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D70A801" w14:textId="77777777" w:rsidR="0054620B" w:rsidRDefault="00FB79F3">
      <w:pPr>
        <w:spacing w:after="0" w:line="259" w:lineRule="auto"/>
        <w:ind w:left="0" w:right="306" w:firstLine="0"/>
        <w:jc w:val="center"/>
      </w:pPr>
      <w:r>
        <w:rPr>
          <w:b/>
          <w:color w:val="002060"/>
          <w:sz w:val="96"/>
        </w:rPr>
        <w:t>Scientific</w:t>
      </w:r>
      <w:r>
        <w:rPr>
          <w:b/>
          <w:color w:val="002060"/>
          <w:sz w:val="96"/>
        </w:rPr>
        <w:tab/>
        <w:t>Method</w:t>
      </w:r>
      <w:r>
        <w:rPr>
          <w:b/>
          <w:color w:val="002060"/>
          <w:sz w:val="96"/>
        </w:rPr>
        <w:tab/>
      </w:r>
    </w:p>
    <w:p w14:paraId="65EA35FB" w14:textId="77777777" w:rsidR="0054620B" w:rsidRDefault="00FB79F3">
      <w:pPr>
        <w:spacing w:after="426" w:line="259" w:lineRule="auto"/>
        <w:ind w:left="14" w:right="0" w:firstLine="0"/>
      </w:pPr>
      <w:r>
        <w:rPr>
          <w:rFonts w:ascii="Arial" w:eastAsia="Arial" w:hAnsi="Arial" w:cs="Arial"/>
          <w:b/>
          <w:color w:val="FFFFFF"/>
          <w:sz w:val="48"/>
        </w:rPr>
        <w:t xml:space="preserve"> </w:t>
      </w:r>
    </w:p>
    <w:p w14:paraId="6525D5B1" w14:textId="77777777" w:rsidR="0054620B" w:rsidRDefault="00FB79F3">
      <w:pPr>
        <w:spacing w:after="421" w:line="259" w:lineRule="auto"/>
        <w:ind w:left="14" w:right="0" w:firstLine="0"/>
      </w:pPr>
      <w:r>
        <w:rPr>
          <w:rFonts w:ascii="Arial" w:eastAsia="Arial" w:hAnsi="Arial" w:cs="Arial"/>
          <w:b/>
          <w:color w:val="FFFFFF"/>
          <w:sz w:val="48"/>
        </w:rPr>
        <w:t xml:space="preserve"> </w:t>
      </w:r>
    </w:p>
    <w:p w14:paraId="7783DCA3" w14:textId="77777777" w:rsidR="0054620B" w:rsidRDefault="00FB79F3">
      <w:pPr>
        <w:spacing w:after="0" w:line="259" w:lineRule="auto"/>
        <w:ind w:left="14" w:right="0" w:firstLine="0"/>
      </w:pPr>
      <w:r>
        <w:rPr>
          <w:rFonts w:ascii="Arial" w:eastAsia="Arial" w:hAnsi="Arial" w:cs="Arial"/>
          <w:b/>
          <w:color w:val="FFFFFF"/>
          <w:sz w:val="48"/>
        </w:rPr>
        <w:t xml:space="preserve"> </w:t>
      </w:r>
    </w:p>
    <w:p w14:paraId="18B4444A" w14:textId="77777777" w:rsidR="0054620B" w:rsidRDefault="00FB79F3">
      <w:pPr>
        <w:spacing w:after="160" w:line="259" w:lineRule="auto"/>
        <w:ind w:left="2491" w:right="0" w:firstLine="0"/>
      </w:pPr>
      <w:r>
        <w:rPr>
          <w:noProof/>
        </w:rPr>
        <w:drawing>
          <wp:inline distT="0" distB="0" distL="0" distR="0" wp14:anchorId="541A15DF" wp14:editId="07C5ECF9">
            <wp:extent cx="2761488" cy="847344"/>
            <wp:effectExtent l="0" t="0" r="0" b="0"/>
            <wp:docPr id="5228" name="Picture 5228"/>
            <wp:cNvGraphicFramePr/>
            <a:graphic xmlns:a="http://schemas.openxmlformats.org/drawingml/2006/main">
              <a:graphicData uri="http://schemas.openxmlformats.org/drawingml/2006/picture">
                <pic:pic xmlns:pic="http://schemas.openxmlformats.org/drawingml/2006/picture">
                  <pic:nvPicPr>
                    <pic:cNvPr id="5228" name="Picture 5228"/>
                    <pic:cNvPicPr/>
                  </pic:nvPicPr>
                  <pic:blipFill>
                    <a:blip r:embed="rId5"/>
                    <a:stretch>
                      <a:fillRect/>
                    </a:stretch>
                  </pic:blipFill>
                  <pic:spPr>
                    <a:xfrm>
                      <a:off x="0" y="0"/>
                      <a:ext cx="2761488" cy="847344"/>
                    </a:xfrm>
                    <a:prstGeom prst="rect">
                      <a:avLst/>
                    </a:prstGeom>
                  </pic:spPr>
                </pic:pic>
              </a:graphicData>
            </a:graphic>
          </wp:inline>
        </w:drawing>
      </w:r>
    </w:p>
    <w:p w14:paraId="56AC9416" w14:textId="77777777" w:rsidR="0054620B" w:rsidRDefault="00FB79F3">
      <w:pPr>
        <w:spacing w:after="224" w:line="259" w:lineRule="auto"/>
        <w:ind w:left="0" w:right="308" w:firstLine="0"/>
        <w:jc w:val="center"/>
      </w:pPr>
      <w:r>
        <w:rPr>
          <w:sz w:val="22"/>
        </w:rPr>
        <w:t>Center for Nanotechnology Education</w:t>
      </w:r>
      <w:r>
        <w:rPr>
          <w:sz w:val="22"/>
        </w:rPr>
        <w:tab/>
      </w:r>
    </w:p>
    <w:p w14:paraId="35B9FB97" w14:textId="77777777" w:rsidR="0054620B" w:rsidRDefault="00FB79F3">
      <w:pPr>
        <w:spacing w:after="205" w:line="259" w:lineRule="auto"/>
        <w:ind w:left="0" w:right="259" w:firstLine="0"/>
        <w:jc w:val="center"/>
      </w:pPr>
      <w:r>
        <w:rPr>
          <w:sz w:val="22"/>
        </w:rPr>
        <w:tab/>
      </w:r>
    </w:p>
    <w:p w14:paraId="3AF5A367" w14:textId="77777777" w:rsidR="0054620B" w:rsidRDefault="00FB79F3">
      <w:pPr>
        <w:spacing w:after="305" w:line="259" w:lineRule="auto"/>
        <w:ind w:left="0" w:right="0" w:firstLine="0"/>
      </w:pPr>
      <w:r>
        <w:rPr>
          <w:rFonts w:ascii="Arial" w:eastAsia="Arial" w:hAnsi="Arial" w:cs="Arial"/>
          <w:b/>
          <w:sz w:val="18"/>
        </w:rPr>
        <w:t xml:space="preserve"> </w:t>
      </w:r>
    </w:p>
    <w:p w14:paraId="7C8A6E32" w14:textId="77777777" w:rsidR="0054620B" w:rsidRDefault="00FB79F3">
      <w:pPr>
        <w:spacing w:after="305" w:line="259" w:lineRule="auto"/>
        <w:ind w:left="0" w:right="0" w:firstLine="0"/>
      </w:pPr>
      <w:r>
        <w:rPr>
          <w:rFonts w:ascii="Arial" w:eastAsia="Arial" w:hAnsi="Arial" w:cs="Arial"/>
          <w:b/>
          <w:sz w:val="18"/>
        </w:rPr>
        <w:t xml:space="preserve"> </w:t>
      </w:r>
    </w:p>
    <w:p w14:paraId="65B274D0" w14:textId="77777777" w:rsidR="0054620B" w:rsidRDefault="00FB79F3">
      <w:pPr>
        <w:spacing w:after="305" w:line="259" w:lineRule="auto"/>
        <w:ind w:left="0" w:right="0" w:firstLine="0"/>
      </w:pPr>
      <w:r>
        <w:rPr>
          <w:rFonts w:ascii="Arial" w:eastAsia="Arial" w:hAnsi="Arial" w:cs="Arial"/>
          <w:b/>
          <w:sz w:val="18"/>
        </w:rPr>
        <w:t xml:space="preserve"> </w:t>
      </w:r>
    </w:p>
    <w:p w14:paraId="0A384B1F" w14:textId="77777777" w:rsidR="0054620B" w:rsidRDefault="00FB79F3">
      <w:pPr>
        <w:spacing w:after="305" w:line="259" w:lineRule="auto"/>
        <w:ind w:left="0" w:right="0" w:firstLine="0"/>
      </w:pPr>
      <w:r>
        <w:rPr>
          <w:rFonts w:ascii="Arial" w:eastAsia="Arial" w:hAnsi="Arial" w:cs="Arial"/>
          <w:b/>
          <w:sz w:val="18"/>
        </w:rPr>
        <w:t xml:space="preserve"> </w:t>
      </w:r>
    </w:p>
    <w:p w14:paraId="2CA6ABE5" w14:textId="77777777" w:rsidR="0054620B" w:rsidRDefault="00FB79F3">
      <w:pPr>
        <w:spacing w:after="277" w:line="259" w:lineRule="auto"/>
        <w:ind w:left="1267" w:right="0" w:firstLine="0"/>
      </w:pPr>
      <w:r>
        <w:rPr>
          <w:rFonts w:ascii="Arial" w:eastAsia="Arial" w:hAnsi="Arial" w:cs="Arial"/>
          <w:b/>
          <w:sz w:val="18"/>
        </w:rPr>
        <w:t xml:space="preserve"> </w:t>
      </w:r>
    </w:p>
    <w:p w14:paraId="111D3C8C" w14:textId="77777777" w:rsidR="0054620B" w:rsidRDefault="00FB79F3">
      <w:pPr>
        <w:spacing w:after="318" w:line="278" w:lineRule="auto"/>
        <w:ind w:left="14" w:right="0" w:firstLine="0"/>
      </w:pPr>
      <w:r>
        <w:rPr>
          <w:noProof/>
        </w:rPr>
        <w:drawing>
          <wp:anchor distT="0" distB="0" distL="114300" distR="114300" simplePos="0" relativeHeight="251658240" behindDoc="0" locked="0" layoutInCell="1" allowOverlap="0" wp14:anchorId="4F20C195" wp14:editId="36AF42A7">
            <wp:simplePos x="0" y="0"/>
            <wp:positionH relativeFrom="column">
              <wp:posOffset>8728</wp:posOffset>
            </wp:positionH>
            <wp:positionV relativeFrom="paragraph">
              <wp:posOffset>-17807</wp:posOffset>
            </wp:positionV>
            <wp:extent cx="691896" cy="697992"/>
            <wp:effectExtent l="0" t="0" r="0" b="0"/>
            <wp:wrapSquare wrapText="bothSides"/>
            <wp:docPr id="73" name="Picture 73"/>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6"/>
                    <a:stretch>
                      <a:fillRect/>
                    </a:stretch>
                  </pic:blipFill>
                  <pic:spPr>
                    <a:xfrm>
                      <a:off x="0" y="0"/>
                      <a:ext cx="691896" cy="697992"/>
                    </a:xfrm>
                    <a:prstGeom prst="rect">
                      <a:avLst/>
                    </a:prstGeom>
                  </pic:spPr>
                </pic:pic>
              </a:graphicData>
            </a:graphic>
          </wp:anchor>
        </w:drawing>
      </w:r>
      <w:r w:rsidRPr="00FB79F3">
        <w:rPr>
          <w:rFonts w:eastAsia="Calibri" w:cs="Arial"/>
          <w:color w:val="auto"/>
          <w:sz w:val="18"/>
          <w:szCs w:val="18"/>
        </w:rPr>
        <w:t>This material is based on work supported by the National Science Foundation under Grant No. 0802323 and 1204918.  Any opinions, findings and conclusions or recommendations expressed in this material are those of the author(s) and do not necessarily reflect the views of the National Science Foundation.</w:t>
      </w:r>
      <w:r>
        <w:rPr>
          <w:sz w:val="18"/>
        </w:rPr>
        <w:tab/>
      </w:r>
    </w:p>
    <w:p w14:paraId="29A87DDC" w14:textId="77777777" w:rsidR="0054620B" w:rsidRDefault="00FB79F3">
      <w:pPr>
        <w:spacing w:after="213" w:line="259" w:lineRule="auto"/>
        <w:ind w:left="1281" w:right="0" w:firstLine="0"/>
      </w:pPr>
      <w:r>
        <w:rPr>
          <w:rFonts w:ascii="Arial" w:eastAsia="Arial" w:hAnsi="Arial" w:cs="Arial"/>
          <w:i/>
          <w:sz w:val="22"/>
        </w:rPr>
        <w:t xml:space="preserve"> </w:t>
      </w:r>
    </w:p>
    <w:p w14:paraId="3FF120D6" w14:textId="77777777" w:rsidR="0054620B" w:rsidRDefault="00FB79F3">
      <w:pPr>
        <w:spacing w:after="0" w:line="259" w:lineRule="auto"/>
        <w:ind w:left="14" w:right="0" w:firstLine="0"/>
      </w:pPr>
      <w:r>
        <w:rPr>
          <w:noProof/>
        </w:rPr>
        <w:drawing>
          <wp:anchor distT="0" distB="0" distL="114300" distR="114300" simplePos="0" relativeHeight="251659264" behindDoc="0" locked="0" layoutInCell="1" allowOverlap="0" wp14:anchorId="7C9CCC1E" wp14:editId="264F97BB">
            <wp:simplePos x="0" y="0"/>
            <wp:positionH relativeFrom="column">
              <wp:posOffset>8728</wp:posOffset>
            </wp:positionH>
            <wp:positionV relativeFrom="paragraph">
              <wp:posOffset>243300</wp:posOffset>
            </wp:positionV>
            <wp:extent cx="771144" cy="362712"/>
            <wp:effectExtent l="0" t="0" r="0" b="0"/>
            <wp:wrapSquare wrapText="bothSides"/>
            <wp:docPr id="75" name="Picture 75"/>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7"/>
                    <a:stretch>
                      <a:fillRect/>
                    </a:stretch>
                  </pic:blipFill>
                  <pic:spPr>
                    <a:xfrm>
                      <a:off x="0" y="0"/>
                      <a:ext cx="771144" cy="362712"/>
                    </a:xfrm>
                    <a:prstGeom prst="rect">
                      <a:avLst/>
                    </a:prstGeom>
                  </pic:spPr>
                </pic:pic>
              </a:graphicData>
            </a:graphic>
          </wp:anchor>
        </w:drawing>
      </w:r>
      <w:r>
        <w:rPr>
          <w:rFonts w:ascii="Arial" w:eastAsia="Arial" w:hAnsi="Arial" w:cs="Arial"/>
          <w:b/>
          <w:color w:val="FF0000"/>
          <w:sz w:val="48"/>
        </w:rPr>
        <w:t xml:space="preserve">   </w:t>
      </w:r>
      <w:r>
        <w:rPr>
          <w:rFonts w:ascii="Arial" w:eastAsia="Arial" w:hAnsi="Arial" w:cs="Arial"/>
          <w:b/>
          <w:color w:val="FF0000"/>
          <w:sz w:val="48"/>
        </w:rPr>
        <w:tab/>
      </w:r>
      <w:r>
        <w:rPr>
          <w:rFonts w:ascii="Arial" w:eastAsia="Arial" w:hAnsi="Arial" w:cs="Arial"/>
          <w:b/>
          <w:color w:val="808080"/>
          <w:sz w:val="13"/>
        </w:rPr>
        <w:t xml:space="preserve"> </w:t>
      </w:r>
    </w:p>
    <w:p w14:paraId="20858943" w14:textId="77777777" w:rsidR="0054620B" w:rsidRDefault="00FB79F3">
      <w:pPr>
        <w:spacing w:after="95" w:line="259" w:lineRule="auto"/>
        <w:ind w:left="14" w:right="0" w:firstLine="0"/>
      </w:pPr>
      <w:r w:rsidRPr="00FB79F3">
        <w:rPr>
          <w:rFonts w:eastAsia="Calibri" w:cs="Arial"/>
          <w:color w:val="808080"/>
          <w:sz w:val="13"/>
          <w:szCs w:val="13"/>
          <w:shd w:val="clear" w:color="auto" w:fill="FFFFFF"/>
        </w:rPr>
        <w:t>This work is licensed under a </w:t>
      </w:r>
      <w:hyperlink r:id="rId8" w:history="1">
        <w:r w:rsidRPr="00FB79F3">
          <w:rPr>
            <w:rFonts w:eastAsia="Calibri" w:cs="Arial"/>
            <w:color w:val="0050A3"/>
            <w:sz w:val="13"/>
            <w:szCs w:val="13"/>
            <w:u w:val="single"/>
            <w:bdr w:val="none" w:sz="0" w:space="0" w:color="auto" w:frame="1"/>
            <w:shd w:val="clear" w:color="auto" w:fill="FFFFFF"/>
          </w:rPr>
          <w:t>Creative Commons Attribution-NonCommercial-ShareAlike 3.0 Unported License</w:t>
        </w:r>
      </w:hyperlink>
      <w:r w:rsidRPr="00FB79F3">
        <w:rPr>
          <w:rFonts w:eastAsia="Calibri" w:cs="Arial"/>
          <w:color w:val="808080"/>
          <w:sz w:val="13"/>
          <w:szCs w:val="13"/>
          <w:shd w:val="clear" w:color="auto" w:fill="FFFFFF"/>
        </w:rPr>
        <w:t>.</w:t>
      </w:r>
      <w:r w:rsidRPr="00FB79F3">
        <w:rPr>
          <w:rFonts w:eastAsia="Calibri" w:cs="Arial"/>
          <w:color w:val="808080"/>
          <w:sz w:val="13"/>
          <w:szCs w:val="13"/>
          <w:shd w:val="clear" w:color="auto" w:fill="FFFFFF"/>
        </w:rPr>
        <w:br/>
        <w:t>Based on a work at </w:t>
      </w:r>
      <w:hyperlink r:id="rId9" w:history="1">
        <w:r w:rsidRPr="00FB79F3">
          <w:rPr>
            <w:rFonts w:eastAsia="Calibri" w:cs="Arial"/>
            <w:color w:val="4374B7"/>
            <w:sz w:val="13"/>
            <w:szCs w:val="13"/>
            <w:u w:val="single"/>
            <w:bdr w:val="none" w:sz="0" w:space="0" w:color="auto" w:frame="1"/>
            <w:shd w:val="clear" w:color="auto" w:fill="FFFFFF"/>
          </w:rPr>
          <w:t>www.nano-link.org</w:t>
        </w:r>
      </w:hyperlink>
      <w:r>
        <w:rPr>
          <w:b/>
          <w:color w:val="040884"/>
        </w:rPr>
        <w:t xml:space="preserve"> </w:t>
      </w:r>
    </w:p>
    <w:p w14:paraId="3DEF88CF" w14:textId="77777777" w:rsidR="00FB79F3" w:rsidRDefault="00FB79F3">
      <w:pPr>
        <w:pStyle w:val="Heading1"/>
      </w:pPr>
      <w:r>
        <w:br w:type="page"/>
      </w:r>
    </w:p>
    <w:p w14:paraId="29605341" w14:textId="77777777" w:rsidR="0054620B" w:rsidRDefault="00FB79F3">
      <w:pPr>
        <w:pStyle w:val="Heading1"/>
      </w:pPr>
      <w:r>
        <w:lastRenderedPageBreak/>
        <w:t>The Scientific Method</w:t>
      </w:r>
      <w:r>
        <w:rPr>
          <w:b w:val="0"/>
          <w:color w:val="000000"/>
        </w:rPr>
        <w:t xml:space="preserve"> </w:t>
      </w:r>
    </w:p>
    <w:p w14:paraId="6F66A739" w14:textId="77777777" w:rsidR="0054620B" w:rsidRDefault="00FB79F3">
      <w:pPr>
        <w:spacing w:after="54" w:line="259" w:lineRule="auto"/>
        <w:ind w:left="14" w:right="0" w:firstLine="0"/>
      </w:pPr>
      <w:r>
        <w:rPr>
          <w:b/>
          <w:color w:val="040884"/>
        </w:rPr>
        <w:t xml:space="preserve"> </w:t>
      </w:r>
    </w:p>
    <w:p w14:paraId="502A21E7" w14:textId="77777777" w:rsidR="0054620B" w:rsidRDefault="00FB79F3">
      <w:pPr>
        <w:pStyle w:val="Heading2"/>
        <w:ind w:left="9"/>
      </w:pPr>
      <w:r>
        <w:t>Abstract</w:t>
      </w:r>
      <w:r>
        <w:rPr>
          <w:b w:val="0"/>
          <w:color w:val="000000"/>
        </w:rPr>
        <w:t xml:space="preserve"> </w:t>
      </w:r>
    </w:p>
    <w:p w14:paraId="7B637FD8" w14:textId="77777777" w:rsidR="0054620B" w:rsidRDefault="00FB79F3">
      <w:pPr>
        <w:spacing w:after="33" w:line="259" w:lineRule="auto"/>
        <w:ind w:left="14" w:right="0" w:firstLine="0"/>
      </w:pPr>
      <w:r>
        <w:t xml:space="preserve"> </w:t>
      </w:r>
    </w:p>
    <w:p w14:paraId="332C7502" w14:textId="77777777" w:rsidR="0054620B" w:rsidRDefault="00FB79F3">
      <w:pPr>
        <w:ind w:right="315"/>
      </w:pPr>
      <w:r>
        <w:t xml:space="preserve">Using cellophane “fortune telling” fish, students learn and practice the scientific method. By proposing, testing and observing, students test various hypotheses as to why the fish curl, roll up, or do nothing in their palm or on other surfaces. </w:t>
      </w:r>
    </w:p>
    <w:p w14:paraId="4B91AB29" w14:textId="77777777" w:rsidR="0054620B" w:rsidRDefault="00FB79F3">
      <w:pPr>
        <w:spacing w:after="56" w:line="259" w:lineRule="auto"/>
        <w:ind w:left="14" w:right="0" w:firstLine="0"/>
      </w:pPr>
      <w:r>
        <w:t xml:space="preserve"> </w:t>
      </w:r>
    </w:p>
    <w:p w14:paraId="2E603124" w14:textId="77777777" w:rsidR="0054620B" w:rsidRDefault="00FB79F3">
      <w:pPr>
        <w:pStyle w:val="Heading2"/>
        <w:ind w:left="9"/>
      </w:pPr>
      <w:r>
        <w:t>Outcomes</w:t>
      </w:r>
      <w:r>
        <w:rPr>
          <w:b w:val="0"/>
          <w:color w:val="000000"/>
        </w:rPr>
        <w:t xml:space="preserve"> </w:t>
      </w:r>
    </w:p>
    <w:p w14:paraId="3B4A0579" w14:textId="77777777" w:rsidR="0054620B" w:rsidRDefault="00FB79F3">
      <w:pPr>
        <w:spacing w:after="18" w:line="259" w:lineRule="auto"/>
        <w:ind w:left="14" w:right="0" w:firstLine="0"/>
      </w:pPr>
      <w:r>
        <w:t xml:space="preserve"> </w:t>
      </w:r>
    </w:p>
    <w:p w14:paraId="21C0D32B" w14:textId="77777777" w:rsidR="0054620B" w:rsidRDefault="00FB79F3">
      <w:pPr>
        <w:ind w:right="315"/>
      </w:pPr>
      <w:r>
        <w:t xml:space="preserve">Students will be introduced to the essential elements of critical thinking and the science method: observing a phenomenon, developing an explanation, testing that explanation, and revising as needed </w:t>
      </w:r>
    </w:p>
    <w:p w14:paraId="7D71D4C9" w14:textId="77777777" w:rsidR="0054620B" w:rsidRDefault="00FB79F3">
      <w:pPr>
        <w:spacing w:after="56" w:line="259" w:lineRule="auto"/>
        <w:ind w:left="14" w:right="0" w:firstLine="0"/>
      </w:pPr>
      <w:r>
        <w:t xml:space="preserve"> </w:t>
      </w:r>
    </w:p>
    <w:p w14:paraId="12FD1DC1" w14:textId="77777777" w:rsidR="0054620B" w:rsidRDefault="00FB79F3">
      <w:pPr>
        <w:spacing w:after="0" w:line="259" w:lineRule="auto"/>
        <w:ind w:left="9" w:right="0"/>
      </w:pPr>
      <w:r>
        <w:rPr>
          <w:b/>
          <w:color w:val="040884"/>
          <w:sz w:val="28"/>
        </w:rPr>
        <w:t>Prerequisites</w:t>
      </w:r>
      <w:r>
        <w:rPr>
          <w:sz w:val="28"/>
        </w:rPr>
        <w:t xml:space="preserve"> </w:t>
      </w:r>
    </w:p>
    <w:p w14:paraId="136B3CF9" w14:textId="77777777" w:rsidR="0054620B" w:rsidRDefault="00FB79F3">
      <w:pPr>
        <w:spacing w:after="16" w:line="259" w:lineRule="auto"/>
        <w:ind w:left="14" w:right="0" w:firstLine="0"/>
      </w:pPr>
      <w:r>
        <w:t xml:space="preserve"> </w:t>
      </w:r>
    </w:p>
    <w:p w14:paraId="140ED75B" w14:textId="77777777" w:rsidR="0054620B" w:rsidRDefault="00FB79F3">
      <w:pPr>
        <w:ind w:right="315"/>
      </w:pPr>
      <w:r>
        <w:t xml:space="preserve">None.  This activity may be used with groups as young as second grade. </w:t>
      </w:r>
    </w:p>
    <w:p w14:paraId="186868B2" w14:textId="77777777" w:rsidR="0054620B" w:rsidRDefault="00FB79F3">
      <w:pPr>
        <w:spacing w:after="56" w:line="259" w:lineRule="auto"/>
        <w:ind w:left="14" w:right="0" w:firstLine="0"/>
      </w:pPr>
      <w:r>
        <w:t xml:space="preserve"> </w:t>
      </w:r>
    </w:p>
    <w:p w14:paraId="788535B3" w14:textId="77777777" w:rsidR="0054620B" w:rsidRDefault="00FB79F3">
      <w:pPr>
        <w:pStyle w:val="Heading2"/>
        <w:ind w:left="9"/>
      </w:pPr>
      <w:r>
        <w:t>Correlation</w:t>
      </w:r>
      <w:r>
        <w:rPr>
          <w:b w:val="0"/>
          <w:color w:val="000000"/>
        </w:rPr>
        <w:t xml:space="preserve"> </w:t>
      </w:r>
    </w:p>
    <w:p w14:paraId="296A0758" w14:textId="77777777" w:rsidR="0054620B" w:rsidRDefault="00FB79F3">
      <w:pPr>
        <w:spacing w:after="18" w:line="259" w:lineRule="auto"/>
        <w:ind w:left="14" w:right="0" w:firstLine="0"/>
      </w:pPr>
      <w:r>
        <w:rPr>
          <w:i/>
        </w:rPr>
        <w:t xml:space="preserve"> </w:t>
      </w:r>
    </w:p>
    <w:p w14:paraId="63A8836C" w14:textId="77777777" w:rsidR="0054620B" w:rsidRDefault="00FB79F3">
      <w:pPr>
        <w:spacing w:after="18" w:line="259" w:lineRule="auto"/>
        <w:ind w:left="14" w:right="0" w:firstLine="0"/>
      </w:pPr>
      <w:r>
        <w:rPr>
          <w:i/>
        </w:rPr>
        <w:t>Science Concepts</w:t>
      </w:r>
      <w:r>
        <w:t xml:space="preserve"> </w:t>
      </w:r>
    </w:p>
    <w:p w14:paraId="52C6B8E0" w14:textId="77777777" w:rsidR="00FB79F3" w:rsidRDefault="00FB79F3">
      <w:pPr>
        <w:ind w:right="315"/>
      </w:pPr>
      <w:r>
        <w:t>The scientific method: observation, making and testing hypotheses</w:t>
      </w:r>
    </w:p>
    <w:p w14:paraId="2CAF3FC5" w14:textId="77777777" w:rsidR="00FB79F3" w:rsidRDefault="00FB79F3">
      <w:pPr>
        <w:ind w:right="315"/>
      </w:pPr>
      <w:r>
        <w:t>Documentation</w:t>
      </w:r>
    </w:p>
    <w:p w14:paraId="5A2E2C9A" w14:textId="77777777" w:rsidR="00FB79F3" w:rsidRDefault="00FB79F3" w:rsidP="00FB79F3">
      <w:pPr>
        <w:ind w:left="0" w:right="315" w:firstLine="0"/>
      </w:pPr>
      <w:r>
        <w:br w:type="page"/>
      </w:r>
    </w:p>
    <w:p w14:paraId="3871E716" w14:textId="77777777" w:rsidR="0054620B" w:rsidRDefault="00FB79F3">
      <w:pPr>
        <w:pStyle w:val="Heading2"/>
        <w:ind w:left="9"/>
      </w:pPr>
      <w:r>
        <w:lastRenderedPageBreak/>
        <w:t>Background Information</w:t>
      </w:r>
      <w:r>
        <w:rPr>
          <w:b w:val="0"/>
          <w:color w:val="000000"/>
        </w:rPr>
        <w:t xml:space="preserve"> </w:t>
      </w:r>
    </w:p>
    <w:p w14:paraId="04BB1A5A" w14:textId="77777777" w:rsidR="0054620B" w:rsidRDefault="00FB79F3">
      <w:pPr>
        <w:spacing w:after="18" w:line="259" w:lineRule="auto"/>
        <w:ind w:left="14" w:right="0" w:firstLine="0"/>
      </w:pPr>
      <w:r>
        <w:t xml:space="preserve"> </w:t>
      </w:r>
    </w:p>
    <w:p w14:paraId="18EE9CA1" w14:textId="77777777" w:rsidR="0054620B" w:rsidRDefault="00FB79F3">
      <w:pPr>
        <w:ind w:right="315"/>
      </w:pPr>
      <w:r>
        <w:t xml:space="preserve">The scientific method is a systemic way to gain a better understanding of the world around us.  Using the steps of the method, students and amateur scientists can apply the same tool used by professional researchers to answer a scientific question.   </w:t>
      </w:r>
    </w:p>
    <w:p w14:paraId="14FB8D3B" w14:textId="77777777" w:rsidR="0054620B" w:rsidRDefault="00FB79F3">
      <w:pPr>
        <w:spacing w:after="16" w:line="259" w:lineRule="auto"/>
        <w:ind w:left="14" w:right="0" w:firstLine="0"/>
      </w:pPr>
      <w:r>
        <w:t xml:space="preserve"> </w:t>
      </w:r>
    </w:p>
    <w:p w14:paraId="1165C184" w14:textId="77777777" w:rsidR="0054620B" w:rsidRDefault="00FB79F3">
      <w:pPr>
        <w:ind w:right="315"/>
      </w:pPr>
      <w:r>
        <w:t xml:space="preserve">The steps of the method can be laid out as follows: </w:t>
      </w:r>
    </w:p>
    <w:p w14:paraId="07BD9775" w14:textId="77777777" w:rsidR="0054620B" w:rsidRDefault="00FB79F3">
      <w:pPr>
        <w:spacing w:after="18" w:line="259" w:lineRule="auto"/>
        <w:ind w:left="14" w:right="0" w:firstLine="0"/>
      </w:pPr>
      <w:r>
        <w:t xml:space="preserve"> </w:t>
      </w:r>
    </w:p>
    <w:p w14:paraId="0F682751" w14:textId="77777777" w:rsidR="0054620B" w:rsidRDefault="00FB79F3">
      <w:pPr>
        <w:numPr>
          <w:ilvl w:val="0"/>
          <w:numId w:val="1"/>
        </w:numPr>
        <w:spacing w:after="46"/>
        <w:ind w:right="315" w:hanging="360"/>
      </w:pPr>
      <w:r>
        <w:t xml:space="preserve">Chose a system to study. </w:t>
      </w:r>
    </w:p>
    <w:p w14:paraId="29B910AA" w14:textId="77777777" w:rsidR="0054620B" w:rsidRDefault="00FB79F3">
      <w:pPr>
        <w:numPr>
          <w:ilvl w:val="1"/>
          <w:numId w:val="1"/>
        </w:numPr>
        <w:spacing w:after="18" w:line="259" w:lineRule="auto"/>
        <w:ind w:right="315" w:hanging="360"/>
      </w:pPr>
      <w:r>
        <w:t xml:space="preserve">Make an observation (or define a “problem”) </w:t>
      </w:r>
    </w:p>
    <w:p w14:paraId="3BC1131D" w14:textId="77777777" w:rsidR="0054620B" w:rsidRDefault="00FB79F3">
      <w:pPr>
        <w:numPr>
          <w:ilvl w:val="1"/>
          <w:numId w:val="1"/>
        </w:numPr>
        <w:ind w:right="315" w:hanging="360"/>
      </w:pPr>
      <w:r>
        <w:t xml:space="preserve">Ask a question about the observation. </w:t>
      </w:r>
    </w:p>
    <w:p w14:paraId="790712B4" w14:textId="77777777" w:rsidR="0054620B" w:rsidRDefault="00FB79F3">
      <w:pPr>
        <w:numPr>
          <w:ilvl w:val="0"/>
          <w:numId w:val="1"/>
        </w:numPr>
        <w:ind w:right="315" w:hanging="360"/>
      </w:pPr>
      <w:r>
        <w:t xml:space="preserve">Develop a hypothesis. </w:t>
      </w:r>
    </w:p>
    <w:p w14:paraId="1F65750F" w14:textId="77777777" w:rsidR="0054620B" w:rsidRDefault="00FB79F3">
      <w:pPr>
        <w:numPr>
          <w:ilvl w:val="1"/>
          <w:numId w:val="1"/>
        </w:numPr>
        <w:ind w:right="315" w:hanging="360"/>
      </w:pPr>
      <w:r>
        <w:t xml:space="preserve">Consult trustworthy sources of information on the question </w:t>
      </w:r>
    </w:p>
    <w:p w14:paraId="1248890F" w14:textId="77777777" w:rsidR="0054620B" w:rsidRDefault="00FB79F3">
      <w:pPr>
        <w:numPr>
          <w:ilvl w:val="1"/>
          <w:numId w:val="1"/>
        </w:numPr>
        <w:spacing w:after="29"/>
        <w:ind w:right="315" w:hanging="360"/>
      </w:pPr>
      <w:r>
        <w:t xml:space="preserve">Form a hypothesis to answer the question. </w:t>
      </w:r>
    </w:p>
    <w:p w14:paraId="03BEB84E" w14:textId="77777777" w:rsidR="0054620B" w:rsidRDefault="00FB79F3">
      <w:pPr>
        <w:numPr>
          <w:ilvl w:val="1"/>
          <w:numId w:val="1"/>
        </w:numPr>
        <w:spacing w:after="18" w:line="259" w:lineRule="auto"/>
        <w:ind w:right="315" w:hanging="360"/>
      </w:pPr>
      <w:r>
        <w:t xml:space="preserve">Frame the question as an “if, then” statement. </w:t>
      </w:r>
    </w:p>
    <w:p w14:paraId="46B1301F" w14:textId="77777777" w:rsidR="0054620B" w:rsidRDefault="00FB79F3">
      <w:pPr>
        <w:numPr>
          <w:ilvl w:val="0"/>
          <w:numId w:val="1"/>
        </w:numPr>
        <w:ind w:right="315" w:hanging="360"/>
      </w:pPr>
      <w:r>
        <w:t xml:space="preserve">Design an experiment. </w:t>
      </w:r>
    </w:p>
    <w:p w14:paraId="16900069" w14:textId="77777777" w:rsidR="0054620B" w:rsidRDefault="00FB79F3">
      <w:pPr>
        <w:numPr>
          <w:ilvl w:val="1"/>
          <w:numId w:val="1"/>
        </w:numPr>
        <w:ind w:right="315" w:hanging="360"/>
      </w:pPr>
      <w:r>
        <w:t xml:space="preserve">List the needed materials and procedures </w:t>
      </w:r>
    </w:p>
    <w:p w14:paraId="2D6C8C3F" w14:textId="77777777" w:rsidR="0054620B" w:rsidRDefault="00FB79F3">
      <w:pPr>
        <w:numPr>
          <w:ilvl w:val="1"/>
          <w:numId w:val="1"/>
        </w:numPr>
        <w:ind w:right="315" w:hanging="360"/>
      </w:pPr>
      <w:r>
        <w:t xml:space="preserve">Consider methods to control different variables. </w:t>
      </w:r>
    </w:p>
    <w:p w14:paraId="384D0708" w14:textId="77777777" w:rsidR="0054620B" w:rsidRDefault="00FB79F3">
      <w:pPr>
        <w:numPr>
          <w:ilvl w:val="0"/>
          <w:numId w:val="1"/>
        </w:numPr>
        <w:ind w:right="315" w:hanging="360"/>
      </w:pPr>
      <w:r>
        <w:t xml:space="preserve">Test the hypothesis. </w:t>
      </w:r>
    </w:p>
    <w:p w14:paraId="7E1395F2" w14:textId="77777777" w:rsidR="0054620B" w:rsidRDefault="00FB79F3">
      <w:pPr>
        <w:numPr>
          <w:ilvl w:val="1"/>
          <w:numId w:val="1"/>
        </w:numPr>
        <w:ind w:right="315" w:hanging="360"/>
      </w:pPr>
      <w:r>
        <w:t xml:space="preserve">Follow the procedure </w:t>
      </w:r>
    </w:p>
    <w:p w14:paraId="506C4F29" w14:textId="77777777" w:rsidR="0054620B" w:rsidRDefault="00FB79F3">
      <w:pPr>
        <w:numPr>
          <w:ilvl w:val="1"/>
          <w:numId w:val="1"/>
        </w:numPr>
        <w:ind w:right="315" w:hanging="360"/>
      </w:pPr>
      <w:r>
        <w:t xml:space="preserve">Make observations </w:t>
      </w:r>
    </w:p>
    <w:p w14:paraId="6625C79C" w14:textId="77777777" w:rsidR="0054620B" w:rsidRDefault="00FB79F3">
      <w:pPr>
        <w:numPr>
          <w:ilvl w:val="1"/>
          <w:numId w:val="1"/>
        </w:numPr>
        <w:ind w:right="315" w:hanging="360"/>
      </w:pPr>
      <w:r>
        <w:t xml:space="preserve">If your observations are in the form of numbers, </w:t>
      </w:r>
    </w:p>
    <w:p w14:paraId="5267A534" w14:textId="77777777" w:rsidR="0054620B" w:rsidRDefault="00FB79F3">
      <w:pPr>
        <w:numPr>
          <w:ilvl w:val="2"/>
          <w:numId w:val="1"/>
        </w:numPr>
        <w:ind w:right="315" w:hanging="430"/>
      </w:pPr>
      <w:r>
        <w:t xml:space="preserve">record them in an organized way  </w:t>
      </w:r>
    </w:p>
    <w:p w14:paraId="6D39AD8E" w14:textId="77777777" w:rsidR="0054620B" w:rsidRDefault="00FB79F3">
      <w:pPr>
        <w:numPr>
          <w:ilvl w:val="2"/>
          <w:numId w:val="1"/>
        </w:numPr>
        <w:ind w:right="315" w:hanging="430"/>
      </w:pPr>
      <w:r>
        <w:t xml:space="preserve">Make a chart, graph or table of the data. </w:t>
      </w:r>
    </w:p>
    <w:p w14:paraId="58C40F7B" w14:textId="77777777" w:rsidR="0054620B" w:rsidRDefault="00FB79F3">
      <w:pPr>
        <w:numPr>
          <w:ilvl w:val="2"/>
          <w:numId w:val="1"/>
        </w:numPr>
        <w:ind w:right="315" w:hanging="430"/>
      </w:pPr>
      <w:r>
        <w:t xml:space="preserve">Create a document outlining how the data was obtained. </w:t>
      </w:r>
    </w:p>
    <w:p w14:paraId="7492B4ED" w14:textId="77777777" w:rsidR="0054620B" w:rsidRDefault="00FB79F3">
      <w:pPr>
        <w:numPr>
          <w:ilvl w:val="0"/>
          <w:numId w:val="1"/>
        </w:numPr>
        <w:ind w:right="315" w:hanging="360"/>
      </w:pPr>
      <w:r>
        <w:t xml:space="preserve">Make a conclusion(s). </w:t>
      </w:r>
    </w:p>
    <w:p w14:paraId="3B33E0BC" w14:textId="77777777" w:rsidR="0054620B" w:rsidRDefault="00FB79F3">
      <w:pPr>
        <w:numPr>
          <w:ilvl w:val="1"/>
          <w:numId w:val="1"/>
        </w:numPr>
        <w:ind w:right="315" w:hanging="360"/>
      </w:pPr>
      <w:r>
        <w:t xml:space="preserve">Summarize the results of the experiment. </w:t>
      </w:r>
    </w:p>
    <w:p w14:paraId="504150DB" w14:textId="77777777" w:rsidR="0054620B" w:rsidRDefault="00FB79F3">
      <w:pPr>
        <w:numPr>
          <w:ilvl w:val="1"/>
          <w:numId w:val="1"/>
        </w:numPr>
        <w:ind w:right="315" w:hanging="360"/>
      </w:pPr>
      <w:r>
        <w:t xml:space="preserve">State the outcome of the experiment:  </w:t>
      </w:r>
    </w:p>
    <w:p w14:paraId="74C7C31D" w14:textId="77777777" w:rsidR="0054620B" w:rsidRDefault="00FB79F3">
      <w:pPr>
        <w:numPr>
          <w:ilvl w:val="2"/>
          <w:numId w:val="1"/>
        </w:numPr>
        <w:ind w:right="315" w:hanging="430"/>
      </w:pPr>
      <w:r>
        <w:t xml:space="preserve">did it prove or disprove the hypothesis? </w:t>
      </w:r>
    </w:p>
    <w:p w14:paraId="2E951C68" w14:textId="77777777" w:rsidR="0054620B" w:rsidRDefault="00FB79F3">
      <w:pPr>
        <w:numPr>
          <w:ilvl w:val="2"/>
          <w:numId w:val="1"/>
        </w:numPr>
        <w:spacing w:after="18" w:line="259" w:lineRule="auto"/>
        <w:ind w:right="315" w:hanging="430"/>
      </w:pPr>
      <w:r>
        <w:t xml:space="preserve">Are additional test </w:t>
      </w:r>
      <w:proofErr w:type="spellStart"/>
      <w:r>
        <w:t>s</w:t>
      </w:r>
      <w:proofErr w:type="spellEnd"/>
      <w:r>
        <w:t xml:space="preserve"> needed to answer the question? </w:t>
      </w:r>
    </w:p>
    <w:p w14:paraId="296F98C6" w14:textId="77777777" w:rsidR="0054620B" w:rsidRDefault="00FB79F3">
      <w:pPr>
        <w:numPr>
          <w:ilvl w:val="1"/>
          <w:numId w:val="1"/>
        </w:numPr>
        <w:ind w:right="315" w:hanging="360"/>
      </w:pPr>
      <w:r>
        <w:t xml:space="preserve">Share what you have learned </w:t>
      </w:r>
    </w:p>
    <w:p w14:paraId="3944B959" w14:textId="77777777" w:rsidR="0054620B" w:rsidRDefault="00FB79F3">
      <w:pPr>
        <w:spacing w:after="18" w:line="259" w:lineRule="auto"/>
        <w:ind w:left="14" w:right="0" w:firstLine="0"/>
      </w:pPr>
      <w:r>
        <w:t xml:space="preserve"> </w:t>
      </w:r>
    </w:p>
    <w:p w14:paraId="1C8767DF" w14:textId="77777777" w:rsidR="0054620B" w:rsidRDefault="00FB79F3">
      <w:pPr>
        <w:ind w:right="315"/>
      </w:pPr>
      <w:r>
        <w:t xml:space="preserve">In this application of the scientific method, students observe the motion of the cellophane fish when they place in on their hand.  The Fortune Telling Fish toy consists of paper coated with sodium polyacrylate, which is a polymer that is very effective at absorbing water (it is used in disposable diapers, among other products).  As they absorb water, the polyacrylate molecules change their shape somewhat.  This applies a force to the underlying paper, which then deforms as well.  More information about the composition of the fish is available at </w:t>
      </w:r>
      <w:r>
        <w:rPr>
          <w:i/>
          <w:u w:val="single" w:color="000000"/>
        </w:rPr>
        <w:t>chemistry.about.com/od/</w:t>
      </w:r>
      <w:proofErr w:type="spellStart"/>
      <w:r>
        <w:rPr>
          <w:i/>
          <w:u w:val="single" w:color="000000"/>
        </w:rPr>
        <w:t>howthingswork</w:t>
      </w:r>
      <w:proofErr w:type="spellEnd"/>
      <w:r>
        <w:rPr>
          <w:i/>
          <w:u w:val="single" w:color="000000"/>
        </w:rPr>
        <w:t>/f/fortune-teller-fish.htm.</w:t>
      </w:r>
      <w:r>
        <w:t xml:space="preserve"> </w:t>
      </w:r>
    </w:p>
    <w:p w14:paraId="11A89601" w14:textId="77777777" w:rsidR="0054620B" w:rsidRDefault="00FB79F3">
      <w:pPr>
        <w:spacing w:after="0" w:line="259" w:lineRule="auto"/>
        <w:ind w:left="14" w:right="0" w:firstLine="0"/>
      </w:pPr>
      <w:r>
        <w:rPr>
          <w:rFonts w:ascii="Arial" w:eastAsia="Arial" w:hAnsi="Arial" w:cs="Arial"/>
          <w:sz w:val="22"/>
        </w:rPr>
        <w:t xml:space="preserve"> </w:t>
      </w:r>
    </w:p>
    <w:p w14:paraId="0B8F5C7D" w14:textId="77777777" w:rsidR="0054620B" w:rsidRDefault="00FB79F3">
      <w:pPr>
        <w:pStyle w:val="Heading2"/>
        <w:spacing w:after="180"/>
        <w:ind w:left="9"/>
      </w:pPr>
      <w:r>
        <w:rPr>
          <w:color w:val="001F5F"/>
        </w:rPr>
        <w:lastRenderedPageBreak/>
        <w:t xml:space="preserve">Learning Activity: </w:t>
      </w:r>
      <w:r>
        <w:t xml:space="preserve">Practicing the Scientific Method </w:t>
      </w:r>
    </w:p>
    <w:p w14:paraId="15DBDCC3" w14:textId="77777777" w:rsidR="0054620B" w:rsidRDefault="00FB79F3">
      <w:pPr>
        <w:ind w:right="463"/>
      </w:pPr>
      <w:r>
        <w:t xml:space="preserve">In this activity, students use a simple toy to develop their observation and scientific thinking skills.  The goal of the activity is to engage students in observing a phenomenon, developing an explanation, testing the explanation. and revising as needed.  This is an experiment that will prompt students to ask “Why does it do that.” As multiple ideas are proposed, they can each be tested by applying the process of the Scientific Method. As mentioned above, the Fortune Telling Fish is paper with a very thin layer of sodium polyacrylate in the shape of an 8.9 cm (3.5 inch) long fish. The polyacrylate will absorb small amounts of moisture. The side of the fish that is exposed to the moisture will expand while the other side will not, causing the curling motion of the fish. As the polymer dries, the fish will once again lay flat on the table. </w:t>
      </w:r>
    </w:p>
    <w:p w14:paraId="2EB0E4E8" w14:textId="77777777" w:rsidR="0054620B" w:rsidRDefault="00FB79F3">
      <w:pPr>
        <w:spacing w:after="18" w:line="259" w:lineRule="auto"/>
        <w:ind w:left="14" w:right="0" w:firstLine="0"/>
      </w:pPr>
      <w:r>
        <w:t xml:space="preserve"> </w:t>
      </w:r>
    </w:p>
    <w:p w14:paraId="534A575F" w14:textId="77777777" w:rsidR="0054620B" w:rsidRDefault="00FB79F3">
      <w:pPr>
        <w:ind w:right="315"/>
      </w:pPr>
      <w:r>
        <w:t xml:space="preserve">Discuss the scientific method and how it relates to discovering and learning new information. Then as students observe the fish and how it moves, they will begin to develop hypotheses.  Record these hypotheses and solicit ways in which they can be tested, then have students carry out these tests.  Remind older students that proper documentation is critical, and have them record their observations.  The students will eventually arrive at the answer: the Fortune Telling Fish works by absorption of water from people’s hands.  Also, students need to be careful to test only one variable at a time – this is the process of design of experiments.  </w:t>
      </w:r>
    </w:p>
    <w:p w14:paraId="6606AF1A" w14:textId="77777777" w:rsidR="0054620B" w:rsidRDefault="00FB79F3">
      <w:pPr>
        <w:spacing w:after="18" w:line="259" w:lineRule="auto"/>
        <w:ind w:left="14" w:right="0" w:firstLine="0"/>
      </w:pPr>
      <w:r>
        <w:t xml:space="preserve"> </w:t>
      </w:r>
    </w:p>
    <w:p w14:paraId="29785F40" w14:textId="77777777" w:rsidR="0054620B" w:rsidRDefault="00FB79F3">
      <w:pPr>
        <w:ind w:right="315"/>
      </w:pPr>
      <w:r>
        <w:t xml:space="preserve">Allow students to examine the claims made about the fish on the package. On the back of the package is a chart which explains that the fish supposedly reveals the holder’s mood, based on how the fish behaves in the holder’s hand.  Ask the class if this can be justified, based on their findings.  </w:t>
      </w:r>
    </w:p>
    <w:p w14:paraId="09EAD5D2" w14:textId="77777777" w:rsidR="0054620B" w:rsidRDefault="00FB79F3">
      <w:pPr>
        <w:spacing w:after="56" w:line="259" w:lineRule="auto"/>
        <w:ind w:left="14" w:right="0" w:firstLine="0"/>
      </w:pPr>
      <w:r>
        <w:t xml:space="preserve"> </w:t>
      </w:r>
    </w:p>
    <w:p w14:paraId="11199C47" w14:textId="77777777" w:rsidR="0054620B" w:rsidRDefault="00FB79F3">
      <w:pPr>
        <w:spacing w:after="218" w:line="259" w:lineRule="auto"/>
        <w:ind w:left="14" w:right="0" w:firstLine="0"/>
      </w:pPr>
      <w:r>
        <w:rPr>
          <w:i/>
          <w:sz w:val="28"/>
        </w:rPr>
        <w:t xml:space="preserve"> </w:t>
      </w:r>
    </w:p>
    <w:p w14:paraId="1E8D121B" w14:textId="77777777" w:rsidR="0054620B" w:rsidRDefault="00FB79F3">
      <w:pPr>
        <w:spacing w:after="220" w:line="259" w:lineRule="auto"/>
        <w:ind w:left="14" w:right="0" w:firstLine="0"/>
      </w:pPr>
      <w:r>
        <w:rPr>
          <w:i/>
          <w:sz w:val="28"/>
        </w:rPr>
        <w:t xml:space="preserve"> </w:t>
      </w:r>
    </w:p>
    <w:p w14:paraId="24FC6622" w14:textId="77777777" w:rsidR="0054620B" w:rsidRDefault="00FB79F3">
      <w:pPr>
        <w:spacing w:after="220" w:line="259" w:lineRule="auto"/>
        <w:ind w:left="14" w:right="0" w:firstLine="0"/>
      </w:pPr>
      <w:r>
        <w:rPr>
          <w:i/>
          <w:sz w:val="28"/>
        </w:rPr>
        <w:t xml:space="preserve"> </w:t>
      </w:r>
    </w:p>
    <w:p w14:paraId="01E6F568" w14:textId="77777777" w:rsidR="0054620B" w:rsidRDefault="00FB79F3">
      <w:pPr>
        <w:spacing w:after="218" w:line="259" w:lineRule="auto"/>
        <w:ind w:left="14" w:right="0" w:firstLine="0"/>
      </w:pPr>
      <w:r>
        <w:rPr>
          <w:i/>
          <w:sz w:val="28"/>
        </w:rPr>
        <w:t xml:space="preserve"> </w:t>
      </w:r>
    </w:p>
    <w:p w14:paraId="14613C19" w14:textId="77777777" w:rsidR="0054620B" w:rsidRDefault="00FB79F3">
      <w:pPr>
        <w:spacing w:after="220" w:line="259" w:lineRule="auto"/>
        <w:ind w:left="14" w:right="0" w:firstLine="0"/>
      </w:pPr>
      <w:r>
        <w:rPr>
          <w:i/>
          <w:sz w:val="28"/>
        </w:rPr>
        <w:t xml:space="preserve"> </w:t>
      </w:r>
    </w:p>
    <w:p w14:paraId="714B5017" w14:textId="77777777" w:rsidR="0054620B" w:rsidRDefault="00FB79F3">
      <w:pPr>
        <w:spacing w:after="0" w:line="259" w:lineRule="auto"/>
        <w:ind w:left="14" w:right="0" w:firstLine="0"/>
      </w:pPr>
      <w:r>
        <w:rPr>
          <w:i/>
          <w:sz w:val="28"/>
        </w:rPr>
        <w:t xml:space="preserve"> </w:t>
      </w:r>
    </w:p>
    <w:p w14:paraId="714C7E5C" w14:textId="77777777" w:rsidR="0054620B" w:rsidRDefault="00FB79F3">
      <w:pPr>
        <w:pStyle w:val="Heading3"/>
        <w:spacing w:after="166"/>
        <w:ind w:left="14" w:firstLine="0"/>
      </w:pPr>
      <w:r>
        <w:rPr>
          <w:b w:val="0"/>
          <w:i/>
          <w:color w:val="000000"/>
        </w:rPr>
        <w:lastRenderedPageBreak/>
        <w:t xml:space="preserve">Activity Flow Chart </w:t>
      </w:r>
    </w:p>
    <w:p w14:paraId="1E9880F1" w14:textId="77777777" w:rsidR="0054620B" w:rsidRDefault="00FB79F3">
      <w:pPr>
        <w:spacing w:after="0" w:line="259" w:lineRule="auto"/>
        <w:ind w:left="0" w:right="0" w:firstLine="0"/>
        <w:jc w:val="right"/>
      </w:pPr>
      <w:r>
        <w:rPr>
          <w:noProof/>
        </w:rPr>
        <w:drawing>
          <wp:inline distT="0" distB="0" distL="0" distR="0" wp14:anchorId="567CAC16" wp14:editId="07E2A8F4">
            <wp:extent cx="6108192" cy="4581144"/>
            <wp:effectExtent l="0" t="0" r="0" b="0"/>
            <wp:docPr id="465" name="Picture 465"/>
            <wp:cNvGraphicFramePr/>
            <a:graphic xmlns:a="http://schemas.openxmlformats.org/drawingml/2006/main">
              <a:graphicData uri="http://schemas.openxmlformats.org/drawingml/2006/picture">
                <pic:pic xmlns:pic="http://schemas.openxmlformats.org/drawingml/2006/picture">
                  <pic:nvPicPr>
                    <pic:cNvPr id="465" name="Picture 465"/>
                    <pic:cNvPicPr/>
                  </pic:nvPicPr>
                  <pic:blipFill>
                    <a:blip r:embed="rId10"/>
                    <a:stretch>
                      <a:fillRect/>
                    </a:stretch>
                  </pic:blipFill>
                  <pic:spPr>
                    <a:xfrm>
                      <a:off x="0" y="0"/>
                      <a:ext cx="6108192" cy="4581144"/>
                    </a:xfrm>
                    <a:prstGeom prst="rect">
                      <a:avLst/>
                    </a:prstGeom>
                  </pic:spPr>
                </pic:pic>
              </a:graphicData>
            </a:graphic>
          </wp:inline>
        </w:drawing>
      </w:r>
      <w:r>
        <w:rPr>
          <w:sz w:val="22"/>
        </w:rPr>
        <w:t xml:space="preserve"> </w:t>
      </w:r>
    </w:p>
    <w:p w14:paraId="5B975838" w14:textId="77777777" w:rsidR="0054620B" w:rsidRDefault="00FB79F3">
      <w:pPr>
        <w:spacing w:after="38" w:line="259" w:lineRule="auto"/>
        <w:ind w:left="14" w:right="0" w:firstLine="0"/>
      </w:pPr>
      <w:r>
        <w:rPr>
          <w:rFonts w:ascii="Calibri" w:eastAsia="Calibri" w:hAnsi="Calibri" w:cs="Calibri"/>
          <w:sz w:val="22"/>
        </w:rPr>
        <w:t xml:space="preserve">Graphic from: science-fair-coach.com. </w:t>
      </w:r>
    </w:p>
    <w:p w14:paraId="58203ECC" w14:textId="77777777" w:rsidR="00FB79F3" w:rsidRDefault="00FB79F3">
      <w:pPr>
        <w:spacing w:after="16" w:line="259" w:lineRule="auto"/>
        <w:ind w:left="14" w:right="0" w:firstLine="0"/>
        <w:rPr>
          <w:i/>
        </w:rPr>
      </w:pPr>
      <w:r>
        <w:rPr>
          <w:i/>
        </w:rPr>
        <w:t xml:space="preserve"> </w:t>
      </w:r>
      <w:r>
        <w:rPr>
          <w:i/>
        </w:rPr>
        <w:br w:type="page"/>
      </w:r>
    </w:p>
    <w:p w14:paraId="68160BDF" w14:textId="77777777" w:rsidR="0054620B" w:rsidRDefault="00FB79F3">
      <w:pPr>
        <w:pStyle w:val="Heading1"/>
        <w:ind w:left="0" w:right="309"/>
        <w:jc w:val="center"/>
      </w:pPr>
      <w:r>
        <w:rPr>
          <w:sz w:val="56"/>
        </w:rPr>
        <w:lastRenderedPageBreak/>
        <w:t>The Scientific Method</w:t>
      </w:r>
      <w:r>
        <w:rPr>
          <w:b w:val="0"/>
          <w:color w:val="000000"/>
          <w:sz w:val="56"/>
        </w:rPr>
        <w:t xml:space="preserve"> </w:t>
      </w:r>
    </w:p>
    <w:p w14:paraId="30D25C34" w14:textId="77777777" w:rsidR="0054620B" w:rsidRDefault="00FB79F3">
      <w:pPr>
        <w:spacing w:after="54" w:line="259" w:lineRule="auto"/>
        <w:ind w:left="14" w:right="0" w:firstLine="0"/>
      </w:pPr>
      <w:r>
        <w:rPr>
          <w:i/>
        </w:rPr>
        <w:t xml:space="preserve"> </w:t>
      </w:r>
    </w:p>
    <w:p w14:paraId="112809D7" w14:textId="77777777" w:rsidR="0054620B" w:rsidRDefault="00FB79F3">
      <w:pPr>
        <w:pStyle w:val="Heading2"/>
        <w:ind w:left="9"/>
      </w:pPr>
      <w:r>
        <w:rPr>
          <w:color w:val="000000"/>
        </w:rPr>
        <w:t xml:space="preserve">Materials </w:t>
      </w:r>
    </w:p>
    <w:p w14:paraId="480E3381" w14:textId="77777777" w:rsidR="0054620B" w:rsidRDefault="00FB79F3">
      <w:pPr>
        <w:spacing w:after="68" w:line="259" w:lineRule="auto"/>
        <w:ind w:left="14" w:right="0" w:firstLine="0"/>
      </w:pPr>
      <w:r>
        <w:t xml:space="preserve"> </w:t>
      </w:r>
    </w:p>
    <w:p w14:paraId="63DAB0C1" w14:textId="77777777" w:rsidR="0054620B" w:rsidRDefault="00FB79F3" w:rsidP="00FB79F3">
      <w:pPr>
        <w:pStyle w:val="ListParagraph"/>
        <w:numPr>
          <w:ilvl w:val="0"/>
          <w:numId w:val="4"/>
        </w:numPr>
        <w:ind w:right="2174"/>
      </w:pPr>
      <w:r>
        <w:t xml:space="preserve">“Fortune Telling Fish” toy </w:t>
      </w:r>
      <w:r w:rsidRPr="00FB79F3">
        <w:rPr>
          <w:rFonts w:ascii="Segoe UI Symbol" w:eastAsia="Segoe UI Symbol" w:hAnsi="Segoe UI Symbol" w:cs="Segoe UI Symbol"/>
        </w:rPr>
        <w:t>x</w:t>
      </w:r>
      <w:r w:rsidRPr="00FB79F3">
        <w:rPr>
          <w:rFonts w:ascii="Arial" w:eastAsia="Arial" w:hAnsi="Arial" w:cs="Arial"/>
        </w:rPr>
        <w:t xml:space="preserve"> </w:t>
      </w:r>
      <w:r>
        <w:t xml:space="preserve">Laboratory gloves (preferably disposable nitrile light duty gloves). </w:t>
      </w:r>
    </w:p>
    <w:p w14:paraId="57BBD499" w14:textId="77777777" w:rsidR="0054620B" w:rsidRDefault="00FB79F3" w:rsidP="00FB79F3">
      <w:pPr>
        <w:pStyle w:val="ListParagraph"/>
        <w:numPr>
          <w:ilvl w:val="0"/>
          <w:numId w:val="4"/>
        </w:numPr>
        <w:ind w:right="315"/>
      </w:pPr>
      <w:r>
        <w:t xml:space="preserve">Paper towels </w:t>
      </w:r>
    </w:p>
    <w:p w14:paraId="5BD7CE6B" w14:textId="77777777" w:rsidR="0054620B" w:rsidRDefault="00FB79F3" w:rsidP="00FB79F3">
      <w:pPr>
        <w:pStyle w:val="ListParagraph"/>
        <w:numPr>
          <w:ilvl w:val="0"/>
          <w:numId w:val="4"/>
        </w:numPr>
        <w:ind w:right="315"/>
      </w:pPr>
      <w:r>
        <w:t xml:space="preserve">Water </w:t>
      </w:r>
    </w:p>
    <w:p w14:paraId="0116BABD" w14:textId="77777777" w:rsidR="0054620B" w:rsidRDefault="00FB79F3">
      <w:pPr>
        <w:spacing w:after="56" w:line="259" w:lineRule="auto"/>
        <w:ind w:left="14" w:right="0" w:firstLine="0"/>
      </w:pPr>
      <w:r>
        <w:t xml:space="preserve"> </w:t>
      </w:r>
    </w:p>
    <w:p w14:paraId="60068C4C" w14:textId="77777777" w:rsidR="0054620B" w:rsidRDefault="00FB79F3">
      <w:pPr>
        <w:pStyle w:val="Heading2"/>
        <w:ind w:left="9"/>
      </w:pPr>
      <w:r>
        <w:rPr>
          <w:color w:val="000000"/>
        </w:rPr>
        <w:t xml:space="preserve">Procedure </w:t>
      </w:r>
    </w:p>
    <w:p w14:paraId="76411CD1" w14:textId="77777777" w:rsidR="0054620B" w:rsidRDefault="00FB79F3">
      <w:pPr>
        <w:numPr>
          <w:ilvl w:val="0"/>
          <w:numId w:val="2"/>
        </w:numPr>
        <w:ind w:right="315" w:hanging="360"/>
      </w:pPr>
      <w:r>
        <w:t xml:space="preserve">After all students have received a Fortune Telling Fish toy, remove the fish from the envelope and lay it on the table in front of you.  Observe the fish and note details of its appearance,  </w:t>
      </w:r>
    </w:p>
    <w:p w14:paraId="3AFB8818" w14:textId="77777777" w:rsidR="0054620B" w:rsidRDefault="00FB79F3">
      <w:pPr>
        <w:numPr>
          <w:ilvl w:val="0"/>
          <w:numId w:val="2"/>
        </w:numPr>
        <w:ind w:right="315" w:hanging="360"/>
      </w:pPr>
      <w:r>
        <w:t xml:space="preserve">Place the fish in the open palm of your hand.  Observe the action of the fish as it rests in your hand, and describe what you see to your fellow students. </w:t>
      </w:r>
    </w:p>
    <w:p w14:paraId="5EA0D875" w14:textId="77777777" w:rsidR="0054620B" w:rsidRDefault="00FB79F3">
      <w:pPr>
        <w:numPr>
          <w:ilvl w:val="0"/>
          <w:numId w:val="2"/>
        </w:numPr>
        <w:ind w:right="315" w:hanging="360"/>
      </w:pPr>
      <w:r>
        <w:t xml:space="preserve">Return the fish to your desk and make further observations.  </w:t>
      </w:r>
    </w:p>
    <w:p w14:paraId="5B9CF53E" w14:textId="77777777" w:rsidR="0054620B" w:rsidRDefault="00FB79F3">
      <w:pPr>
        <w:numPr>
          <w:ilvl w:val="0"/>
          <w:numId w:val="2"/>
        </w:numPr>
        <w:ind w:right="315" w:hanging="360"/>
      </w:pPr>
      <w:r>
        <w:t xml:space="preserve">Considering your observations, create a hypothesis that might explain how you observed the fish to move.  Share this with your instructor, who will compile a list of potential hypotheses. </w:t>
      </w:r>
    </w:p>
    <w:p w14:paraId="2F792537" w14:textId="77777777" w:rsidR="0054620B" w:rsidRDefault="00FB79F3">
      <w:pPr>
        <w:numPr>
          <w:ilvl w:val="0"/>
          <w:numId w:val="2"/>
        </w:numPr>
        <w:ind w:right="315" w:hanging="360"/>
      </w:pPr>
      <w:r>
        <w:t xml:space="preserve">The class will discuss and consider which hypothesis to test. </w:t>
      </w:r>
    </w:p>
    <w:p w14:paraId="559572B7" w14:textId="77777777" w:rsidR="0054620B" w:rsidRDefault="00FB79F3">
      <w:pPr>
        <w:numPr>
          <w:ilvl w:val="0"/>
          <w:numId w:val="2"/>
        </w:numPr>
        <w:ind w:right="315" w:hanging="360"/>
      </w:pPr>
      <w:r>
        <w:t xml:space="preserve">Design a simple experiment that can test the hypothesis. </w:t>
      </w:r>
    </w:p>
    <w:p w14:paraId="615EB81C" w14:textId="77777777" w:rsidR="0054620B" w:rsidRDefault="00FB79F3">
      <w:pPr>
        <w:numPr>
          <w:ilvl w:val="0"/>
          <w:numId w:val="2"/>
        </w:numPr>
        <w:ind w:right="315" w:hanging="360"/>
      </w:pPr>
      <w:r>
        <w:t xml:space="preserve">Carry out your experiment.  Make observations and record what you see. </w:t>
      </w:r>
    </w:p>
    <w:p w14:paraId="09C9FE04" w14:textId="77777777" w:rsidR="0054620B" w:rsidRDefault="00FB79F3">
      <w:pPr>
        <w:numPr>
          <w:ilvl w:val="0"/>
          <w:numId w:val="2"/>
        </w:numPr>
        <w:ind w:right="315" w:hanging="360"/>
      </w:pPr>
      <w:r>
        <w:t xml:space="preserve">Consider your observations, and write a short summary that explains how these observations do or do not support your original hypothesis.  </w:t>
      </w:r>
    </w:p>
    <w:p w14:paraId="25228BE3" w14:textId="77777777" w:rsidR="0054620B" w:rsidRDefault="00FB79F3">
      <w:pPr>
        <w:numPr>
          <w:ilvl w:val="0"/>
          <w:numId w:val="2"/>
        </w:numPr>
        <w:ind w:right="315" w:hanging="360"/>
      </w:pPr>
      <w:r>
        <w:t xml:space="preserve">If your hypothesis was not verified, go back to step 4 and generate a new hypothesis, along with a way to test it.  Repeat steps 5 through 8. </w:t>
      </w:r>
    </w:p>
    <w:p w14:paraId="395D524A" w14:textId="77777777" w:rsidR="0054620B" w:rsidRDefault="00FB79F3">
      <w:pPr>
        <w:spacing w:after="56" w:line="259" w:lineRule="auto"/>
        <w:ind w:left="14" w:right="0" w:firstLine="0"/>
      </w:pPr>
      <w:r>
        <w:t xml:space="preserve"> </w:t>
      </w:r>
    </w:p>
    <w:p w14:paraId="4C2ABE05" w14:textId="77777777" w:rsidR="0054620B" w:rsidRDefault="00FB79F3">
      <w:pPr>
        <w:pStyle w:val="Heading3"/>
        <w:ind w:left="9"/>
      </w:pPr>
      <w:r>
        <w:t xml:space="preserve">Discussion Questions </w:t>
      </w:r>
    </w:p>
    <w:p w14:paraId="1EC89731" w14:textId="77777777" w:rsidR="0054620B" w:rsidRDefault="00FB79F3">
      <w:pPr>
        <w:numPr>
          <w:ilvl w:val="0"/>
          <w:numId w:val="3"/>
        </w:numPr>
        <w:ind w:right="315" w:hanging="360"/>
      </w:pPr>
      <w:r>
        <w:t xml:space="preserve">Why does the fish move in my hand? </w:t>
      </w:r>
    </w:p>
    <w:p w14:paraId="105CF052" w14:textId="77777777" w:rsidR="0054620B" w:rsidRDefault="00FB79F3">
      <w:pPr>
        <w:spacing w:after="18" w:line="259" w:lineRule="auto"/>
        <w:ind w:left="734" w:right="0" w:firstLine="0"/>
      </w:pPr>
      <w:r>
        <w:t xml:space="preserve"> </w:t>
      </w:r>
    </w:p>
    <w:p w14:paraId="587C3222" w14:textId="77777777" w:rsidR="0054620B" w:rsidRDefault="00FB79F3">
      <w:pPr>
        <w:numPr>
          <w:ilvl w:val="0"/>
          <w:numId w:val="3"/>
        </w:numPr>
        <w:ind w:right="315" w:hanging="360"/>
      </w:pPr>
      <w:r>
        <w:t xml:space="preserve">Does the fish move while sitting on other surfaces? </w:t>
      </w:r>
    </w:p>
    <w:p w14:paraId="2F9C32F8" w14:textId="77777777" w:rsidR="0054620B" w:rsidRDefault="00FB79F3">
      <w:pPr>
        <w:spacing w:after="18" w:line="259" w:lineRule="auto"/>
        <w:ind w:left="734" w:right="0" w:firstLine="0"/>
      </w:pPr>
      <w:r>
        <w:t xml:space="preserve"> </w:t>
      </w:r>
    </w:p>
    <w:p w14:paraId="165C2E29" w14:textId="77777777" w:rsidR="0054620B" w:rsidRDefault="00FB79F3">
      <w:pPr>
        <w:numPr>
          <w:ilvl w:val="0"/>
          <w:numId w:val="3"/>
        </w:numPr>
        <w:ind w:right="315" w:hanging="360"/>
      </w:pPr>
      <w:r>
        <w:t xml:space="preserve">What seems to change how the fish moves? </w:t>
      </w:r>
    </w:p>
    <w:p w14:paraId="69639B1B" w14:textId="77777777" w:rsidR="0054620B" w:rsidRDefault="00FB79F3">
      <w:pPr>
        <w:spacing w:after="18" w:line="259" w:lineRule="auto"/>
        <w:ind w:left="734" w:right="0" w:firstLine="0"/>
      </w:pPr>
      <w:r>
        <w:t xml:space="preserve"> </w:t>
      </w:r>
    </w:p>
    <w:p w14:paraId="2D424E33" w14:textId="77777777" w:rsidR="0054620B" w:rsidRDefault="00FB79F3">
      <w:pPr>
        <w:numPr>
          <w:ilvl w:val="0"/>
          <w:numId w:val="3"/>
        </w:numPr>
        <w:spacing w:after="76"/>
        <w:ind w:right="315" w:hanging="360"/>
      </w:pPr>
      <w:r>
        <w:t xml:space="preserve">Why does the fish appear to move differently for different people? </w:t>
      </w:r>
    </w:p>
    <w:p w14:paraId="63BEC9E0" w14:textId="77777777" w:rsidR="0054620B" w:rsidRDefault="00FB79F3">
      <w:pPr>
        <w:spacing w:after="0" w:line="259" w:lineRule="auto"/>
        <w:ind w:left="14" w:right="0" w:firstLine="0"/>
      </w:pPr>
      <w:r>
        <w:rPr>
          <w:rFonts w:ascii="Arial" w:eastAsia="Arial" w:hAnsi="Arial" w:cs="Arial"/>
          <w:sz w:val="22"/>
        </w:rPr>
        <w:t xml:space="preserve"> </w:t>
      </w:r>
      <w:r>
        <w:rPr>
          <w:rFonts w:ascii="Arial" w:eastAsia="Arial" w:hAnsi="Arial" w:cs="Arial"/>
          <w:sz w:val="22"/>
        </w:rPr>
        <w:tab/>
      </w:r>
      <w:r>
        <w:rPr>
          <w:b/>
          <w:color w:val="001F5F"/>
          <w:sz w:val="28"/>
        </w:rPr>
        <w:t xml:space="preserve"> </w:t>
      </w:r>
    </w:p>
    <w:p w14:paraId="29537DED" w14:textId="77777777" w:rsidR="0054620B" w:rsidRDefault="00FB79F3">
      <w:pPr>
        <w:pStyle w:val="Heading3"/>
        <w:ind w:left="9"/>
      </w:pPr>
      <w:r>
        <w:lastRenderedPageBreak/>
        <w:t xml:space="preserve">Current and Future Applications </w:t>
      </w:r>
    </w:p>
    <w:p w14:paraId="0312C7FD" w14:textId="77777777" w:rsidR="0054620B" w:rsidRDefault="00FB79F3">
      <w:pPr>
        <w:ind w:right="315"/>
      </w:pPr>
      <w:r>
        <w:t xml:space="preserve">The scientific method is fundamental to sound research and reasoning at any level.  Thus, the applications of the method are broad, and may be used by your students in their daily life any time they are attempting to learn more about how something in nature behaves. </w:t>
      </w:r>
    </w:p>
    <w:p w14:paraId="028EF50E" w14:textId="77777777" w:rsidR="0054620B" w:rsidRDefault="00FB79F3">
      <w:pPr>
        <w:spacing w:after="38" w:line="274" w:lineRule="auto"/>
        <w:ind w:left="14" w:right="9574" w:firstLine="0"/>
      </w:pPr>
      <w:r>
        <w:t xml:space="preserve">   </w:t>
      </w:r>
    </w:p>
    <w:p w14:paraId="415BB9C8" w14:textId="77777777" w:rsidR="0054620B" w:rsidRDefault="00FB79F3">
      <w:pPr>
        <w:pStyle w:val="Heading4"/>
        <w:ind w:left="9"/>
      </w:pPr>
      <w:r>
        <w:t xml:space="preserve">Acknowledgements </w:t>
      </w:r>
    </w:p>
    <w:p w14:paraId="76F3181F" w14:textId="77777777" w:rsidR="0054620B" w:rsidRDefault="00FB79F3">
      <w:pPr>
        <w:spacing w:after="34" w:line="259" w:lineRule="auto"/>
        <w:ind w:left="14" w:right="0" w:firstLine="0"/>
      </w:pPr>
      <w:r>
        <w:t xml:space="preserve"> </w:t>
      </w:r>
    </w:p>
    <w:p w14:paraId="1DBAE1C9" w14:textId="77777777" w:rsidR="00D163D6" w:rsidRDefault="00FB79F3">
      <w:pPr>
        <w:ind w:left="719" w:right="315" w:hanging="360"/>
      </w:pPr>
      <w:r>
        <w:rPr>
          <w:rFonts w:ascii="Arial" w:eastAsia="Arial" w:hAnsi="Arial" w:cs="Arial"/>
        </w:rPr>
        <w:t xml:space="preserve"> </w:t>
      </w:r>
      <w:r>
        <w:t xml:space="preserve">Contributions – Developed by Thomas Dietz of Lansing Community College.  Edited and modified by Deb Newberry of Dakota County Technical College.  </w:t>
      </w:r>
    </w:p>
    <w:p w14:paraId="66F15A17" w14:textId="4E5ED6F9" w:rsidR="0054620B" w:rsidRDefault="00D163D6" w:rsidP="00BA1104">
      <w:pPr>
        <w:spacing w:after="160" w:line="259" w:lineRule="auto"/>
        <w:ind w:left="0" w:right="0" w:firstLine="0"/>
      </w:pPr>
      <w:r>
        <w:br w:type="page"/>
      </w:r>
      <w:r w:rsidR="00FB79F3">
        <w:lastRenderedPageBreak/>
        <w:t xml:space="preserve"> </w:t>
      </w:r>
      <w:r>
        <w:rPr>
          <w:noProof/>
        </w:rPr>
        <w:drawing>
          <wp:inline distT="0" distB="0" distL="0" distR="0" wp14:anchorId="21739CD2" wp14:editId="6B53E34D">
            <wp:extent cx="6003290" cy="8223250"/>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003290" cy="8223250"/>
                    </a:xfrm>
                    <a:prstGeom prst="rect">
                      <a:avLst/>
                    </a:prstGeom>
                  </pic:spPr>
                </pic:pic>
              </a:graphicData>
            </a:graphic>
          </wp:inline>
        </w:drawing>
      </w:r>
    </w:p>
    <w:p w14:paraId="4D13CAEE" w14:textId="4EB325CF" w:rsidR="00BA1104" w:rsidRDefault="00BA1104" w:rsidP="00D163D6">
      <w:pPr>
        <w:ind w:left="0" w:right="315" w:firstLine="0"/>
      </w:pPr>
      <w:r>
        <w:rPr>
          <w:noProof/>
        </w:rPr>
        <w:lastRenderedPageBreak/>
        <w:drawing>
          <wp:inline distT="0" distB="0" distL="0" distR="0" wp14:anchorId="49BE6518" wp14:editId="23B4138D">
            <wp:extent cx="6155690" cy="186055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55690" cy="1860550"/>
                    </a:xfrm>
                    <a:prstGeom prst="rect">
                      <a:avLst/>
                    </a:prstGeom>
                  </pic:spPr>
                </pic:pic>
              </a:graphicData>
            </a:graphic>
          </wp:inline>
        </w:drawing>
      </w:r>
    </w:p>
    <w:sectPr w:rsidR="00BA1104">
      <w:pgSz w:w="12240" w:h="15840"/>
      <w:pgMar w:top="1438" w:right="1120" w:bottom="1452" w:left="1426"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CC4E4C"/>
    <w:multiLevelType w:val="hybridMultilevel"/>
    <w:tmpl w:val="23501C44"/>
    <w:lvl w:ilvl="0" w:tplc="C8087924">
      <w:start w:val="1"/>
      <w:numFmt w:val="decimal"/>
      <w:lvlText w:val="%1."/>
      <w:lvlJc w:val="left"/>
      <w:pPr>
        <w:ind w:left="719"/>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FE9436DA">
      <w:start w:val="1"/>
      <w:numFmt w:val="lowerLetter"/>
      <w:lvlText w:val="%2"/>
      <w:lvlJc w:val="left"/>
      <w:pPr>
        <w:ind w:left="144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A7AE725E">
      <w:start w:val="1"/>
      <w:numFmt w:val="lowerRoman"/>
      <w:lvlText w:val="%3"/>
      <w:lvlJc w:val="left"/>
      <w:pPr>
        <w:ind w:left="216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F804604C">
      <w:start w:val="1"/>
      <w:numFmt w:val="decimal"/>
      <w:lvlText w:val="%4"/>
      <w:lvlJc w:val="left"/>
      <w:pPr>
        <w:ind w:left="28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C3FAC212">
      <w:start w:val="1"/>
      <w:numFmt w:val="lowerLetter"/>
      <w:lvlText w:val="%5"/>
      <w:lvlJc w:val="left"/>
      <w:pPr>
        <w:ind w:left="360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A7EEF5EA">
      <w:start w:val="1"/>
      <w:numFmt w:val="lowerRoman"/>
      <w:lvlText w:val="%6"/>
      <w:lvlJc w:val="left"/>
      <w:pPr>
        <w:ind w:left="432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9DDED6F0">
      <w:start w:val="1"/>
      <w:numFmt w:val="decimal"/>
      <w:lvlText w:val="%7"/>
      <w:lvlJc w:val="left"/>
      <w:pPr>
        <w:ind w:left="504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3754EE4A">
      <w:start w:val="1"/>
      <w:numFmt w:val="lowerLetter"/>
      <w:lvlText w:val="%8"/>
      <w:lvlJc w:val="left"/>
      <w:pPr>
        <w:ind w:left="576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235831A8">
      <w:start w:val="1"/>
      <w:numFmt w:val="lowerRoman"/>
      <w:lvlText w:val="%9"/>
      <w:lvlJc w:val="left"/>
      <w:pPr>
        <w:ind w:left="64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38A26602"/>
    <w:multiLevelType w:val="hybridMultilevel"/>
    <w:tmpl w:val="68A2AB70"/>
    <w:lvl w:ilvl="0" w:tplc="90A8F9E0">
      <w:start w:val="1"/>
      <w:numFmt w:val="decimal"/>
      <w:lvlText w:val="%1."/>
      <w:lvlJc w:val="left"/>
      <w:pPr>
        <w:ind w:left="719"/>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C96CA80E">
      <w:start w:val="1"/>
      <w:numFmt w:val="lowerLetter"/>
      <w:lvlText w:val="%2"/>
      <w:lvlJc w:val="left"/>
      <w:pPr>
        <w:ind w:left="144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C3F62810">
      <w:start w:val="1"/>
      <w:numFmt w:val="lowerRoman"/>
      <w:lvlText w:val="%3"/>
      <w:lvlJc w:val="left"/>
      <w:pPr>
        <w:ind w:left="216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62C6D836">
      <w:start w:val="1"/>
      <w:numFmt w:val="decimal"/>
      <w:lvlText w:val="%4"/>
      <w:lvlJc w:val="left"/>
      <w:pPr>
        <w:ind w:left="28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3D147DBE">
      <w:start w:val="1"/>
      <w:numFmt w:val="lowerLetter"/>
      <w:lvlText w:val="%5"/>
      <w:lvlJc w:val="left"/>
      <w:pPr>
        <w:ind w:left="360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7A06ACAC">
      <w:start w:val="1"/>
      <w:numFmt w:val="lowerRoman"/>
      <w:lvlText w:val="%6"/>
      <w:lvlJc w:val="left"/>
      <w:pPr>
        <w:ind w:left="432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E2FC6D76">
      <w:start w:val="1"/>
      <w:numFmt w:val="decimal"/>
      <w:lvlText w:val="%7"/>
      <w:lvlJc w:val="left"/>
      <w:pPr>
        <w:ind w:left="504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AEDA61D0">
      <w:start w:val="1"/>
      <w:numFmt w:val="lowerLetter"/>
      <w:lvlText w:val="%8"/>
      <w:lvlJc w:val="left"/>
      <w:pPr>
        <w:ind w:left="576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BC1C0374">
      <w:start w:val="1"/>
      <w:numFmt w:val="lowerRoman"/>
      <w:lvlText w:val="%9"/>
      <w:lvlJc w:val="left"/>
      <w:pPr>
        <w:ind w:left="64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4D6A3027"/>
    <w:multiLevelType w:val="hybridMultilevel"/>
    <w:tmpl w:val="2F042A50"/>
    <w:lvl w:ilvl="0" w:tplc="8486B1E0">
      <w:start w:val="1"/>
      <w:numFmt w:val="decimal"/>
      <w:lvlText w:val="%1."/>
      <w:lvlJc w:val="left"/>
      <w:pPr>
        <w:ind w:left="719"/>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5510CD3A">
      <w:start w:val="1"/>
      <w:numFmt w:val="lowerLetter"/>
      <w:lvlText w:val="%2."/>
      <w:lvlJc w:val="left"/>
      <w:pPr>
        <w:ind w:left="1454"/>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A384777E">
      <w:start w:val="1"/>
      <w:numFmt w:val="lowerRoman"/>
      <w:lvlText w:val="%3."/>
      <w:lvlJc w:val="left"/>
      <w:pPr>
        <w:ind w:left="2242"/>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85C8E796">
      <w:start w:val="1"/>
      <w:numFmt w:val="decimal"/>
      <w:lvlText w:val="%4"/>
      <w:lvlJc w:val="left"/>
      <w:pPr>
        <w:ind w:left="2878"/>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ED6ABB44">
      <w:start w:val="1"/>
      <w:numFmt w:val="lowerLetter"/>
      <w:lvlText w:val="%5"/>
      <w:lvlJc w:val="left"/>
      <w:pPr>
        <w:ind w:left="3598"/>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B8FAEC14">
      <w:start w:val="1"/>
      <w:numFmt w:val="lowerRoman"/>
      <w:lvlText w:val="%6"/>
      <w:lvlJc w:val="left"/>
      <w:pPr>
        <w:ind w:left="4318"/>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3EACCBF8">
      <w:start w:val="1"/>
      <w:numFmt w:val="decimal"/>
      <w:lvlText w:val="%7"/>
      <w:lvlJc w:val="left"/>
      <w:pPr>
        <w:ind w:left="5038"/>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91645408">
      <w:start w:val="1"/>
      <w:numFmt w:val="lowerLetter"/>
      <w:lvlText w:val="%8"/>
      <w:lvlJc w:val="left"/>
      <w:pPr>
        <w:ind w:left="5758"/>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12B2A8FA">
      <w:start w:val="1"/>
      <w:numFmt w:val="lowerRoman"/>
      <w:lvlText w:val="%9"/>
      <w:lvlJc w:val="left"/>
      <w:pPr>
        <w:ind w:left="6478"/>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7D1022B8"/>
    <w:multiLevelType w:val="hybridMultilevel"/>
    <w:tmpl w:val="599C490E"/>
    <w:lvl w:ilvl="0" w:tplc="04090001">
      <w:start w:val="1"/>
      <w:numFmt w:val="bullet"/>
      <w:lvlText w:val=""/>
      <w:lvlJc w:val="left"/>
      <w:pPr>
        <w:ind w:left="1079" w:hanging="360"/>
      </w:pPr>
      <w:rPr>
        <w:rFonts w:ascii="Symbol" w:hAnsi="Symbol" w:hint="default"/>
      </w:rPr>
    </w:lvl>
    <w:lvl w:ilvl="1" w:tplc="04090003" w:tentative="1">
      <w:start w:val="1"/>
      <w:numFmt w:val="bullet"/>
      <w:lvlText w:val="o"/>
      <w:lvlJc w:val="left"/>
      <w:pPr>
        <w:ind w:left="1799" w:hanging="360"/>
      </w:pPr>
      <w:rPr>
        <w:rFonts w:ascii="Courier New" w:hAnsi="Courier New" w:cs="Courier New" w:hint="default"/>
      </w:rPr>
    </w:lvl>
    <w:lvl w:ilvl="2" w:tplc="04090005" w:tentative="1">
      <w:start w:val="1"/>
      <w:numFmt w:val="bullet"/>
      <w:lvlText w:val=""/>
      <w:lvlJc w:val="left"/>
      <w:pPr>
        <w:ind w:left="2519" w:hanging="360"/>
      </w:pPr>
      <w:rPr>
        <w:rFonts w:ascii="Wingdings" w:hAnsi="Wingdings" w:hint="default"/>
      </w:rPr>
    </w:lvl>
    <w:lvl w:ilvl="3" w:tplc="04090001" w:tentative="1">
      <w:start w:val="1"/>
      <w:numFmt w:val="bullet"/>
      <w:lvlText w:val=""/>
      <w:lvlJc w:val="left"/>
      <w:pPr>
        <w:ind w:left="3239" w:hanging="360"/>
      </w:pPr>
      <w:rPr>
        <w:rFonts w:ascii="Symbol" w:hAnsi="Symbol" w:hint="default"/>
      </w:rPr>
    </w:lvl>
    <w:lvl w:ilvl="4" w:tplc="04090003" w:tentative="1">
      <w:start w:val="1"/>
      <w:numFmt w:val="bullet"/>
      <w:lvlText w:val="o"/>
      <w:lvlJc w:val="left"/>
      <w:pPr>
        <w:ind w:left="3959" w:hanging="360"/>
      </w:pPr>
      <w:rPr>
        <w:rFonts w:ascii="Courier New" w:hAnsi="Courier New" w:cs="Courier New" w:hint="default"/>
      </w:rPr>
    </w:lvl>
    <w:lvl w:ilvl="5" w:tplc="04090005" w:tentative="1">
      <w:start w:val="1"/>
      <w:numFmt w:val="bullet"/>
      <w:lvlText w:val=""/>
      <w:lvlJc w:val="left"/>
      <w:pPr>
        <w:ind w:left="4679" w:hanging="360"/>
      </w:pPr>
      <w:rPr>
        <w:rFonts w:ascii="Wingdings" w:hAnsi="Wingdings" w:hint="default"/>
      </w:rPr>
    </w:lvl>
    <w:lvl w:ilvl="6" w:tplc="04090001" w:tentative="1">
      <w:start w:val="1"/>
      <w:numFmt w:val="bullet"/>
      <w:lvlText w:val=""/>
      <w:lvlJc w:val="left"/>
      <w:pPr>
        <w:ind w:left="5399" w:hanging="360"/>
      </w:pPr>
      <w:rPr>
        <w:rFonts w:ascii="Symbol" w:hAnsi="Symbol" w:hint="default"/>
      </w:rPr>
    </w:lvl>
    <w:lvl w:ilvl="7" w:tplc="04090003" w:tentative="1">
      <w:start w:val="1"/>
      <w:numFmt w:val="bullet"/>
      <w:lvlText w:val="o"/>
      <w:lvlJc w:val="left"/>
      <w:pPr>
        <w:ind w:left="6119" w:hanging="360"/>
      </w:pPr>
      <w:rPr>
        <w:rFonts w:ascii="Courier New" w:hAnsi="Courier New" w:cs="Courier New" w:hint="default"/>
      </w:rPr>
    </w:lvl>
    <w:lvl w:ilvl="8" w:tplc="04090005" w:tentative="1">
      <w:start w:val="1"/>
      <w:numFmt w:val="bullet"/>
      <w:lvlText w:val=""/>
      <w:lvlJc w:val="left"/>
      <w:pPr>
        <w:ind w:left="6839" w:hanging="360"/>
      </w:pPr>
      <w:rPr>
        <w:rFonts w:ascii="Wingdings" w:hAnsi="Wingdings" w:hint="default"/>
      </w:rPr>
    </w:lvl>
  </w:abstractNum>
  <w:num w:numId="1">
    <w:abstractNumId w:val="2"/>
  </w:num>
  <w:num w:numId="2">
    <w:abstractNumId w:val="0"/>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620B"/>
    <w:rsid w:val="0054620B"/>
    <w:rsid w:val="00BA1104"/>
    <w:rsid w:val="00D163D6"/>
    <w:rsid w:val="00FB79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4C29BA"/>
  <w15:docId w15:val="{D9CE85E9-9E62-42C0-9154-20275525D1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4" w:line="271" w:lineRule="auto"/>
      <w:ind w:left="24" w:right="113" w:hanging="10"/>
    </w:pPr>
    <w:rPr>
      <w:rFonts w:ascii="Cambria" w:eastAsia="Cambria" w:hAnsi="Cambria" w:cs="Cambria"/>
      <w:color w:val="000000"/>
      <w:sz w:val="24"/>
    </w:rPr>
  </w:style>
  <w:style w:type="paragraph" w:styleId="Heading1">
    <w:name w:val="heading 1"/>
    <w:next w:val="Normal"/>
    <w:link w:val="Heading1Char"/>
    <w:uiPriority w:val="9"/>
    <w:unhideWhenUsed/>
    <w:qFormat/>
    <w:pPr>
      <w:keepNext/>
      <w:keepLines/>
      <w:spacing w:after="0"/>
      <w:ind w:left="14"/>
      <w:outlineLvl w:val="0"/>
    </w:pPr>
    <w:rPr>
      <w:rFonts w:ascii="Cambria" w:eastAsia="Cambria" w:hAnsi="Cambria" w:cs="Cambria"/>
      <w:b/>
      <w:color w:val="040884"/>
      <w:sz w:val="32"/>
    </w:rPr>
  </w:style>
  <w:style w:type="paragraph" w:styleId="Heading2">
    <w:name w:val="heading 2"/>
    <w:next w:val="Normal"/>
    <w:link w:val="Heading2Char"/>
    <w:uiPriority w:val="9"/>
    <w:unhideWhenUsed/>
    <w:qFormat/>
    <w:pPr>
      <w:keepNext/>
      <w:keepLines/>
      <w:spacing w:after="0"/>
      <w:ind w:left="24" w:hanging="10"/>
      <w:outlineLvl w:val="1"/>
    </w:pPr>
    <w:rPr>
      <w:rFonts w:ascii="Cambria" w:eastAsia="Cambria" w:hAnsi="Cambria" w:cs="Cambria"/>
      <w:b/>
      <w:color w:val="040884"/>
      <w:sz w:val="28"/>
    </w:rPr>
  </w:style>
  <w:style w:type="paragraph" w:styleId="Heading3">
    <w:name w:val="heading 3"/>
    <w:next w:val="Normal"/>
    <w:link w:val="Heading3Char"/>
    <w:uiPriority w:val="9"/>
    <w:unhideWhenUsed/>
    <w:qFormat/>
    <w:pPr>
      <w:keepNext/>
      <w:keepLines/>
      <w:spacing w:after="182"/>
      <w:ind w:left="24" w:hanging="10"/>
      <w:outlineLvl w:val="2"/>
    </w:pPr>
    <w:rPr>
      <w:rFonts w:ascii="Cambria" w:eastAsia="Cambria" w:hAnsi="Cambria" w:cs="Cambria"/>
      <w:b/>
      <w:color w:val="001F5F"/>
      <w:sz w:val="28"/>
    </w:rPr>
  </w:style>
  <w:style w:type="paragraph" w:styleId="Heading4">
    <w:name w:val="heading 4"/>
    <w:next w:val="Normal"/>
    <w:link w:val="Heading4Char"/>
    <w:uiPriority w:val="9"/>
    <w:unhideWhenUsed/>
    <w:qFormat/>
    <w:pPr>
      <w:keepNext/>
      <w:keepLines/>
      <w:spacing w:after="0"/>
      <w:ind w:left="24" w:hanging="10"/>
      <w:outlineLvl w:val="3"/>
    </w:pPr>
    <w:rPr>
      <w:rFonts w:ascii="Cambria" w:eastAsia="Cambria" w:hAnsi="Cambria" w:cs="Cambria"/>
      <w:b/>
      <w:color w:val="040884"/>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Cambria" w:eastAsia="Cambria" w:hAnsi="Cambria" w:cs="Cambria"/>
      <w:b/>
      <w:color w:val="001F5F"/>
      <w:sz w:val="28"/>
    </w:rPr>
  </w:style>
  <w:style w:type="character" w:customStyle="1" w:styleId="Heading1Char">
    <w:name w:val="Heading 1 Char"/>
    <w:link w:val="Heading1"/>
    <w:rPr>
      <w:rFonts w:ascii="Cambria" w:eastAsia="Cambria" w:hAnsi="Cambria" w:cs="Cambria"/>
      <w:b/>
      <w:color w:val="040884"/>
      <w:sz w:val="32"/>
    </w:rPr>
  </w:style>
  <w:style w:type="character" w:customStyle="1" w:styleId="Heading2Char">
    <w:name w:val="Heading 2 Char"/>
    <w:link w:val="Heading2"/>
    <w:rPr>
      <w:rFonts w:ascii="Cambria" w:eastAsia="Cambria" w:hAnsi="Cambria" w:cs="Cambria"/>
      <w:b/>
      <w:color w:val="040884"/>
      <w:sz w:val="28"/>
    </w:rPr>
  </w:style>
  <w:style w:type="character" w:customStyle="1" w:styleId="Heading4Char">
    <w:name w:val="Heading 4 Char"/>
    <w:link w:val="Heading4"/>
    <w:rPr>
      <w:rFonts w:ascii="Cambria" w:eastAsia="Cambria" w:hAnsi="Cambria" w:cs="Cambria"/>
      <w:b/>
      <w:color w:val="040884"/>
      <w:sz w:val="28"/>
    </w:rPr>
  </w:style>
  <w:style w:type="paragraph" w:styleId="ListParagraph">
    <w:name w:val="List Paragraph"/>
    <w:basedOn w:val="Normal"/>
    <w:uiPriority w:val="34"/>
    <w:qFormat/>
    <w:rsid w:val="00FB79F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hyperlink" Target="http://creativecommons.org/licenses/by-nc-sa/3.0/"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5.png"/><Relationship Id="rId5" Type="http://schemas.openxmlformats.org/officeDocument/2006/relationships/image" Target="media/image1.png"/><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hyperlink" Target="http://creativecommons.org/choose/www.nano-link.org"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9</Pages>
  <Words>1059</Words>
  <Characters>6042</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MysteryFishModule.docx</vt:lpstr>
    </vt:vector>
  </TitlesOfParts>
  <Company>Dakota County Technical College</Company>
  <LinksUpToDate>false</LinksUpToDate>
  <CharactersWithSpaces>7087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MysteryFishModule.docx</dc:title>
  <dc:subject/>
  <dc:creator>Jim</dc:creator>
  <cp:keywords/>
  <cp:lastModifiedBy>Billie</cp:lastModifiedBy>
  <cp:revision>3</cp:revision>
  <dcterms:created xsi:type="dcterms:W3CDTF">2020-03-30T18:35:00Z</dcterms:created>
  <dcterms:modified xsi:type="dcterms:W3CDTF">2020-04-09T20:47:00Z</dcterms:modified>
</cp:coreProperties>
</file>