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FD4C2" w14:textId="77777777" w:rsidR="00F25C8B" w:rsidRDefault="00F25C8B" w:rsidP="00F94D04">
      <w:pPr>
        <w:ind w:left="1440" w:hanging="1440"/>
        <w:rPr>
          <w:rFonts w:ascii="Arial" w:hAnsi="Arial" w:cs="Arial"/>
          <w:b/>
          <w:sz w:val="24"/>
          <w:u w:val="single"/>
        </w:rPr>
      </w:pPr>
    </w:p>
    <w:p w14:paraId="5030AE7D" w14:textId="7B1B0D72" w:rsidR="00C14144"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p>
    <w:p w14:paraId="479BCBA2" w14:textId="768E67CA" w:rsidR="00E601B4" w:rsidRPr="0081580F" w:rsidRDefault="00AF3A80" w:rsidP="00C14144">
      <w:pPr>
        <w:ind w:left="630"/>
        <w:rPr>
          <w:rFonts w:ascii="Arial" w:hAnsi="Arial" w:cs="Arial"/>
          <w:sz w:val="24"/>
        </w:rPr>
      </w:pPr>
      <w:r>
        <w:rPr>
          <w:rFonts w:ascii="Arial" w:hAnsi="Arial" w:cs="Arial"/>
          <w:sz w:val="24"/>
        </w:rPr>
        <w:t xml:space="preserve">Students Learn </w:t>
      </w:r>
      <w:r w:rsidR="007C2B22">
        <w:rPr>
          <w:rFonts w:ascii="Arial" w:hAnsi="Arial" w:cs="Arial"/>
          <w:sz w:val="24"/>
        </w:rPr>
        <w:t xml:space="preserve">How to implement Lock Out Tag Out Procedures to </w:t>
      </w:r>
      <w:r w:rsidR="00316E5C">
        <w:rPr>
          <w:rFonts w:ascii="Arial" w:hAnsi="Arial" w:cs="Arial"/>
          <w:sz w:val="24"/>
        </w:rPr>
        <w:t xml:space="preserve">isolate pieces of process equipment in a sequential, and safe manner. </w:t>
      </w:r>
    </w:p>
    <w:p w14:paraId="3EDFE755" w14:textId="77777777" w:rsidR="00E601B4" w:rsidRDefault="00E601B4" w:rsidP="00E601B4">
      <w:bookmarkStart w:id="0" w:name="_GoBack"/>
      <w:bookmarkEnd w:id="0"/>
    </w:p>
    <w:p w14:paraId="6FD81A89" w14:textId="77777777" w:rsidR="00C14144"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r>
    </w:p>
    <w:p w14:paraId="2EBA8DC8" w14:textId="3964ECAA" w:rsidR="00C54448" w:rsidRDefault="00C54448" w:rsidP="00C14144">
      <w:pPr>
        <w:ind w:firstLine="720"/>
        <w:rPr>
          <w:rFonts w:ascii="Arial" w:hAnsi="Arial" w:cs="Arial"/>
          <w:sz w:val="24"/>
        </w:rPr>
      </w:pPr>
      <w:r>
        <w:rPr>
          <w:rFonts w:ascii="Arial" w:hAnsi="Arial" w:cs="Arial"/>
          <w:sz w:val="24"/>
        </w:rPr>
        <w:t>Lecture to review:</w:t>
      </w:r>
      <w:r w:rsidR="00316E5C">
        <w:rPr>
          <w:rFonts w:ascii="Arial" w:hAnsi="Arial" w:cs="Arial"/>
          <w:sz w:val="24"/>
        </w:rPr>
        <w:t xml:space="preserve"> Lock out tag out procedures </w:t>
      </w:r>
    </w:p>
    <w:p w14:paraId="68CF0CF7" w14:textId="1A098F2C" w:rsidR="002B18A7" w:rsidRDefault="002B18A7" w:rsidP="00F94D04">
      <w:pPr>
        <w:ind w:left="5760"/>
        <w:rPr>
          <w:rFonts w:ascii="Arial" w:hAnsi="Arial" w:cs="Arial"/>
          <w:sz w:val="24"/>
        </w:rPr>
      </w:pPr>
    </w:p>
    <w:p w14:paraId="6A313F43" w14:textId="77777777" w:rsidR="009D6994" w:rsidRPr="006D576E" w:rsidRDefault="009D6994" w:rsidP="009D6994">
      <w:pPr>
        <w:rPr>
          <w:rFonts w:ascii="Arial" w:hAnsi="Arial" w:cs="Arial"/>
          <w:sz w:val="24"/>
          <w:u w:val="single"/>
        </w:rPr>
      </w:pPr>
      <w:r w:rsidRPr="006D576E">
        <w:rPr>
          <w:rFonts w:ascii="Arial" w:hAnsi="Arial" w:cs="Arial"/>
          <w:b/>
          <w:sz w:val="24"/>
          <w:u w:val="single"/>
        </w:rPr>
        <w:t>Demo:</w:t>
      </w:r>
    </w:p>
    <w:p w14:paraId="7E54DDE1" w14:textId="387A926F" w:rsidR="009D6994" w:rsidRDefault="00C14864" w:rsidP="002B18A7">
      <w:pPr>
        <w:pStyle w:val="ListParagraph"/>
        <w:numPr>
          <w:ilvl w:val="0"/>
          <w:numId w:val="8"/>
        </w:numPr>
        <w:rPr>
          <w:rFonts w:ascii="Arial" w:hAnsi="Arial" w:cs="Arial"/>
          <w:sz w:val="24"/>
        </w:rPr>
      </w:pPr>
      <w:r>
        <w:rPr>
          <w:rFonts w:ascii="Arial" w:hAnsi="Arial" w:cs="Arial"/>
          <w:sz w:val="24"/>
        </w:rPr>
        <w:t xml:space="preserve">Hands on </w:t>
      </w:r>
      <w:r w:rsidR="00316E5C">
        <w:rPr>
          <w:rFonts w:ascii="Arial" w:hAnsi="Arial" w:cs="Arial"/>
          <w:sz w:val="24"/>
        </w:rPr>
        <w:t>Process skid (Hot Unit) Isolating valves, pumps, and motors for service using industry standard lock out tag out procedures with appropriate testing to verify safe isolation.</w:t>
      </w:r>
    </w:p>
    <w:p w14:paraId="18D0FA33" w14:textId="77777777" w:rsidR="003E2B6E" w:rsidRPr="003E2B6E" w:rsidRDefault="003E2B6E" w:rsidP="003E2B6E">
      <w:pPr>
        <w:ind w:left="360"/>
        <w:rPr>
          <w:rFonts w:ascii="Arial" w:hAnsi="Arial" w:cs="Arial"/>
          <w:sz w:val="24"/>
        </w:rPr>
      </w:pPr>
    </w:p>
    <w:p w14:paraId="7313BFF2" w14:textId="77777777" w:rsidR="00C54448" w:rsidRDefault="00C54448" w:rsidP="00C54448">
      <w:pPr>
        <w:rPr>
          <w:rFonts w:ascii="Arial" w:hAnsi="Arial" w:cs="Arial"/>
          <w:sz w:val="24"/>
        </w:rPr>
      </w:pPr>
    </w:p>
    <w:p w14:paraId="57B7A372" w14:textId="77777777" w:rsidR="00C54448" w:rsidRPr="006D576E" w:rsidRDefault="00C54448" w:rsidP="00C54448">
      <w:pPr>
        <w:rPr>
          <w:rFonts w:ascii="Arial" w:hAnsi="Arial" w:cs="Arial"/>
          <w:sz w:val="24"/>
          <w:u w:val="single"/>
        </w:rPr>
      </w:pPr>
      <w:r w:rsidRPr="006D576E">
        <w:rPr>
          <w:rFonts w:ascii="Arial" w:hAnsi="Arial" w:cs="Arial"/>
          <w:b/>
          <w:sz w:val="24"/>
          <w:u w:val="single"/>
        </w:rPr>
        <w:t>Lab:</w:t>
      </w:r>
      <w:r w:rsidRPr="006D576E">
        <w:rPr>
          <w:rFonts w:ascii="Arial" w:hAnsi="Arial" w:cs="Arial"/>
          <w:sz w:val="24"/>
        </w:rPr>
        <w:tab/>
      </w:r>
    </w:p>
    <w:p w14:paraId="3B06220F" w14:textId="77777777" w:rsidR="00C54448" w:rsidRDefault="00C54448" w:rsidP="00C54448">
      <w:pPr>
        <w:pStyle w:val="ListParagraph"/>
        <w:numPr>
          <w:ilvl w:val="0"/>
          <w:numId w:val="4"/>
        </w:numPr>
        <w:rPr>
          <w:rFonts w:ascii="Arial" w:hAnsi="Arial" w:cs="Arial"/>
          <w:sz w:val="24"/>
        </w:rPr>
      </w:pPr>
      <w:r w:rsidRPr="00C54448">
        <w:rPr>
          <w:rFonts w:ascii="Arial" w:hAnsi="Arial" w:cs="Arial"/>
          <w:sz w:val="24"/>
        </w:rPr>
        <w:t>Location: HOT Unit</w:t>
      </w:r>
      <w:r w:rsidR="00394A75">
        <w:rPr>
          <w:rFonts w:ascii="Arial" w:hAnsi="Arial" w:cs="Arial"/>
          <w:sz w:val="24"/>
        </w:rPr>
        <w:t xml:space="preserve"> (GRHS)</w:t>
      </w:r>
    </w:p>
    <w:p w14:paraId="75556486" w14:textId="578873F5" w:rsidR="00451B82" w:rsidRDefault="00451B82" w:rsidP="00C54448">
      <w:pPr>
        <w:pStyle w:val="ListParagraph"/>
        <w:numPr>
          <w:ilvl w:val="0"/>
          <w:numId w:val="4"/>
        </w:numPr>
        <w:rPr>
          <w:rFonts w:ascii="Arial" w:hAnsi="Arial" w:cs="Arial"/>
          <w:sz w:val="24"/>
        </w:rPr>
      </w:pPr>
      <w:r>
        <w:rPr>
          <w:rFonts w:ascii="Arial" w:hAnsi="Arial" w:cs="Arial"/>
          <w:sz w:val="24"/>
        </w:rPr>
        <w:t xml:space="preserve">Students Will Demonstrate Understanding </w:t>
      </w:r>
      <w:r w:rsidR="00316E5C">
        <w:rPr>
          <w:rFonts w:ascii="Arial" w:hAnsi="Arial" w:cs="Arial"/>
          <w:sz w:val="24"/>
        </w:rPr>
        <w:t>Lock out Tag out by researching the process documentation and P&amp;ID Prints for proper isolation, lock out and tagging.</w:t>
      </w:r>
    </w:p>
    <w:p w14:paraId="67FE6908" w14:textId="22F5C8AB"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w:t>
      </w:r>
      <w:r w:rsidR="00316E5C">
        <w:rPr>
          <w:rFonts w:ascii="Arial" w:hAnsi="Arial" w:cs="Arial"/>
          <w:sz w:val="24"/>
        </w:rPr>
        <w:t>to demonstrate post isolation verification testing for safe Isolation from energy sources.</w:t>
      </w:r>
    </w:p>
    <w:p w14:paraId="26103797" w14:textId="71700159" w:rsidR="002B18A7" w:rsidRDefault="002B18A7" w:rsidP="00C54448">
      <w:pPr>
        <w:pStyle w:val="ListParagraph"/>
        <w:numPr>
          <w:ilvl w:val="0"/>
          <w:numId w:val="4"/>
        </w:numPr>
        <w:rPr>
          <w:rFonts w:ascii="Arial" w:hAnsi="Arial" w:cs="Arial"/>
          <w:sz w:val="24"/>
        </w:rPr>
      </w:pPr>
      <w:r>
        <w:rPr>
          <w:rFonts w:ascii="Arial" w:hAnsi="Arial" w:cs="Arial"/>
          <w:sz w:val="24"/>
        </w:rPr>
        <w:t xml:space="preserve">Students will demonstrate </w:t>
      </w:r>
      <w:r w:rsidR="00316E5C">
        <w:rPr>
          <w:rFonts w:ascii="Arial" w:hAnsi="Arial" w:cs="Arial"/>
          <w:sz w:val="24"/>
        </w:rPr>
        <w:t>the ability to fill out and file the appropriate paperwork for lock out tagout processes.</w:t>
      </w:r>
    </w:p>
    <w:p w14:paraId="573173F8" w14:textId="08716851"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w:t>
      </w:r>
      <w:r w:rsidR="00316E5C">
        <w:rPr>
          <w:rFonts w:ascii="Arial" w:hAnsi="Arial" w:cs="Arial"/>
          <w:sz w:val="24"/>
        </w:rPr>
        <w:t>demonstrate reversing a lock out tag out scenario and re-energizing the process to normal runnable state.</w:t>
      </w:r>
    </w:p>
    <w:p w14:paraId="01BBB22A" w14:textId="10460906" w:rsidR="009E6928" w:rsidRDefault="009E6928" w:rsidP="009E6928">
      <w:pPr>
        <w:ind w:left="360"/>
        <w:rPr>
          <w:rFonts w:ascii="Arial" w:hAnsi="Arial" w:cs="Arial"/>
          <w:sz w:val="24"/>
        </w:rPr>
      </w:pPr>
    </w:p>
    <w:p w14:paraId="69D4D3F0" w14:textId="24D39733" w:rsidR="009E6928" w:rsidRDefault="009E6928" w:rsidP="009E6928">
      <w:pPr>
        <w:ind w:left="360"/>
        <w:rPr>
          <w:rFonts w:ascii="Arial" w:hAnsi="Arial" w:cs="Arial"/>
          <w:sz w:val="24"/>
        </w:rPr>
      </w:pPr>
    </w:p>
    <w:p w14:paraId="645C406A" w14:textId="422007E3" w:rsidR="009E6928" w:rsidRDefault="009E6928" w:rsidP="009E6928">
      <w:pPr>
        <w:ind w:left="360"/>
        <w:rPr>
          <w:rFonts w:ascii="Arial" w:hAnsi="Arial" w:cs="Arial"/>
          <w:sz w:val="24"/>
        </w:rPr>
      </w:pPr>
    </w:p>
    <w:p w14:paraId="61DB6016" w14:textId="380216EA" w:rsidR="009E6928" w:rsidRDefault="009E6928" w:rsidP="009E6928">
      <w:pPr>
        <w:ind w:left="360"/>
        <w:rPr>
          <w:rFonts w:ascii="Arial" w:hAnsi="Arial" w:cs="Arial"/>
          <w:sz w:val="24"/>
        </w:rPr>
      </w:pPr>
    </w:p>
    <w:p w14:paraId="4335F091" w14:textId="075AB130" w:rsidR="009E6928" w:rsidRDefault="009E6928" w:rsidP="009E6928">
      <w:pPr>
        <w:ind w:left="360"/>
        <w:rPr>
          <w:rFonts w:ascii="Arial" w:hAnsi="Arial" w:cs="Arial"/>
          <w:sz w:val="24"/>
        </w:rPr>
      </w:pPr>
    </w:p>
    <w:p w14:paraId="3D4C2EFE" w14:textId="2EB394BA" w:rsidR="009E6928" w:rsidRDefault="009E6928" w:rsidP="009E6928">
      <w:pPr>
        <w:ind w:left="360"/>
        <w:rPr>
          <w:rFonts w:ascii="Arial" w:hAnsi="Arial" w:cs="Arial"/>
          <w:sz w:val="24"/>
        </w:rPr>
      </w:pPr>
    </w:p>
    <w:p w14:paraId="3A5D5DDD" w14:textId="77777777" w:rsidR="009E6928" w:rsidRPr="009E6928" w:rsidRDefault="009E6928" w:rsidP="009E6928">
      <w:pPr>
        <w:ind w:left="360"/>
        <w:rPr>
          <w:rFonts w:ascii="Arial" w:hAnsi="Arial" w:cs="Arial"/>
          <w:sz w:val="24"/>
        </w:rPr>
      </w:pPr>
    </w:p>
    <w:p w14:paraId="503A8029" w14:textId="5604DAFC" w:rsidR="009E6928" w:rsidRDefault="009E6928" w:rsidP="009E6928">
      <w:pPr>
        <w:rPr>
          <w:rFonts w:ascii="Arial" w:hAnsi="Arial" w:cs="Arial"/>
          <w:b/>
          <w:sz w:val="24"/>
        </w:rPr>
      </w:pPr>
      <w:r w:rsidRPr="009E6928">
        <w:rPr>
          <w:rFonts w:ascii="Arial" w:hAnsi="Arial" w:cs="Arial"/>
          <w:b/>
          <w:sz w:val="24"/>
          <w:u w:val="single"/>
        </w:rPr>
        <w:lastRenderedPageBreak/>
        <w:t>Documentation:</w:t>
      </w:r>
    </w:p>
    <w:p w14:paraId="1351EC16" w14:textId="48DAC91B" w:rsidR="009E6928" w:rsidRDefault="009E6928" w:rsidP="009E6928">
      <w:pPr>
        <w:rPr>
          <w:rFonts w:ascii="Arial" w:hAnsi="Arial" w:cs="Arial"/>
          <w:b/>
          <w:sz w:val="24"/>
        </w:rPr>
      </w:pPr>
    </w:p>
    <w:p w14:paraId="3DADC0D3" w14:textId="548B4A19" w:rsidR="009E6928" w:rsidRDefault="009E6928" w:rsidP="009E6928">
      <w:pPr>
        <w:pStyle w:val="ListParagraph"/>
        <w:numPr>
          <w:ilvl w:val="0"/>
          <w:numId w:val="6"/>
        </w:numPr>
        <w:rPr>
          <w:rFonts w:ascii="Arial" w:hAnsi="Arial" w:cs="Arial"/>
          <w:sz w:val="24"/>
        </w:rPr>
      </w:pPr>
      <w:r w:rsidRPr="00E748A6">
        <w:rPr>
          <w:rFonts w:ascii="Arial" w:hAnsi="Arial" w:cs="Arial"/>
          <w:sz w:val="24"/>
        </w:rPr>
        <w:t>Hot Unit Procedures</w:t>
      </w:r>
    </w:p>
    <w:p w14:paraId="7EA67CCA" w14:textId="2B195E90" w:rsidR="009E6928" w:rsidRDefault="009E6928" w:rsidP="009E6928">
      <w:pPr>
        <w:pStyle w:val="ListParagraph"/>
        <w:rPr>
          <w:rFonts w:ascii="Arial" w:hAnsi="Arial" w:cs="Arial"/>
          <w:sz w:val="24"/>
        </w:rPr>
      </w:pPr>
      <w:r>
        <w:rPr>
          <w:rFonts w:ascii="Arial" w:hAnsi="Arial" w:cs="Arial"/>
          <w:sz w:val="24"/>
        </w:rPr>
        <w:t>NP-TK1</w:t>
      </w:r>
      <w:r>
        <w:rPr>
          <w:rFonts w:ascii="Arial" w:hAnsi="Arial" w:cs="Arial"/>
          <w:sz w:val="24"/>
        </w:rPr>
        <w:tab/>
        <w:t>NP-SAM3</w:t>
      </w:r>
      <w:r>
        <w:rPr>
          <w:rFonts w:ascii="Arial" w:hAnsi="Arial" w:cs="Arial"/>
          <w:sz w:val="24"/>
        </w:rPr>
        <w:tab/>
        <w:t>NP-#1</w:t>
      </w:r>
    </w:p>
    <w:p w14:paraId="38AB43D1" w14:textId="0CB9CDBB" w:rsidR="009E6928" w:rsidRDefault="009E6928" w:rsidP="009E6928">
      <w:pPr>
        <w:pStyle w:val="ListParagraph"/>
        <w:rPr>
          <w:rFonts w:ascii="Arial" w:hAnsi="Arial" w:cs="Arial"/>
          <w:sz w:val="24"/>
        </w:rPr>
      </w:pPr>
      <w:r>
        <w:rPr>
          <w:rFonts w:ascii="Arial" w:hAnsi="Arial" w:cs="Arial"/>
          <w:sz w:val="24"/>
        </w:rPr>
        <w:t>NP-TK2</w:t>
      </w:r>
      <w:r>
        <w:rPr>
          <w:rFonts w:ascii="Arial" w:hAnsi="Arial" w:cs="Arial"/>
          <w:sz w:val="24"/>
        </w:rPr>
        <w:tab/>
        <w:t>NP-UP1</w:t>
      </w:r>
    </w:p>
    <w:p w14:paraId="66D544B3" w14:textId="457980A3" w:rsidR="009E6928" w:rsidRDefault="009E6928" w:rsidP="009E6928">
      <w:pPr>
        <w:pStyle w:val="ListParagraph"/>
        <w:rPr>
          <w:rFonts w:ascii="Arial" w:hAnsi="Arial" w:cs="Arial"/>
          <w:sz w:val="24"/>
        </w:rPr>
      </w:pPr>
      <w:r>
        <w:rPr>
          <w:rFonts w:ascii="Arial" w:hAnsi="Arial" w:cs="Arial"/>
          <w:sz w:val="24"/>
        </w:rPr>
        <w:t>NP-TK3</w:t>
      </w:r>
      <w:r>
        <w:rPr>
          <w:rFonts w:ascii="Arial" w:hAnsi="Arial" w:cs="Arial"/>
          <w:sz w:val="24"/>
        </w:rPr>
        <w:tab/>
        <w:t>NP-CI1</w:t>
      </w:r>
    </w:p>
    <w:p w14:paraId="735D6558" w14:textId="59DAF5A8" w:rsidR="009E6928" w:rsidRDefault="009E6928" w:rsidP="009E6928">
      <w:pPr>
        <w:pStyle w:val="ListParagraph"/>
        <w:rPr>
          <w:rFonts w:ascii="Arial" w:hAnsi="Arial" w:cs="Arial"/>
          <w:sz w:val="24"/>
        </w:rPr>
      </w:pPr>
      <w:r>
        <w:rPr>
          <w:rFonts w:ascii="Arial" w:hAnsi="Arial" w:cs="Arial"/>
          <w:sz w:val="24"/>
        </w:rPr>
        <w:t>NP-SAM1</w:t>
      </w:r>
      <w:r>
        <w:rPr>
          <w:rFonts w:ascii="Arial" w:hAnsi="Arial" w:cs="Arial"/>
          <w:sz w:val="24"/>
        </w:rPr>
        <w:tab/>
        <w:t>NP-CI2</w:t>
      </w:r>
    </w:p>
    <w:p w14:paraId="1804EEB3" w14:textId="77777777" w:rsidR="009E6928" w:rsidRPr="00E748A6" w:rsidRDefault="009E6928" w:rsidP="009E6928">
      <w:pPr>
        <w:pStyle w:val="ListParagraph"/>
        <w:rPr>
          <w:rFonts w:ascii="Arial" w:hAnsi="Arial" w:cs="Arial"/>
          <w:sz w:val="24"/>
        </w:rPr>
      </w:pPr>
    </w:p>
    <w:p w14:paraId="0C61E4BB" w14:textId="22909E32" w:rsidR="009E6928" w:rsidRPr="009E6928" w:rsidRDefault="009E6928" w:rsidP="009E6928">
      <w:pPr>
        <w:rPr>
          <w:rFonts w:ascii="Arial" w:hAnsi="Arial" w:cs="Arial"/>
          <w:b/>
          <w:sz w:val="24"/>
        </w:rPr>
      </w:pPr>
    </w:p>
    <w:p w14:paraId="720418C8" w14:textId="77777777" w:rsidR="009E6928" w:rsidRPr="009E6928" w:rsidRDefault="009E6928" w:rsidP="009E6928">
      <w:pPr>
        <w:rPr>
          <w:rFonts w:ascii="Arial" w:hAnsi="Arial" w:cs="Arial"/>
          <w:sz w:val="24"/>
        </w:rPr>
      </w:pPr>
    </w:p>
    <w:p w14:paraId="07354E2D" w14:textId="77777777" w:rsidR="006D576E" w:rsidRDefault="006D576E" w:rsidP="006D576E">
      <w:pPr>
        <w:pStyle w:val="ListParagraph"/>
        <w:rPr>
          <w:rFonts w:ascii="Arial" w:hAnsi="Arial" w:cs="Arial"/>
          <w:sz w:val="24"/>
        </w:rPr>
      </w:pPr>
    </w:p>
    <w:p w14:paraId="208B37D6" w14:textId="77777777" w:rsidR="00F25C8B" w:rsidRDefault="00F25C8B" w:rsidP="00C54448">
      <w:pPr>
        <w:rPr>
          <w:rFonts w:ascii="Arial" w:hAnsi="Arial" w:cs="Arial"/>
          <w:b/>
          <w:sz w:val="24"/>
          <w:u w:val="single"/>
        </w:rPr>
      </w:pPr>
    </w:p>
    <w:p w14:paraId="7FBEDC26" w14:textId="77777777" w:rsidR="00F25C8B" w:rsidRDefault="00F25C8B" w:rsidP="00C54448">
      <w:pPr>
        <w:rPr>
          <w:rFonts w:ascii="Arial" w:hAnsi="Arial" w:cs="Arial"/>
          <w:b/>
          <w:sz w:val="24"/>
          <w:u w:val="single"/>
        </w:rPr>
      </w:pPr>
    </w:p>
    <w:p w14:paraId="0DB06553" w14:textId="77777777" w:rsidR="00F25C8B" w:rsidRDefault="00F25C8B" w:rsidP="00C54448">
      <w:pPr>
        <w:rPr>
          <w:rFonts w:ascii="Arial" w:hAnsi="Arial" w:cs="Arial"/>
          <w:b/>
          <w:sz w:val="24"/>
          <w:u w:val="single"/>
        </w:rPr>
      </w:pPr>
    </w:p>
    <w:p w14:paraId="0626B808" w14:textId="77777777" w:rsidR="00F25C8B" w:rsidRDefault="00F25C8B" w:rsidP="00C54448">
      <w:pPr>
        <w:rPr>
          <w:rFonts w:ascii="Arial" w:hAnsi="Arial" w:cs="Arial"/>
          <w:b/>
          <w:sz w:val="24"/>
          <w:u w:val="single"/>
        </w:rPr>
      </w:pPr>
    </w:p>
    <w:p w14:paraId="314E29FE" w14:textId="77777777" w:rsidR="00F25C8B" w:rsidRDefault="00F25C8B" w:rsidP="00C54448">
      <w:pPr>
        <w:rPr>
          <w:rFonts w:ascii="Arial" w:hAnsi="Arial" w:cs="Arial"/>
          <w:b/>
          <w:sz w:val="24"/>
          <w:u w:val="single"/>
        </w:rPr>
      </w:pPr>
    </w:p>
    <w:p w14:paraId="0896EF43" w14:textId="77777777" w:rsidR="00F25C8B" w:rsidRDefault="00F25C8B" w:rsidP="00C54448">
      <w:pPr>
        <w:rPr>
          <w:rFonts w:ascii="Arial" w:hAnsi="Arial" w:cs="Arial"/>
          <w:b/>
          <w:sz w:val="24"/>
          <w:u w:val="single"/>
        </w:rPr>
      </w:pPr>
    </w:p>
    <w:p w14:paraId="4DEAB0B2" w14:textId="77777777" w:rsidR="00F25C8B" w:rsidRDefault="00F25C8B" w:rsidP="00C54448">
      <w:pPr>
        <w:rPr>
          <w:rFonts w:ascii="Arial" w:hAnsi="Arial" w:cs="Arial"/>
          <w:b/>
          <w:sz w:val="24"/>
          <w:u w:val="single"/>
        </w:rPr>
      </w:pPr>
    </w:p>
    <w:p w14:paraId="1F3AE250" w14:textId="21657FF5" w:rsidR="00C54448" w:rsidRDefault="006D576E" w:rsidP="00C54448">
      <w:pPr>
        <w:rPr>
          <w:rFonts w:ascii="Arial" w:hAnsi="Arial" w:cs="Arial"/>
          <w:b/>
          <w:sz w:val="24"/>
        </w:rPr>
      </w:pPr>
      <w:r w:rsidRPr="006D576E">
        <w:rPr>
          <w:rFonts w:ascii="Arial" w:hAnsi="Arial" w:cs="Arial"/>
          <w:b/>
          <w:sz w:val="24"/>
          <w:u w:val="single"/>
        </w:rPr>
        <w:t>Competency Mastery</w:t>
      </w:r>
      <w:r>
        <w:rPr>
          <w:rFonts w:ascii="Arial" w:hAnsi="Arial" w:cs="Arial"/>
          <w:b/>
          <w:sz w:val="24"/>
        </w:rPr>
        <w:t xml:space="preserve">:  </w:t>
      </w:r>
    </w:p>
    <w:p w14:paraId="3CC80B61" w14:textId="60554BA2" w:rsidR="006D576E" w:rsidRDefault="006D576E" w:rsidP="00C54448">
      <w:pPr>
        <w:rPr>
          <w:rFonts w:ascii="Arial" w:hAnsi="Arial" w:cs="Arial"/>
          <w:sz w:val="24"/>
        </w:rPr>
      </w:pPr>
    </w:p>
    <w:p w14:paraId="434360BD" w14:textId="47D3EC5B" w:rsidR="006D576E" w:rsidRDefault="006D576E" w:rsidP="006D576E">
      <w:pPr>
        <w:pStyle w:val="ListParagraph"/>
        <w:numPr>
          <w:ilvl w:val="0"/>
          <w:numId w:val="10"/>
        </w:numPr>
        <w:rPr>
          <w:rFonts w:ascii="Arial" w:hAnsi="Arial" w:cs="Arial"/>
          <w:sz w:val="24"/>
        </w:rPr>
      </w:pPr>
      <w:r w:rsidRPr="006D576E">
        <w:rPr>
          <w:rFonts w:ascii="Arial" w:hAnsi="Arial" w:cs="Arial"/>
          <w:sz w:val="24"/>
        </w:rPr>
        <w:t xml:space="preserve">Students </w:t>
      </w:r>
      <w:r w:rsidR="006F2317">
        <w:rPr>
          <w:rFonts w:ascii="Arial" w:hAnsi="Arial" w:cs="Arial"/>
          <w:sz w:val="24"/>
        </w:rPr>
        <w:t xml:space="preserve">will </w:t>
      </w:r>
      <w:r w:rsidRPr="006D576E">
        <w:rPr>
          <w:rFonts w:ascii="Arial" w:hAnsi="Arial" w:cs="Arial"/>
          <w:sz w:val="24"/>
        </w:rPr>
        <w:t>demonstrate mastery of lock out tag out by isolating the control valve for FIC 101 on the process skid.</w:t>
      </w:r>
      <w:r>
        <w:rPr>
          <w:rFonts w:ascii="Arial" w:hAnsi="Arial" w:cs="Arial"/>
          <w:sz w:val="24"/>
        </w:rPr>
        <w:t xml:space="preserve"> All LOTO procedures</w:t>
      </w:r>
      <w:r w:rsidR="006F2317">
        <w:rPr>
          <w:rFonts w:ascii="Arial" w:hAnsi="Arial" w:cs="Arial"/>
          <w:sz w:val="24"/>
        </w:rPr>
        <w:t xml:space="preserve"> will</w:t>
      </w:r>
      <w:r>
        <w:rPr>
          <w:rFonts w:ascii="Arial" w:hAnsi="Arial" w:cs="Arial"/>
          <w:sz w:val="24"/>
        </w:rPr>
        <w:t xml:space="preserve"> accompan</w:t>
      </w:r>
      <w:r w:rsidR="006F2317">
        <w:rPr>
          <w:rFonts w:ascii="Arial" w:hAnsi="Arial" w:cs="Arial"/>
          <w:sz w:val="24"/>
        </w:rPr>
        <w:t xml:space="preserve">y </w:t>
      </w:r>
      <w:r>
        <w:rPr>
          <w:rFonts w:ascii="Arial" w:hAnsi="Arial" w:cs="Arial"/>
          <w:sz w:val="24"/>
        </w:rPr>
        <w:t xml:space="preserve">the standardized paperwork, and the students </w:t>
      </w:r>
      <w:r w:rsidR="006F2317">
        <w:rPr>
          <w:rFonts w:ascii="Arial" w:hAnsi="Arial" w:cs="Arial"/>
          <w:sz w:val="24"/>
        </w:rPr>
        <w:t>will r</w:t>
      </w:r>
      <w:r>
        <w:rPr>
          <w:rFonts w:ascii="Arial" w:hAnsi="Arial" w:cs="Arial"/>
          <w:sz w:val="24"/>
        </w:rPr>
        <w:t xml:space="preserve">eturn the equipment back to </w:t>
      </w:r>
      <w:proofErr w:type="gramStart"/>
      <w:r>
        <w:rPr>
          <w:rFonts w:ascii="Arial" w:hAnsi="Arial" w:cs="Arial"/>
          <w:sz w:val="24"/>
        </w:rPr>
        <w:t>a</w:t>
      </w:r>
      <w:proofErr w:type="gramEnd"/>
      <w:r>
        <w:rPr>
          <w:rFonts w:ascii="Arial" w:hAnsi="Arial" w:cs="Arial"/>
          <w:sz w:val="24"/>
        </w:rPr>
        <w:t xml:space="preserve"> opera</w:t>
      </w:r>
      <w:r w:rsidR="006F2317">
        <w:rPr>
          <w:rFonts w:ascii="Arial" w:hAnsi="Arial" w:cs="Arial"/>
          <w:sz w:val="24"/>
        </w:rPr>
        <w:t>tional</w:t>
      </w:r>
      <w:r>
        <w:rPr>
          <w:rFonts w:ascii="Arial" w:hAnsi="Arial" w:cs="Arial"/>
          <w:sz w:val="24"/>
        </w:rPr>
        <w:t xml:space="preserve"> state.</w:t>
      </w:r>
    </w:p>
    <w:p w14:paraId="3481730F" w14:textId="4D864605" w:rsidR="006D576E" w:rsidRDefault="006D576E" w:rsidP="006D576E">
      <w:pPr>
        <w:pStyle w:val="ListParagraph"/>
        <w:numPr>
          <w:ilvl w:val="0"/>
          <w:numId w:val="10"/>
        </w:numPr>
        <w:ind w:right="-180"/>
        <w:rPr>
          <w:rFonts w:ascii="Arial" w:hAnsi="Arial" w:cs="Arial"/>
          <w:sz w:val="24"/>
        </w:rPr>
      </w:pPr>
      <w:r>
        <w:rPr>
          <w:rFonts w:ascii="Arial" w:hAnsi="Arial" w:cs="Arial"/>
          <w:sz w:val="24"/>
        </w:rPr>
        <w:t xml:space="preserve">Students </w:t>
      </w:r>
      <w:r w:rsidR="006F2317">
        <w:rPr>
          <w:rFonts w:ascii="Arial" w:hAnsi="Arial" w:cs="Arial"/>
          <w:sz w:val="24"/>
        </w:rPr>
        <w:t xml:space="preserve">will </w:t>
      </w:r>
      <w:r>
        <w:rPr>
          <w:rFonts w:ascii="Arial" w:hAnsi="Arial" w:cs="Arial"/>
          <w:sz w:val="24"/>
        </w:rPr>
        <w:t>demonstrate mastery of lock out tag out by isolating Pump/Motor 101A, Pump/Motor 101B, and Variable frequency drive Pump/Motor 102 on the process skid.  All LOTO procedures</w:t>
      </w:r>
      <w:r w:rsidR="006F2317">
        <w:rPr>
          <w:rFonts w:ascii="Arial" w:hAnsi="Arial" w:cs="Arial"/>
          <w:sz w:val="24"/>
        </w:rPr>
        <w:t xml:space="preserve"> will</w:t>
      </w:r>
      <w:r>
        <w:rPr>
          <w:rFonts w:ascii="Arial" w:hAnsi="Arial" w:cs="Arial"/>
          <w:sz w:val="24"/>
        </w:rPr>
        <w:t xml:space="preserve"> accompan</w:t>
      </w:r>
      <w:r w:rsidR="006F2317">
        <w:rPr>
          <w:rFonts w:ascii="Arial" w:hAnsi="Arial" w:cs="Arial"/>
          <w:sz w:val="24"/>
        </w:rPr>
        <w:t>y</w:t>
      </w:r>
      <w:r>
        <w:rPr>
          <w:rFonts w:ascii="Arial" w:hAnsi="Arial" w:cs="Arial"/>
          <w:sz w:val="24"/>
        </w:rPr>
        <w:t xml:space="preserve"> the standardized paperwork, and the students</w:t>
      </w:r>
      <w:r w:rsidR="006F2317">
        <w:rPr>
          <w:rFonts w:ascii="Arial" w:hAnsi="Arial" w:cs="Arial"/>
          <w:sz w:val="24"/>
        </w:rPr>
        <w:t xml:space="preserve"> will</w:t>
      </w:r>
      <w:r>
        <w:rPr>
          <w:rFonts w:ascii="Arial" w:hAnsi="Arial" w:cs="Arial"/>
          <w:sz w:val="24"/>
        </w:rPr>
        <w:t xml:space="preserve"> </w:t>
      </w:r>
      <w:r w:rsidR="006F2317">
        <w:rPr>
          <w:rFonts w:ascii="Arial" w:hAnsi="Arial" w:cs="Arial"/>
          <w:sz w:val="24"/>
        </w:rPr>
        <w:t>r</w:t>
      </w:r>
      <w:r>
        <w:rPr>
          <w:rFonts w:ascii="Arial" w:hAnsi="Arial" w:cs="Arial"/>
          <w:sz w:val="24"/>
        </w:rPr>
        <w:t xml:space="preserve">eturn the equipment back to </w:t>
      </w:r>
      <w:proofErr w:type="gramStart"/>
      <w:r>
        <w:rPr>
          <w:rFonts w:ascii="Arial" w:hAnsi="Arial" w:cs="Arial"/>
          <w:sz w:val="24"/>
        </w:rPr>
        <w:t>a</w:t>
      </w:r>
      <w:proofErr w:type="gramEnd"/>
      <w:r>
        <w:rPr>
          <w:rFonts w:ascii="Arial" w:hAnsi="Arial" w:cs="Arial"/>
          <w:sz w:val="24"/>
        </w:rPr>
        <w:t xml:space="preserve"> </w:t>
      </w:r>
      <w:r w:rsidR="006F2317">
        <w:rPr>
          <w:rFonts w:ascii="Arial" w:hAnsi="Arial" w:cs="Arial"/>
          <w:sz w:val="24"/>
        </w:rPr>
        <w:t>operational -</w:t>
      </w:r>
      <w:r>
        <w:rPr>
          <w:rFonts w:ascii="Arial" w:hAnsi="Arial" w:cs="Arial"/>
          <w:sz w:val="24"/>
        </w:rPr>
        <w:t xml:space="preserve"> running state.</w:t>
      </w:r>
    </w:p>
    <w:p w14:paraId="751C8078" w14:textId="2C049E30" w:rsidR="009E6928" w:rsidRPr="009E6928" w:rsidRDefault="009E6928" w:rsidP="009E6928">
      <w:pPr>
        <w:pStyle w:val="ListParagraph"/>
        <w:numPr>
          <w:ilvl w:val="0"/>
          <w:numId w:val="10"/>
        </w:numPr>
        <w:rPr>
          <w:rFonts w:ascii="Arial" w:hAnsi="Arial" w:cs="Arial"/>
          <w:sz w:val="24"/>
        </w:rPr>
      </w:pPr>
      <w:r w:rsidRPr="009E6928">
        <w:rPr>
          <w:rFonts w:ascii="Arial" w:hAnsi="Arial" w:cs="Arial"/>
          <w:sz w:val="24"/>
        </w:rPr>
        <w:t xml:space="preserve">Students will also master Competency through demonstration of hands on skills during Hot Unit </w:t>
      </w:r>
      <w:bookmarkStart w:id="1" w:name="_Hlk524261886"/>
      <w:r w:rsidRPr="009E6928">
        <w:rPr>
          <w:rFonts w:ascii="Arial" w:hAnsi="Arial" w:cs="Arial"/>
          <w:sz w:val="24"/>
        </w:rPr>
        <w:t>Module</w:t>
      </w:r>
      <w:r>
        <w:rPr>
          <w:rFonts w:ascii="Arial" w:hAnsi="Arial" w:cs="Arial"/>
          <w:sz w:val="24"/>
        </w:rPr>
        <w:t xml:space="preserve"> exercises</w:t>
      </w:r>
      <w:bookmarkEnd w:id="1"/>
      <w:r w:rsidRPr="009E6928">
        <w:rPr>
          <w:rFonts w:ascii="Arial" w:hAnsi="Arial" w:cs="Arial"/>
          <w:sz w:val="24"/>
        </w:rPr>
        <w:t>.</w:t>
      </w:r>
    </w:p>
    <w:p w14:paraId="33391226" w14:textId="77777777" w:rsidR="009E6928" w:rsidRPr="006D576E" w:rsidRDefault="009E6928" w:rsidP="009E6928">
      <w:pPr>
        <w:pStyle w:val="ListParagraph"/>
        <w:ind w:right="-180"/>
        <w:rPr>
          <w:rFonts w:ascii="Arial" w:hAnsi="Arial" w:cs="Arial"/>
          <w:sz w:val="24"/>
        </w:rPr>
      </w:pPr>
    </w:p>
    <w:sectPr w:rsidR="009E6928" w:rsidRPr="006D576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D5405" w14:textId="77777777" w:rsidR="00542080" w:rsidRDefault="00542080" w:rsidP="009139E2">
      <w:r>
        <w:separator/>
      </w:r>
    </w:p>
  </w:endnote>
  <w:endnote w:type="continuationSeparator" w:id="0">
    <w:p w14:paraId="2CB787B4"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CE2AD" w14:textId="31ABDD59" w:rsidR="00500775" w:rsidRDefault="00500775" w:rsidP="00500775">
    <w:pPr>
      <w:rPr>
        <w:rFonts w:ascii="Helvetica" w:hAnsi="Helvetica" w:cs="Helvetica"/>
        <w:color w:val="636466"/>
        <w:sz w:val="21"/>
        <w:szCs w:val="21"/>
      </w:rPr>
    </w:pPr>
    <w:r>
      <w:rPr>
        <w:noProof/>
      </w:rPr>
      <w:drawing>
        <wp:anchor distT="0" distB="0" distL="114300" distR="114300" simplePos="0" relativeHeight="251661312" behindDoc="0" locked="0" layoutInCell="1" allowOverlap="1" wp14:anchorId="274CE2BA" wp14:editId="7F749E2F">
          <wp:simplePos x="0" y="0"/>
          <wp:positionH relativeFrom="margin">
            <wp:posOffset>-161925</wp:posOffset>
          </wp:positionH>
          <wp:positionV relativeFrom="paragraph">
            <wp:posOffset>133985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4CF9BA03" w14:textId="0464FF89" w:rsidR="00500775" w:rsidRDefault="00500775" w:rsidP="00500775">
    <w:pPr>
      <w:ind w:left="720"/>
    </w:pPr>
    <w:r>
      <w:rPr>
        <w:noProof/>
      </w:rPr>
      <w:drawing>
        <wp:anchor distT="0" distB="0" distL="114300" distR="114300" simplePos="0" relativeHeight="251659264" behindDoc="0" locked="0" layoutInCell="1" allowOverlap="1" wp14:anchorId="2361DD95" wp14:editId="7C7E6475">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06583752" w14:textId="014EEC6E" w:rsidR="00500775" w:rsidRDefault="00500775">
    <w:pPr>
      <w:pStyle w:val="Footer"/>
      <w:tabs>
        <w:tab w:val="clear" w:pos="4680"/>
        <w:tab w:val="clear" w:pos="9360"/>
      </w:tabs>
      <w:jc w:val="center"/>
      <w:rPr>
        <w:caps/>
        <w:noProof/>
        <w:color w:val="4472C4" w:themeColor="accent1"/>
      </w:rPr>
    </w:pPr>
  </w:p>
  <w:p w14:paraId="46357B1F" w14:textId="77777777" w:rsidR="00500775" w:rsidRDefault="00500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CA988" w14:textId="77777777" w:rsidR="00542080" w:rsidRDefault="00542080" w:rsidP="009139E2">
      <w:r>
        <w:separator/>
      </w:r>
    </w:p>
  </w:footnote>
  <w:footnote w:type="continuationSeparator" w:id="0">
    <w:p w14:paraId="4DE4E313"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20FE2" w14:textId="77777777" w:rsidR="009139E2" w:rsidRDefault="009139E2">
    <w:pPr>
      <w:pStyle w:val="Header"/>
    </w:pPr>
  </w:p>
  <w:tbl>
    <w:tblPr>
      <w:tblStyle w:val="TableGridLight1"/>
      <w:tblW w:w="0" w:type="auto"/>
      <w:tblLook w:val="04A0" w:firstRow="1" w:lastRow="0" w:firstColumn="1" w:lastColumn="0" w:noHBand="0" w:noVBand="1"/>
    </w:tblPr>
    <w:tblGrid>
      <w:gridCol w:w="3131"/>
      <w:gridCol w:w="3111"/>
      <w:gridCol w:w="1542"/>
      <w:gridCol w:w="1566"/>
    </w:tblGrid>
    <w:tr w:rsidR="001C426A" w14:paraId="39AA7443" w14:textId="77777777" w:rsidTr="00FA6C27">
      <w:trPr>
        <w:trHeight w:val="257"/>
      </w:trPr>
      <w:tc>
        <w:tcPr>
          <w:tcW w:w="3166" w:type="dxa"/>
          <w:vMerge w:val="restart"/>
          <w:tcBorders>
            <w:right w:val="single" w:sz="4" w:space="0" w:color="auto"/>
          </w:tcBorders>
          <w:vAlign w:val="center"/>
        </w:tcPr>
        <w:p w14:paraId="3F781CDB" w14:textId="77777777" w:rsidR="001C426A" w:rsidRDefault="00A104C1" w:rsidP="009139E2">
          <w:pPr>
            <w:pStyle w:val="Header"/>
            <w:jc w:val="center"/>
          </w:pPr>
          <w:r>
            <w:t>/</w:t>
          </w:r>
          <w:r w:rsidR="001C426A">
            <w:rPr>
              <w:noProof/>
            </w:rPr>
            <w:drawing>
              <wp:inline distT="0" distB="0" distL="0" distR="0" wp14:anchorId="7C3B1BF8" wp14:editId="02ACF9F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7DF7C988"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25FB6DA7" w14:textId="77777777" w:rsidR="001C426A" w:rsidRDefault="001C426A">
          <w:pPr>
            <w:pStyle w:val="Header"/>
          </w:pPr>
          <w:r>
            <w:t>Document No.</w:t>
          </w:r>
          <w:r w:rsidR="007C2B22">
            <w:t xml:space="preserve"> 7</w:t>
          </w:r>
        </w:p>
      </w:tc>
    </w:tr>
    <w:tr w:rsidR="001C426A" w14:paraId="6482736D" w14:textId="77777777" w:rsidTr="00FA6C27">
      <w:trPr>
        <w:trHeight w:val="256"/>
      </w:trPr>
      <w:tc>
        <w:tcPr>
          <w:tcW w:w="3166" w:type="dxa"/>
          <w:vMerge/>
          <w:tcBorders>
            <w:right w:val="single" w:sz="4" w:space="0" w:color="auto"/>
          </w:tcBorders>
        </w:tcPr>
        <w:p w14:paraId="5B3B0AF3"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031FF99A"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7CB73CF1" w14:textId="77777777" w:rsidR="00FA6C27" w:rsidRDefault="00060D28" w:rsidP="00FA6C27">
          <w:pPr>
            <w:pStyle w:val="Header"/>
            <w:ind w:right="-404"/>
          </w:pPr>
          <w:r>
            <w:t>ENGT-2</w:t>
          </w:r>
          <w:r w:rsidR="002064DF">
            <w:t>220</w:t>
          </w:r>
          <w:r>
            <w:t>-</w:t>
          </w:r>
          <w:r w:rsidR="00F553E3">
            <w:t xml:space="preserve"> </w:t>
          </w:r>
          <w:r w:rsidR="007C2B22">
            <w:t xml:space="preserve"> Lock Out Tag Out</w:t>
          </w:r>
        </w:p>
        <w:p w14:paraId="1CA9EC01" w14:textId="77777777" w:rsidR="007C2B22" w:rsidRDefault="007C2B22" w:rsidP="00FA6C27">
          <w:pPr>
            <w:pStyle w:val="Header"/>
            <w:ind w:right="-404"/>
          </w:pPr>
          <w:r>
            <w:t>(LOTO)</w:t>
          </w:r>
        </w:p>
        <w:p w14:paraId="3DCFB5E9" w14:textId="77777777" w:rsidR="001C426A" w:rsidRDefault="001C426A">
          <w:pPr>
            <w:pStyle w:val="Header"/>
          </w:pPr>
        </w:p>
      </w:tc>
    </w:tr>
    <w:tr w:rsidR="001C426A" w14:paraId="523B9C80" w14:textId="77777777" w:rsidTr="00FA6C27">
      <w:trPr>
        <w:trHeight w:val="263"/>
      </w:trPr>
      <w:tc>
        <w:tcPr>
          <w:tcW w:w="3166" w:type="dxa"/>
          <w:vMerge/>
          <w:tcBorders>
            <w:right w:val="single" w:sz="4" w:space="0" w:color="auto"/>
          </w:tcBorders>
        </w:tcPr>
        <w:p w14:paraId="7B92F6E2"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50163795"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7F5F3627"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02AD6D02" w14:textId="77777777" w:rsidR="001C426A" w:rsidRDefault="001C426A">
          <w:pPr>
            <w:pStyle w:val="Header"/>
          </w:pPr>
          <w:r>
            <w:t>Date:</w:t>
          </w:r>
        </w:p>
      </w:tc>
    </w:tr>
    <w:tr w:rsidR="001C426A" w14:paraId="7E7AA846" w14:textId="77777777" w:rsidTr="00FA6C27">
      <w:trPr>
        <w:trHeight w:val="235"/>
      </w:trPr>
      <w:tc>
        <w:tcPr>
          <w:tcW w:w="3166" w:type="dxa"/>
          <w:vMerge/>
          <w:tcBorders>
            <w:right w:val="single" w:sz="4" w:space="0" w:color="auto"/>
          </w:tcBorders>
        </w:tcPr>
        <w:p w14:paraId="53EFABE0"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2CA184E5"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4B741AD6"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40364ED2" w14:textId="0499B396" w:rsidR="001C426A" w:rsidRDefault="009E6928" w:rsidP="009139E2">
          <w:pPr>
            <w:pStyle w:val="Header"/>
          </w:pPr>
          <w:r>
            <w:t>05/29</w:t>
          </w:r>
          <w:r w:rsidR="001F2FC9">
            <w:t>/2018</w:t>
          </w:r>
        </w:p>
      </w:tc>
    </w:tr>
    <w:tr w:rsidR="001C426A" w14:paraId="75FE8760" w14:textId="77777777" w:rsidTr="00FA6C27">
      <w:trPr>
        <w:trHeight w:val="235"/>
      </w:trPr>
      <w:tc>
        <w:tcPr>
          <w:tcW w:w="3166" w:type="dxa"/>
          <w:vMerge/>
          <w:tcBorders>
            <w:right w:val="single" w:sz="4" w:space="0" w:color="auto"/>
          </w:tcBorders>
        </w:tcPr>
        <w:p w14:paraId="42968B67"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246EBF91"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47B7ECA6" w14:textId="4DE75102"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C14144">
            <w:rPr>
              <w:noProof/>
            </w:rPr>
            <w:t>1</w:t>
          </w:r>
          <w:r w:rsidR="00423774">
            <w:rPr>
              <w:noProof/>
            </w:rPr>
            <w:fldChar w:fldCharType="end"/>
          </w:r>
        </w:p>
      </w:tc>
    </w:tr>
    <w:tr w:rsidR="001C426A" w14:paraId="1A3D24C7" w14:textId="77777777" w:rsidTr="00FA6C27">
      <w:trPr>
        <w:trHeight w:val="455"/>
      </w:trPr>
      <w:tc>
        <w:tcPr>
          <w:tcW w:w="3166" w:type="dxa"/>
          <w:vMerge/>
          <w:tcBorders>
            <w:right w:val="single" w:sz="4" w:space="0" w:color="auto"/>
          </w:tcBorders>
        </w:tcPr>
        <w:p w14:paraId="409C5D5E"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49B6C3C7" w14:textId="77777777" w:rsidR="001C426A" w:rsidRPr="00E97646" w:rsidRDefault="00AF3A80" w:rsidP="00E97646">
          <w:pPr>
            <w:pStyle w:val="Header"/>
            <w:jc w:val="center"/>
            <w:rPr>
              <w:b/>
            </w:rPr>
          </w:pPr>
          <w:r>
            <w:rPr>
              <w:b/>
            </w:rPr>
            <w:t xml:space="preserve">Become Familiar with the </w:t>
          </w:r>
          <w:r w:rsidR="007C2B22">
            <w:rPr>
              <w:b/>
            </w:rPr>
            <w:t>Lock Out Tag out (LOTO) Processes and Procedures for Effectiveness-Safety</w:t>
          </w:r>
        </w:p>
      </w:tc>
      <w:tc>
        <w:tcPr>
          <w:tcW w:w="3167" w:type="dxa"/>
          <w:gridSpan w:val="2"/>
          <w:tcBorders>
            <w:top w:val="single" w:sz="4" w:space="0" w:color="auto"/>
            <w:left w:val="single" w:sz="4" w:space="0" w:color="auto"/>
            <w:bottom w:val="single" w:sz="4" w:space="0" w:color="auto"/>
            <w:right w:val="single" w:sz="4" w:space="0" w:color="auto"/>
          </w:tcBorders>
        </w:tcPr>
        <w:p w14:paraId="038180F7" w14:textId="77777777" w:rsidR="001C426A" w:rsidRDefault="001C426A" w:rsidP="009139E2">
          <w:pPr>
            <w:pStyle w:val="Header"/>
          </w:pPr>
        </w:p>
      </w:tc>
    </w:tr>
    <w:tr w:rsidR="001C426A" w14:paraId="4815BF32" w14:textId="77777777" w:rsidTr="00FA6C27">
      <w:trPr>
        <w:trHeight w:val="235"/>
      </w:trPr>
      <w:tc>
        <w:tcPr>
          <w:tcW w:w="3166" w:type="dxa"/>
          <w:vMerge/>
          <w:tcBorders>
            <w:right w:val="single" w:sz="4" w:space="0" w:color="auto"/>
          </w:tcBorders>
        </w:tcPr>
        <w:p w14:paraId="36B89DBE"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63884562"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7DDAA5C0" w14:textId="77777777" w:rsidR="001C426A" w:rsidRDefault="001C426A" w:rsidP="009139E2">
          <w:pPr>
            <w:pStyle w:val="Header"/>
          </w:pPr>
        </w:p>
      </w:tc>
    </w:tr>
  </w:tbl>
  <w:p w14:paraId="0554B22A" w14:textId="77777777" w:rsidR="009139E2" w:rsidRDefault="009139E2">
    <w:pPr>
      <w:pStyle w:val="Header"/>
    </w:pPr>
  </w:p>
  <w:p w14:paraId="1D43B64C"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E5650F"/>
    <w:multiLevelType w:val="hybridMultilevel"/>
    <w:tmpl w:val="45786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9"/>
  </w:num>
  <w:num w:numId="5">
    <w:abstractNumId w:val="5"/>
  </w:num>
  <w:num w:numId="6">
    <w:abstractNumId w:val="4"/>
  </w:num>
  <w:num w:numId="7">
    <w:abstractNumId w:val="2"/>
  </w:num>
  <w:num w:numId="8">
    <w:abstractNumId w:val="0"/>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E2"/>
    <w:rsid w:val="00060D28"/>
    <w:rsid w:val="00135D04"/>
    <w:rsid w:val="00187AED"/>
    <w:rsid w:val="001C426A"/>
    <w:rsid w:val="001F2FC9"/>
    <w:rsid w:val="002064DF"/>
    <w:rsid w:val="002355E6"/>
    <w:rsid w:val="0026554D"/>
    <w:rsid w:val="002A3856"/>
    <w:rsid w:val="002B18A7"/>
    <w:rsid w:val="00316E5C"/>
    <w:rsid w:val="00394A75"/>
    <w:rsid w:val="003E2B6E"/>
    <w:rsid w:val="00401517"/>
    <w:rsid w:val="00423774"/>
    <w:rsid w:val="00430F5E"/>
    <w:rsid w:val="00451B82"/>
    <w:rsid w:val="00500775"/>
    <w:rsid w:val="00542080"/>
    <w:rsid w:val="00555ECC"/>
    <w:rsid w:val="00576C2B"/>
    <w:rsid w:val="006D576E"/>
    <w:rsid w:val="006F2317"/>
    <w:rsid w:val="00707A95"/>
    <w:rsid w:val="007C2B22"/>
    <w:rsid w:val="009139E2"/>
    <w:rsid w:val="00942E7A"/>
    <w:rsid w:val="009D6994"/>
    <w:rsid w:val="009E5885"/>
    <w:rsid w:val="009E6928"/>
    <w:rsid w:val="00A104C1"/>
    <w:rsid w:val="00A15196"/>
    <w:rsid w:val="00AE3DA4"/>
    <w:rsid w:val="00AF3A80"/>
    <w:rsid w:val="00C14144"/>
    <w:rsid w:val="00C14864"/>
    <w:rsid w:val="00C52757"/>
    <w:rsid w:val="00C54448"/>
    <w:rsid w:val="00C76AC8"/>
    <w:rsid w:val="00C76CA5"/>
    <w:rsid w:val="00CF4E4F"/>
    <w:rsid w:val="00D47C5F"/>
    <w:rsid w:val="00E338B9"/>
    <w:rsid w:val="00E45ABA"/>
    <w:rsid w:val="00E601B4"/>
    <w:rsid w:val="00E97646"/>
    <w:rsid w:val="00F25C8B"/>
    <w:rsid w:val="00F553E3"/>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FDF1E8F"/>
  <w15:docId w15:val="{B5A8DC75-0D07-4FAD-B6A3-67D82F9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6D0ED440-3FAD-40ED-8075-5A2BB9079AB5}"/>
</file>

<file path=customXml/itemProps2.xml><?xml version="1.0" encoding="utf-8"?>
<ds:datastoreItem xmlns:ds="http://schemas.openxmlformats.org/officeDocument/2006/customXml" ds:itemID="{795A53CE-423B-41E1-B421-F93B4D51F6F8}"/>
</file>

<file path=customXml/itemProps3.xml><?xml version="1.0" encoding="utf-8"?>
<ds:datastoreItem xmlns:ds="http://schemas.openxmlformats.org/officeDocument/2006/customXml" ds:itemID="{AD8F596E-6983-4E14-94C8-2ABA279FCCF5}"/>
</file>

<file path=docProps/app.xml><?xml version="1.0" encoding="utf-8"?>
<Properties xmlns="http://schemas.openxmlformats.org/officeDocument/2006/extended-properties" xmlns:vt="http://schemas.openxmlformats.org/officeDocument/2006/docPropsVTypes">
  <Template>Normal.dotm</Template>
  <TotalTime>34</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12</cp:revision>
  <cp:lastPrinted>2017-08-31T14:34:00Z</cp:lastPrinted>
  <dcterms:created xsi:type="dcterms:W3CDTF">2017-10-01T19:26:00Z</dcterms:created>
  <dcterms:modified xsi:type="dcterms:W3CDTF">2018-09-09T18:18:00Z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