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010AF" w14:textId="77777777" w:rsidR="00E601B4" w:rsidRPr="0081580F"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Pr="0081580F">
        <w:rPr>
          <w:rFonts w:ascii="Arial" w:hAnsi="Arial" w:cs="Arial"/>
          <w:sz w:val="24"/>
        </w:rPr>
        <w:t>Students will be</w:t>
      </w:r>
      <w:r w:rsidR="00F94D04">
        <w:rPr>
          <w:rFonts w:ascii="Arial" w:hAnsi="Arial" w:cs="Arial"/>
          <w:sz w:val="24"/>
        </w:rPr>
        <w:t xml:space="preserve"> able </w:t>
      </w:r>
      <w:r w:rsidR="00FA6C27">
        <w:rPr>
          <w:rFonts w:ascii="Arial" w:hAnsi="Arial" w:cs="Arial"/>
          <w:sz w:val="24"/>
        </w:rPr>
        <w:t>Follow Procedures, Identify and fix incorrect procedures</w:t>
      </w:r>
      <w:r w:rsidR="00C14864">
        <w:rPr>
          <w:rFonts w:ascii="Arial" w:hAnsi="Arial" w:cs="Arial"/>
          <w:sz w:val="24"/>
        </w:rPr>
        <w:t xml:space="preserve">, and </w:t>
      </w:r>
      <w:r w:rsidR="00FA6C27">
        <w:rPr>
          <w:rFonts w:ascii="Arial" w:hAnsi="Arial" w:cs="Arial"/>
          <w:sz w:val="24"/>
        </w:rPr>
        <w:t>write procedures for use by others.</w:t>
      </w:r>
      <w:r w:rsidR="001C1904">
        <w:rPr>
          <w:rFonts w:ascii="Arial" w:hAnsi="Arial" w:cs="Arial"/>
          <w:sz w:val="24"/>
        </w:rPr>
        <w:t xml:space="preserve"> Define continuous, reference, informational, and multiuse procedures.</w:t>
      </w:r>
    </w:p>
    <w:p w14:paraId="073CB3FD" w14:textId="77777777" w:rsidR="00E601B4" w:rsidRDefault="00E601B4" w:rsidP="00E601B4"/>
    <w:p w14:paraId="3ED19D0B" w14:textId="77777777" w:rsidR="00313E5D"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r w:rsidR="00313E5D">
        <w:rPr>
          <w:rFonts w:ascii="Arial" w:hAnsi="Arial" w:cs="Arial"/>
          <w:sz w:val="24"/>
        </w:rPr>
        <w:t xml:space="preserve"> Procedures for environmental, safety,  </w:t>
      </w:r>
    </w:p>
    <w:p w14:paraId="0A828850" w14:textId="77777777" w:rsidR="00C54448" w:rsidRDefault="00313E5D" w:rsidP="00313E5D">
      <w:pPr>
        <w:ind w:left="1440"/>
        <w:rPr>
          <w:rFonts w:ascii="Arial" w:hAnsi="Arial" w:cs="Arial"/>
          <w:sz w:val="24"/>
        </w:rPr>
      </w:pPr>
      <w:r>
        <w:rPr>
          <w:rFonts w:ascii="Arial" w:hAnsi="Arial" w:cs="Arial"/>
          <w:sz w:val="24"/>
        </w:rPr>
        <w:t xml:space="preserve">and equipment startup/shutdown along with other types of procedures used throughout industry. </w:t>
      </w:r>
    </w:p>
    <w:p w14:paraId="4CB42C52" w14:textId="77777777" w:rsidR="009D6994" w:rsidRDefault="009D6994" w:rsidP="009D6994">
      <w:pPr>
        <w:rPr>
          <w:rFonts w:ascii="Arial" w:hAnsi="Arial" w:cs="Arial"/>
          <w:sz w:val="24"/>
        </w:rPr>
      </w:pPr>
      <w:r>
        <w:rPr>
          <w:rFonts w:ascii="Arial" w:hAnsi="Arial" w:cs="Arial"/>
          <w:b/>
          <w:sz w:val="24"/>
        </w:rPr>
        <w:t>Demo:</w:t>
      </w:r>
    </w:p>
    <w:p w14:paraId="371515AA" w14:textId="77777777" w:rsidR="009D6994" w:rsidRDefault="00313E5D" w:rsidP="00C21A1C">
      <w:pPr>
        <w:pStyle w:val="ListParagraph"/>
        <w:ind w:left="1440"/>
        <w:rPr>
          <w:rFonts w:ascii="Arial" w:hAnsi="Arial" w:cs="Arial"/>
          <w:sz w:val="24"/>
        </w:rPr>
      </w:pPr>
      <w:r>
        <w:rPr>
          <w:rFonts w:ascii="Arial" w:hAnsi="Arial" w:cs="Arial"/>
          <w:sz w:val="24"/>
        </w:rPr>
        <w:t>Follow the procedures that accompanied the Hot Unit through startup and shutdown of the unit, verify for accuracy, eliminate redundant tasks, then optimize the procedure for startup and shut down efficiency.</w:t>
      </w:r>
    </w:p>
    <w:p w14:paraId="3EECE65C" w14:textId="77777777" w:rsidR="003E2B6E" w:rsidRPr="003E2B6E" w:rsidRDefault="003E2B6E" w:rsidP="003E2B6E">
      <w:pPr>
        <w:ind w:left="360"/>
        <w:rPr>
          <w:rFonts w:ascii="Arial" w:hAnsi="Arial" w:cs="Arial"/>
          <w:sz w:val="24"/>
        </w:rPr>
      </w:pPr>
    </w:p>
    <w:p w14:paraId="214E3BD4" w14:textId="77777777" w:rsidR="002B18A7" w:rsidRDefault="002B18A7" w:rsidP="002B18A7">
      <w:pPr>
        <w:rPr>
          <w:rFonts w:ascii="Arial" w:hAnsi="Arial" w:cs="Arial"/>
          <w:b/>
          <w:sz w:val="24"/>
        </w:rPr>
      </w:pPr>
      <w:r w:rsidRPr="002B18A7">
        <w:rPr>
          <w:rFonts w:ascii="Arial" w:hAnsi="Arial" w:cs="Arial"/>
          <w:b/>
          <w:sz w:val="24"/>
        </w:rPr>
        <w:t>Homework:</w:t>
      </w:r>
      <w:r w:rsidR="003E2B6E">
        <w:rPr>
          <w:rFonts w:ascii="Arial" w:hAnsi="Arial" w:cs="Arial"/>
          <w:b/>
          <w:sz w:val="24"/>
        </w:rPr>
        <w:t xml:space="preserve"> </w:t>
      </w:r>
    </w:p>
    <w:p w14:paraId="5159F6C7" w14:textId="77777777" w:rsidR="003E2B6E" w:rsidRPr="003E2B6E" w:rsidRDefault="003E2B6E" w:rsidP="003E2B6E">
      <w:pPr>
        <w:ind w:left="720"/>
        <w:rPr>
          <w:rFonts w:ascii="Arial" w:hAnsi="Arial" w:cs="Arial"/>
          <w:i/>
          <w:color w:val="FF0000"/>
          <w:sz w:val="24"/>
        </w:rPr>
      </w:pPr>
      <w:r w:rsidRPr="003E2B6E">
        <w:rPr>
          <w:rFonts w:ascii="Arial" w:hAnsi="Arial" w:cs="Arial"/>
          <w:i/>
          <w:color w:val="FF0000"/>
          <w:sz w:val="24"/>
        </w:rPr>
        <w:t xml:space="preserve">Using Microsoft </w:t>
      </w:r>
      <w:r w:rsidR="00313E5D">
        <w:rPr>
          <w:rFonts w:ascii="Arial" w:hAnsi="Arial" w:cs="Arial"/>
          <w:i/>
          <w:color w:val="FF0000"/>
          <w:sz w:val="24"/>
        </w:rPr>
        <w:t xml:space="preserve">Word </w:t>
      </w:r>
      <w:r w:rsidRPr="003E2B6E">
        <w:rPr>
          <w:rFonts w:ascii="Arial" w:hAnsi="Arial" w:cs="Arial"/>
          <w:i/>
          <w:color w:val="FF0000"/>
          <w:sz w:val="24"/>
        </w:rPr>
        <w:t xml:space="preserve">Create </w:t>
      </w:r>
      <w:r w:rsidR="002B595E" w:rsidRPr="003E2B6E">
        <w:rPr>
          <w:rFonts w:ascii="Arial" w:hAnsi="Arial" w:cs="Arial"/>
          <w:i/>
          <w:color w:val="FF0000"/>
          <w:sz w:val="24"/>
        </w:rPr>
        <w:t>a</w:t>
      </w:r>
      <w:r w:rsidR="00D55495">
        <w:rPr>
          <w:rFonts w:ascii="Arial" w:hAnsi="Arial" w:cs="Arial"/>
          <w:i/>
          <w:color w:val="FF0000"/>
          <w:sz w:val="24"/>
        </w:rPr>
        <w:t xml:space="preserve"> Correct - Efficient</w:t>
      </w:r>
      <w:r w:rsidRPr="003E2B6E">
        <w:rPr>
          <w:rFonts w:ascii="Arial" w:hAnsi="Arial" w:cs="Arial"/>
          <w:i/>
          <w:color w:val="FF0000"/>
          <w:sz w:val="24"/>
        </w:rPr>
        <w:t xml:space="preserve"> </w:t>
      </w:r>
      <w:r w:rsidR="00313E5D">
        <w:rPr>
          <w:rFonts w:ascii="Arial" w:hAnsi="Arial" w:cs="Arial"/>
          <w:i/>
          <w:color w:val="FF0000"/>
          <w:sz w:val="24"/>
        </w:rPr>
        <w:t xml:space="preserve">procedure </w:t>
      </w:r>
      <w:r w:rsidR="00D55495">
        <w:rPr>
          <w:rFonts w:ascii="Arial" w:hAnsi="Arial" w:cs="Arial"/>
          <w:i/>
          <w:color w:val="FF0000"/>
          <w:sz w:val="24"/>
        </w:rPr>
        <w:t xml:space="preserve">to start up the Hot Unit, and shut it down.  </w:t>
      </w:r>
    </w:p>
    <w:p w14:paraId="035D0411" w14:textId="77777777" w:rsidR="00C54448" w:rsidRDefault="00C54448" w:rsidP="00C54448">
      <w:pPr>
        <w:rPr>
          <w:rFonts w:ascii="Arial" w:hAnsi="Arial" w:cs="Arial"/>
          <w:sz w:val="24"/>
        </w:rPr>
      </w:pPr>
    </w:p>
    <w:p w14:paraId="2271B680" w14:textId="77777777" w:rsidR="00C54448" w:rsidRDefault="00C54448" w:rsidP="00C54448">
      <w:pPr>
        <w:rPr>
          <w:rFonts w:ascii="Arial" w:hAnsi="Arial" w:cs="Arial"/>
          <w:sz w:val="24"/>
        </w:rPr>
      </w:pPr>
      <w:r w:rsidRPr="00C54448">
        <w:rPr>
          <w:rFonts w:ascii="Arial" w:hAnsi="Arial" w:cs="Arial"/>
          <w:b/>
          <w:sz w:val="24"/>
        </w:rPr>
        <w:t>Lab:</w:t>
      </w:r>
      <w:r>
        <w:rPr>
          <w:rFonts w:ascii="Arial" w:hAnsi="Arial" w:cs="Arial"/>
          <w:sz w:val="24"/>
        </w:rPr>
        <w:tab/>
      </w:r>
    </w:p>
    <w:p w14:paraId="7F731A6C" w14:textId="77777777" w:rsidR="00C54448" w:rsidRDefault="00C54448" w:rsidP="00C54448">
      <w:pPr>
        <w:pStyle w:val="ListParagraph"/>
        <w:numPr>
          <w:ilvl w:val="0"/>
          <w:numId w:val="4"/>
        </w:numPr>
        <w:rPr>
          <w:rFonts w:ascii="Arial" w:hAnsi="Arial" w:cs="Arial"/>
          <w:sz w:val="24"/>
        </w:rPr>
      </w:pPr>
      <w:r w:rsidRPr="00C54448">
        <w:rPr>
          <w:rFonts w:ascii="Arial" w:hAnsi="Arial" w:cs="Arial"/>
          <w:sz w:val="24"/>
        </w:rPr>
        <w:t>Location: HOT Unit</w:t>
      </w:r>
      <w:r w:rsidR="00394A75">
        <w:rPr>
          <w:rFonts w:ascii="Arial" w:hAnsi="Arial" w:cs="Arial"/>
          <w:sz w:val="24"/>
        </w:rPr>
        <w:t xml:space="preserve"> (GRHS)</w:t>
      </w:r>
    </w:p>
    <w:p w14:paraId="7DC99DD6" w14:textId="77777777" w:rsidR="00451B82" w:rsidRDefault="00451B82" w:rsidP="00C54448">
      <w:pPr>
        <w:pStyle w:val="ListParagraph"/>
        <w:numPr>
          <w:ilvl w:val="0"/>
          <w:numId w:val="4"/>
        </w:numPr>
        <w:rPr>
          <w:rFonts w:ascii="Arial" w:hAnsi="Arial" w:cs="Arial"/>
          <w:sz w:val="24"/>
        </w:rPr>
      </w:pPr>
      <w:r>
        <w:rPr>
          <w:rFonts w:ascii="Arial" w:hAnsi="Arial" w:cs="Arial"/>
          <w:sz w:val="24"/>
        </w:rPr>
        <w:t xml:space="preserve">Students Will Demonstrate Understanding of </w:t>
      </w:r>
      <w:r w:rsidR="00221FA0">
        <w:rPr>
          <w:rFonts w:ascii="Arial" w:hAnsi="Arial" w:cs="Arial"/>
          <w:sz w:val="24"/>
        </w:rPr>
        <w:t>Procedures</w:t>
      </w:r>
      <w:r>
        <w:rPr>
          <w:rFonts w:ascii="Arial" w:hAnsi="Arial" w:cs="Arial"/>
          <w:sz w:val="24"/>
        </w:rPr>
        <w:t xml:space="preserve"> though hands on</w:t>
      </w:r>
      <w:r w:rsidR="00221FA0">
        <w:rPr>
          <w:rFonts w:ascii="Arial" w:hAnsi="Arial" w:cs="Arial"/>
          <w:sz w:val="24"/>
        </w:rPr>
        <w:t xml:space="preserve"> startup and shut down of the Hot Unit</w:t>
      </w:r>
      <w:r>
        <w:rPr>
          <w:rFonts w:ascii="Arial" w:hAnsi="Arial" w:cs="Arial"/>
          <w:sz w:val="24"/>
        </w:rPr>
        <w:t xml:space="preserve">.  </w:t>
      </w:r>
    </w:p>
    <w:p w14:paraId="3AB91DA4" w14:textId="77777777" w:rsidR="00C54448" w:rsidRDefault="00C54448" w:rsidP="00C54448">
      <w:pPr>
        <w:pStyle w:val="ListParagraph"/>
        <w:numPr>
          <w:ilvl w:val="0"/>
          <w:numId w:val="4"/>
        </w:numPr>
        <w:rPr>
          <w:rFonts w:ascii="Arial" w:hAnsi="Arial" w:cs="Arial"/>
          <w:sz w:val="24"/>
        </w:rPr>
      </w:pPr>
      <w:r>
        <w:rPr>
          <w:rFonts w:ascii="Arial" w:hAnsi="Arial" w:cs="Arial"/>
          <w:sz w:val="24"/>
        </w:rPr>
        <w:t xml:space="preserve">Students to identify the various </w:t>
      </w:r>
      <w:r w:rsidR="00451B82">
        <w:rPr>
          <w:rFonts w:ascii="Arial" w:hAnsi="Arial" w:cs="Arial"/>
          <w:sz w:val="24"/>
        </w:rPr>
        <w:t>components of Hot Unit (Skid) Listed in Document</w:t>
      </w:r>
      <w:r w:rsidR="00C21A1C">
        <w:rPr>
          <w:rFonts w:ascii="Arial" w:hAnsi="Arial" w:cs="Arial"/>
          <w:sz w:val="24"/>
        </w:rPr>
        <w:t xml:space="preserve"> for accuracy.</w:t>
      </w:r>
    </w:p>
    <w:p w14:paraId="6AB30301" w14:textId="77777777" w:rsidR="002B18A7" w:rsidRDefault="002B18A7" w:rsidP="00C54448">
      <w:pPr>
        <w:pStyle w:val="ListParagraph"/>
        <w:numPr>
          <w:ilvl w:val="0"/>
          <w:numId w:val="4"/>
        </w:numPr>
        <w:rPr>
          <w:rFonts w:ascii="Arial" w:hAnsi="Arial" w:cs="Arial"/>
          <w:sz w:val="24"/>
        </w:rPr>
      </w:pPr>
      <w:r>
        <w:rPr>
          <w:rFonts w:ascii="Arial" w:hAnsi="Arial" w:cs="Arial"/>
          <w:sz w:val="24"/>
        </w:rPr>
        <w:t xml:space="preserve">Students will demonstrate their ability to </w:t>
      </w:r>
      <w:r w:rsidR="00451B82">
        <w:rPr>
          <w:rFonts w:ascii="Arial" w:hAnsi="Arial" w:cs="Arial"/>
          <w:sz w:val="24"/>
        </w:rPr>
        <w:t xml:space="preserve">Identify Hot </w:t>
      </w:r>
      <w:r w:rsidR="00707A95">
        <w:rPr>
          <w:rFonts w:ascii="Arial" w:hAnsi="Arial" w:cs="Arial"/>
          <w:sz w:val="24"/>
        </w:rPr>
        <w:t>Unit</w:t>
      </w:r>
      <w:r w:rsidR="00C21A1C">
        <w:rPr>
          <w:rFonts w:ascii="Arial" w:hAnsi="Arial" w:cs="Arial"/>
          <w:sz w:val="24"/>
        </w:rPr>
        <w:t xml:space="preserve"> components, and procedural</w:t>
      </w:r>
      <w:r w:rsidR="001C1904">
        <w:rPr>
          <w:rFonts w:ascii="Arial" w:hAnsi="Arial" w:cs="Arial"/>
          <w:sz w:val="24"/>
        </w:rPr>
        <w:t xml:space="preserve"> steps needed to start and stop Hot-Unit</w:t>
      </w:r>
      <w:r w:rsidR="00707A95">
        <w:rPr>
          <w:rFonts w:ascii="Arial" w:hAnsi="Arial" w:cs="Arial"/>
          <w:sz w:val="24"/>
        </w:rPr>
        <w:t>.</w:t>
      </w:r>
    </w:p>
    <w:p w14:paraId="708722D0" w14:textId="77777777" w:rsidR="00C54448" w:rsidRDefault="00C54448" w:rsidP="00C54448">
      <w:pPr>
        <w:pStyle w:val="ListParagraph"/>
        <w:numPr>
          <w:ilvl w:val="0"/>
          <w:numId w:val="4"/>
        </w:numPr>
        <w:rPr>
          <w:rFonts w:ascii="Arial" w:hAnsi="Arial" w:cs="Arial"/>
          <w:sz w:val="24"/>
        </w:rPr>
      </w:pPr>
      <w:r>
        <w:rPr>
          <w:rFonts w:ascii="Arial" w:hAnsi="Arial" w:cs="Arial"/>
          <w:sz w:val="24"/>
        </w:rPr>
        <w:t xml:space="preserve">Students to physically remove, inspect and </w:t>
      </w:r>
      <w:r w:rsidR="00707A95">
        <w:rPr>
          <w:rFonts w:ascii="Arial" w:hAnsi="Arial" w:cs="Arial"/>
          <w:sz w:val="24"/>
        </w:rPr>
        <w:t>log anything that is not correct in the Hot Unit Document</w:t>
      </w:r>
      <w:r w:rsidR="001C1904">
        <w:rPr>
          <w:rFonts w:ascii="Arial" w:hAnsi="Arial" w:cs="Arial"/>
          <w:sz w:val="24"/>
        </w:rPr>
        <w:t>ation/Procedures.</w:t>
      </w:r>
    </w:p>
    <w:p w14:paraId="0B4F8385" w14:textId="77777777" w:rsidR="00C54448" w:rsidRDefault="00C54448" w:rsidP="00C54448">
      <w:pPr>
        <w:rPr>
          <w:rFonts w:ascii="Arial" w:hAnsi="Arial" w:cs="Arial"/>
          <w:sz w:val="24"/>
        </w:rPr>
      </w:pPr>
    </w:p>
    <w:p w14:paraId="0E93A517" w14:textId="77777777" w:rsidR="00A3777B" w:rsidRDefault="00A3777B" w:rsidP="00C54448">
      <w:pPr>
        <w:rPr>
          <w:rFonts w:ascii="Arial" w:hAnsi="Arial" w:cs="Arial"/>
          <w:b/>
          <w:sz w:val="24"/>
        </w:rPr>
      </w:pPr>
    </w:p>
    <w:p w14:paraId="61BBECC4" w14:textId="77777777" w:rsidR="00A3777B" w:rsidRDefault="00A3777B" w:rsidP="00C54448">
      <w:pPr>
        <w:rPr>
          <w:rFonts w:ascii="Arial" w:hAnsi="Arial" w:cs="Arial"/>
          <w:b/>
          <w:sz w:val="24"/>
        </w:rPr>
      </w:pPr>
    </w:p>
    <w:p w14:paraId="4FB129FB" w14:textId="77777777" w:rsidR="00A3777B" w:rsidRDefault="00A3777B" w:rsidP="00C54448">
      <w:pPr>
        <w:rPr>
          <w:rFonts w:ascii="Arial" w:hAnsi="Arial" w:cs="Arial"/>
          <w:b/>
          <w:sz w:val="24"/>
        </w:rPr>
      </w:pPr>
    </w:p>
    <w:p w14:paraId="6F9EC17A" w14:textId="77777777" w:rsidR="00A3777B" w:rsidRDefault="00A3777B" w:rsidP="00C54448">
      <w:pPr>
        <w:rPr>
          <w:rFonts w:ascii="Arial" w:hAnsi="Arial" w:cs="Arial"/>
          <w:b/>
          <w:sz w:val="24"/>
        </w:rPr>
      </w:pPr>
    </w:p>
    <w:p w14:paraId="6D3486C2" w14:textId="77777777" w:rsidR="00A3777B" w:rsidRDefault="00A3777B" w:rsidP="00C54448">
      <w:pPr>
        <w:rPr>
          <w:rFonts w:ascii="Arial" w:hAnsi="Arial" w:cs="Arial"/>
          <w:b/>
          <w:sz w:val="24"/>
        </w:rPr>
      </w:pPr>
    </w:p>
    <w:p w14:paraId="3452A6E6" w14:textId="77777777" w:rsidR="00A3777B" w:rsidRDefault="00A3777B" w:rsidP="00C54448">
      <w:pPr>
        <w:rPr>
          <w:rFonts w:ascii="Arial" w:hAnsi="Arial" w:cs="Arial"/>
          <w:b/>
          <w:sz w:val="24"/>
        </w:rPr>
      </w:pPr>
    </w:p>
    <w:p w14:paraId="706689AB" w14:textId="77777777" w:rsidR="00A3777B" w:rsidRDefault="00A3777B" w:rsidP="00C54448">
      <w:pPr>
        <w:rPr>
          <w:rFonts w:ascii="Arial" w:hAnsi="Arial" w:cs="Arial"/>
          <w:b/>
          <w:sz w:val="24"/>
        </w:rPr>
      </w:pPr>
    </w:p>
    <w:p w14:paraId="5D3D61B2" w14:textId="77777777" w:rsidR="00A3777B" w:rsidRDefault="00A3777B" w:rsidP="00C54448">
      <w:pPr>
        <w:rPr>
          <w:rFonts w:ascii="Arial" w:hAnsi="Arial" w:cs="Arial"/>
          <w:b/>
          <w:sz w:val="24"/>
        </w:rPr>
      </w:pPr>
    </w:p>
    <w:p w14:paraId="047545D5" w14:textId="28BC5CB5" w:rsidR="00430F5E" w:rsidRDefault="00430F5E" w:rsidP="00C54448">
      <w:pPr>
        <w:rPr>
          <w:rFonts w:ascii="Arial" w:hAnsi="Arial" w:cs="Arial"/>
          <w:b/>
          <w:sz w:val="24"/>
        </w:rPr>
      </w:pPr>
      <w:r>
        <w:rPr>
          <w:rFonts w:ascii="Arial" w:hAnsi="Arial" w:cs="Arial"/>
          <w:b/>
          <w:sz w:val="24"/>
        </w:rPr>
        <w:t>Documentation:</w:t>
      </w:r>
    </w:p>
    <w:p w14:paraId="2204BEEB" w14:textId="77777777" w:rsidR="003A0027" w:rsidRDefault="003A0027" w:rsidP="00C54448">
      <w:pPr>
        <w:rPr>
          <w:rFonts w:ascii="Arial" w:hAnsi="Arial" w:cs="Arial"/>
          <w:b/>
          <w:sz w:val="24"/>
        </w:rPr>
      </w:pPr>
    </w:p>
    <w:p w14:paraId="2B1CFC3D" w14:textId="77777777" w:rsidR="003A0027" w:rsidRDefault="0090660D" w:rsidP="003A0027">
      <w:pPr>
        <w:pStyle w:val="ListParagraph"/>
        <w:numPr>
          <w:ilvl w:val="0"/>
          <w:numId w:val="6"/>
        </w:numPr>
        <w:rPr>
          <w:rFonts w:ascii="Arial" w:hAnsi="Arial" w:cs="Arial"/>
          <w:sz w:val="24"/>
        </w:rPr>
      </w:pPr>
      <w:r>
        <w:rPr>
          <w:rFonts w:ascii="Arial" w:hAnsi="Arial" w:cs="Arial"/>
          <w:sz w:val="24"/>
        </w:rPr>
        <w:t xml:space="preserve">Hot-Unit Pre-Start/Safety Review </w:t>
      </w:r>
    </w:p>
    <w:p w14:paraId="120572D9" w14:textId="77777777" w:rsidR="0090660D" w:rsidRDefault="0090660D" w:rsidP="003A0027">
      <w:pPr>
        <w:pStyle w:val="ListParagraph"/>
        <w:numPr>
          <w:ilvl w:val="0"/>
          <w:numId w:val="6"/>
        </w:numPr>
        <w:rPr>
          <w:rFonts w:ascii="Arial" w:hAnsi="Arial" w:cs="Arial"/>
          <w:sz w:val="24"/>
        </w:rPr>
      </w:pPr>
      <w:r>
        <w:rPr>
          <w:rFonts w:ascii="Arial" w:hAnsi="Arial" w:cs="Arial"/>
          <w:sz w:val="24"/>
        </w:rPr>
        <w:t>NP-S1</w:t>
      </w:r>
    </w:p>
    <w:p w14:paraId="7613BBA1" w14:textId="77777777" w:rsidR="0090660D" w:rsidRDefault="0090660D" w:rsidP="003A0027">
      <w:pPr>
        <w:pStyle w:val="ListParagraph"/>
        <w:numPr>
          <w:ilvl w:val="0"/>
          <w:numId w:val="6"/>
        </w:numPr>
        <w:rPr>
          <w:rFonts w:ascii="Arial" w:hAnsi="Arial" w:cs="Arial"/>
          <w:sz w:val="24"/>
        </w:rPr>
      </w:pPr>
      <w:r>
        <w:rPr>
          <w:rFonts w:ascii="Arial" w:hAnsi="Arial" w:cs="Arial"/>
          <w:sz w:val="24"/>
        </w:rPr>
        <w:t>NP-S1A</w:t>
      </w:r>
    </w:p>
    <w:p w14:paraId="6E1216A8" w14:textId="77777777" w:rsidR="0090660D" w:rsidRDefault="0090660D" w:rsidP="003A0027">
      <w:pPr>
        <w:pStyle w:val="ListParagraph"/>
        <w:numPr>
          <w:ilvl w:val="0"/>
          <w:numId w:val="6"/>
        </w:numPr>
        <w:rPr>
          <w:rFonts w:ascii="Arial" w:hAnsi="Arial" w:cs="Arial"/>
          <w:sz w:val="24"/>
        </w:rPr>
      </w:pPr>
      <w:r>
        <w:rPr>
          <w:rFonts w:ascii="Arial" w:hAnsi="Arial" w:cs="Arial"/>
          <w:sz w:val="24"/>
        </w:rPr>
        <w:t>NP-S2</w:t>
      </w:r>
    </w:p>
    <w:p w14:paraId="46FC1EF2" w14:textId="77777777" w:rsidR="0090660D" w:rsidRDefault="0090660D" w:rsidP="003A0027">
      <w:pPr>
        <w:pStyle w:val="ListParagraph"/>
        <w:numPr>
          <w:ilvl w:val="0"/>
          <w:numId w:val="6"/>
        </w:numPr>
        <w:rPr>
          <w:rFonts w:ascii="Arial" w:hAnsi="Arial" w:cs="Arial"/>
          <w:sz w:val="24"/>
        </w:rPr>
      </w:pPr>
      <w:r>
        <w:rPr>
          <w:rFonts w:ascii="Arial" w:hAnsi="Arial" w:cs="Arial"/>
          <w:sz w:val="24"/>
        </w:rPr>
        <w:t>NP-S3</w:t>
      </w:r>
    </w:p>
    <w:p w14:paraId="513C03C1" w14:textId="77777777" w:rsidR="0090660D" w:rsidRDefault="0090660D" w:rsidP="003A0027">
      <w:pPr>
        <w:pStyle w:val="ListParagraph"/>
        <w:numPr>
          <w:ilvl w:val="0"/>
          <w:numId w:val="6"/>
        </w:numPr>
        <w:rPr>
          <w:rFonts w:ascii="Arial" w:hAnsi="Arial" w:cs="Arial"/>
          <w:sz w:val="24"/>
        </w:rPr>
      </w:pPr>
      <w:r>
        <w:rPr>
          <w:rFonts w:ascii="Arial" w:hAnsi="Arial" w:cs="Arial"/>
          <w:sz w:val="24"/>
        </w:rPr>
        <w:t>NP-S4</w:t>
      </w:r>
    </w:p>
    <w:p w14:paraId="0668D4CA" w14:textId="77777777" w:rsidR="0090660D" w:rsidRDefault="0090660D" w:rsidP="003A0027">
      <w:pPr>
        <w:pStyle w:val="ListParagraph"/>
        <w:numPr>
          <w:ilvl w:val="0"/>
          <w:numId w:val="6"/>
        </w:numPr>
        <w:rPr>
          <w:rFonts w:ascii="Arial" w:hAnsi="Arial" w:cs="Arial"/>
          <w:sz w:val="24"/>
        </w:rPr>
      </w:pPr>
      <w:r>
        <w:rPr>
          <w:rFonts w:ascii="Arial" w:hAnsi="Arial" w:cs="Arial"/>
          <w:sz w:val="24"/>
        </w:rPr>
        <w:t>NP-S5</w:t>
      </w:r>
    </w:p>
    <w:p w14:paraId="7EB7FC68" w14:textId="77777777" w:rsidR="00867A83" w:rsidRDefault="00867A83" w:rsidP="0090660D">
      <w:pPr>
        <w:rPr>
          <w:rFonts w:ascii="Arial" w:hAnsi="Arial" w:cs="Arial"/>
          <w:b/>
          <w:sz w:val="24"/>
        </w:rPr>
      </w:pPr>
    </w:p>
    <w:p w14:paraId="735B165E" w14:textId="77777777" w:rsidR="00867A83" w:rsidRDefault="00867A83" w:rsidP="0090660D">
      <w:pPr>
        <w:rPr>
          <w:rFonts w:ascii="Arial" w:hAnsi="Arial" w:cs="Arial"/>
          <w:b/>
          <w:sz w:val="24"/>
        </w:rPr>
      </w:pPr>
    </w:p>
    <w:p w14:paraId="08760645" w14:textId="77777777" w:rsidR="00867A83" w:rsidRDefault="00867A83" w:rsidP="0090660D">
      <w:pPr>
        <w:rPr>
          <w:rFonts w:ascii="Arial" w:hAnsi="Arial" w:cs="Arial"/>
          <w:b/>
          <w:sz w:val="24"/>
        </w:rPr>
      </w:pPr>
    </w:p>
    <w:p w14:paraId="32DB2AC2" w14:textId="3D2506E7" w:rsidR="00867A83" w:rsidRDefault="004F50BA" w:rsidP="0090660D">
      <w:pPr>
        <w:rPr>
          <w:rFonts w:ascii="Arial" w:hAnsi="Arial" w:cs="Arial"/>
          <w:sz w:val="24"/>
        </w:rPr>
      </w:pPr>
      <w:r>
        <w:rPr>
          <w:rFonts w:ascii="Arial" w:hAnsi="Arial" w:cs="Arial"/>
          <w:b/>
          <w:sz w:val="24"/>
        </w:rPr>
        <w:t>Competency Mastery</w:t>
      </w:r>
      <w:r w:rsidR="00867A83">
        <w:rPr>
          <w:rFonts w:ascii="Arial" w:hAnsi="Arial" w:cs="Arial"/>
          <w:b/>
          <w:sz w:val="24"/>
        </w:rPr>
        <w:t xml:space="preserve">:  </w:t>
      </w:r>
      <w:r w:rsidR="00867A83">
        <w:rPr>
          <w:rFonts w:ascii="Arial" w:hAnsi="Arial" w:cs="Arial"/>
          <w:sz w:val="24"/>
        </w:rPr>
        <w:t xml:space="preserve">Students </w:t>
      </w:r>
      <w:r w:rsidR="00A3777B">
        <w:rPr>
          <w:rFonts w:ascii="Arial" w:hAnsi="Arial" w:cs="Arial"/>
          <w:sz w:val="24"/>
        </w:rPr>
        <w:t>w</w:t>
      </w:r>
      <w:r w:rsidR="00C1130E">
        <w:rPr>
          <w:rFonts w:ascii="Arial" w:hAnsi="Arial" w:cs="Arial"/>
          <w:sz w:val="24"/>
        </w:rPr>
        <w:t xml:space="preserve">ill </w:t>
      </w:r>
      <w:r w:rsidR="00867A83">
        <w:rPr>
          <w:rFonts w:ascii="Arial" w:hAnsi="Arial" w:cs="Arial"/>
          <w:sz w:val="24"/>
        </w:rPr>
        <w:t>review prebuilt hot unit procedures, then recreate</w:t>
      </w:r>
      <w:r w:rsidR="00C1130E">
        <w:rPr>
          <w:rFonts w:ascii="Arial" w:hAnsi="Arial" w:cs="Arial"/>
          <w:sz w:val="24"/>
        </w:rPr>
        <w:t xml:space="preserve"> </w:t>
      </w:r>
      <w:r w:rsidR="00867A83">
        <w:rPr>
          <w:rFonts w:ascii="Arial" w:hAnsi="Arial" w:cs="Arial"/>
          <w:sz w:val="24"/>
        </w:rPr>
        <w:t>those procedures into useful startup and shut down procedures for the Hot unit, then students</w:t>
      </w:r>
      <w:r w:rsidR="00C1130E">
        <w:rPr>
          <w:rFonts w:ascii="Arial" w:hAnsi="Arial" w:cs="Arial"/>
          <w:sz w:val="24"/>
        </w:rPr>
        <w:t xml:space="preserve"> will</w:t>
      </w:r>
      <w:r w:rsidR="00867A83">
        <w:rPr>
          <w:rFonts w:ascii="Arial" w:hAnsi="Arial" w:cs="Arial"/>
          <w:sz w:val="24"/>
        </w:rPr>
        <w:t xml:space="preserve"> optimize the re-built procedures for safety, efficiency, and accuracy.</w:t>
      </w:r>
    </w:p>
    <w:p w14:paraId="1D0415F7" w14:textId="77777777" w:rsidR="00867A83" w:rsidRDefault="00867A83" w:rsidP="0090660D">
      <w:pPr>
        <w:rPr>
          <w:rFonts w:ascii="Arial" w:hAnsi="Arial" w:cs="Arial"/>
          <w:sz w:val="24"/>
        </w:rPr>
      </w:pPr>
    </w:p>
    <w:p w14:paraId="58594901" w14:textId="77777777" w:rsidR="0090660D" w:rsidRDefault="0090660D" w:rsidP="0090660D">
      <w:pPr>
        <w:jc w:val="right"/>
      </w:pPr>
    </w:p>
    <w:p w14:paraId="74529948" w14:textId="77777777" w:rsidR="0090660D" w:rsidRPr="0090660D" w:rsidRDefault="0090660D" w:rsidP="0090660D">
      <w:pPr>
        <w:jc w:val="right"/>
      </w:pPr>
    </w:p>
    <w:sectPr w:rsidR="0090660D" w:rsidRPr="0090660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7E138" w14:textId="77777777" w:rsidR="00C46334" w:rsidRDefault="00C46334" w:rsidP="009139E2">
      <w:r>
        <w:separator/>
      </w:r>
    </w:p>
  </w:endnote>
  <w:endnote w:type="continuationSeparator" w:id="0">
    <w:p w14:paraId="759E5447" w14:textId="77777777" w:rsidR="00C46334" w:rsidRDefault="00C46334"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66ABD" w14:textId="77777777" w:rsidR="00A942A7" w:rsidRDefault="00A942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2174B" w14:textId="31FA1AC0" w:rsidR="00A3777B" w:rsidRDefault="00A3777B" w:rsidP="00A3777B">
    <w:pPr>
      <w:ind w:left="720"/>
      <w:rPr>
        <w:rFonts w:ascii="Helvetica" w:hAnsi="Helvetica" w:cs="Helvetica"/>
        <w:color w:val="636466"/>
        <w:sz w:val="21"/>
        <w:szCs w:val="21"/>
      </w:rPr>
    </w:pPr>
    <w:r>
      <w:rPr>
        <w:noProof/>
      </w:rPr>
      <w:drawing>
        <wp:anchor distT="0" distB="0" distL="114300" distR="114300" simplePos="0" relativeHeight="251661312" behindDoc="0" locked="0" layoutInCell="1" allowOverlap="1" wp14:anchorId="133A3243" wp14:editId="7FF63AE6">
          <wp:simplePos x="0" y="0"/>
          <wp:positionH relativeFrom="margin">
            <wp:posOffset>0</wp:posOffset>
          </wp:positionH>
          <wp:positionV relativeFrom="paragraph">
            <wp:posOffset>143510</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p>
  <w:p w14:paraId="502BD81A" w14:textId="25E73572" w:rsidR="00A3777B" w:rsidRDefault="00A3777B" w:rsidP="00A3777B">
    <w:pPr>
      <w:ind w:left="720"/>
    </w:pPr>
    <w:r>
      <w:rPr>
        <w:noProof/>
      </w:rPr>
      <w:drawing>
        <wp:anchor distT="0" distB="0" distL="114300" distR="114300" simplePos="0" relativeHeight="251659264" behindDoc="0" locked="0" layoutInCell="1" allowOverlap="1" wp14:anchorId="3D0E4EAA" wp14:editId="68EC94D7">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3A657EF3" w14:textId="62C4034C" w:rsidR="00A3777B" w:rsidRDefault="00A3777B">
    <w:pPr>
      <w:pStyle w:val="Footer"/>
      <w:tabs>
        <w:tab w:val="clear" w:pos="4680"/>
        <w:tab w:val="clear" w:pos="9360"/>
      </w:tabs>
      <w:jc w:val="center"/>
      <w:rPr>
        <w:caps/>
        <w:noProof/>
        <w:color w:val="4472C4" w:themeColor="accent1"/>
      </w:rPr>
    </w:pPr>
  </w:p>
  <w:p w14:paraId="2347E72A" w14:textId="77777777" w:rsidR="0026554D" w:rsidRDefault="002655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C0FC5" w14:textId="77777777" w:rsidR="00A942A7" w:rsidRDefault="00A942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F4AE8" w14:textId="77777777" w:rsidR="00C46334" w:rsidRDefault="00C46334" w:rsidP="009139E2">
      <w:r>
        <w:separator/>
      </w:r>
    </w:p>
  </w:footnote>
  <w:footnote w:type="continuationSeparator" w:id="0">
    <w:p w14:paraId="41A02BB3" w14:textId="77777777" w:rsidR="00C46334" w:rsidRDefault="00C46334"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50766" w14:textId="77777777" w:rsidR="00A942A7" w:rsidRDefault="00A942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12D96" w14:textId="77777777" w:rsidR="009139E2" w:rsidRDefault="009139E2">
    <w:pPr>
      <w:pStyle w:val="Header"/>
    </w:pPr>
  </w:p>
  <w:tbl>
    <w:tblPr>
      <w:tblStyle w:val="TableGridLight1"/>
      <w:tblW w:w="0" w:type="auto"/>
      <w:tblLook w:val="04A0" w:firstRow="1" w:lastRow="0" w:firstColumn="1" w:lastColumn="0" w:noHBand="0" w:noVBand="1"/>
    </w:tblPr>
    <w:tblGrid>
      <w:gridCol w:w="3131"/>
      <w:gridCol w:w="3111"/>
      <w:gridCol w:w="1542"/>
      <w:gridCol w:w="1566"/>
    </w:tblGrid>
    <w:tr w:rsidR="001C426A" w14:paraId="2DF9CB46" w14:textId="77777777" w:rsidTr="00FA6C27">
      <w:trPr>
        <w:trHeight w:val="257"/>
      </w:trPr>
      <w:tc>
        <w:tcPr>
          <w:tcW w:w="3166" w:type="dxa"/>
          <w:vMerge w:val="restart"/>
          <w:tcBorders>
            <w:right w:val="single" w:sz="4" w:space="0" w:color="auto"/>
          </w:tcBorders>
          <w:vAlign w:val="center"/>
        </w:tcPr>
        <w:p w14:paraId="76AE85D7" w14:textId="77777777" w:rsidR="001C426A" w:rsidRDefault="001C426A" w:rsidP="009139E2">
          <w:pPr>
            <w:pStyle w:val="Header"/>
            <w:jc w:val="center"/>
          </w:pPr>
          <w:r>
            <w:rPr>
              <w:noProof/>
            </w:rPr>
            <w:drawing>
              <wp:inline distT="0" distB="0" distL="0" distR="0" wp14:anchorId="035C23BE" wp14:editId="00D3D0EC">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67" w:type="dxa"/>
          <w:vMerge w:val="restart"/>
          <w:tcBorders>
            <w:top w:val="single" w:sz="4" w:space="0" w:color="auto"/>
            <w:left w:val="single" w:sz="4" w:space="0" w:color="auto"/>
            <w:right w:val="single" w:sz="4" w:space="0" w:color="auto"/>
          </w:tcBorders>
        </w:tcPr>
        <w:p w14:paraId="20518BB5" w14:textId="77777777" w:rsidR="001C426A" w:rsidRPr="009139E2" w:rsidRDefault="001C426A" w:rsidP="009139E2">
          <w:pPr>
            <w:pStyle w:val="Header"/>
            <w:jc w:val="center"/>
            <w:rPr>
              <w:b/>
              <w:sz w:val="32"/>
            </w:rPr>
          </w:pPr>
          <w:r w:rsidRPr="009139E2">
            <w:rPr>
              <w:b/>
              <w:sz w:val="32"/>
            </w:rPr>
            <w:t>Process Operations</w:t>
          </w:r>
        </w:p>
      </w:tc>
      <w:tc>
        <w:tcPr>
          <w:tcW w:w="3167" w:type="dxa"/>
          <w:gridSpan w:val="2"/>
          <w:tcBorders>
            <w:top w:val="single" w:sz="4" w:space="0" w:color="auto"/>
            <w:left w:val="single" w:sz="4" w:space="0" w:color="auto"/>
            <w:right w:val="single" w:sz="4" w:space="0" w:color="auto"/>
          </w:tcBorders>
        </w:tcPr>
        <w:p w14:paraId="7369694E" w14:textId="77777777" w:rsidR="001C426A" w:rsidRDefault="001C426A">
          <w:pPr>
            <w:pStyle w:val="Header"/>
          </w:pPr>
          <w:r>
            <w:t xml:space="preserve">Document No. </w:t>
          </w:r>
          <w:r w:rsidR="0026554D">
            <w:t>2</w:t>
          </w:r>
        </w:p>
      </w:tc>
    </w:tr>
    <w:tr w:rsidR="001C426A" w14:paraId="62CBDE51" w14:textId="77777777" w:rsidTr="00FA6C27">
      <w:trPr>
        <w:trHeight w:val="256"/>
      </w:trPr>
      <w:tc>
        <w:tcPr>
          <w:tcW w:w="3166" w:type="dxa"/>
          <w:vMerge/>
          <w:tcBorders>
            <w:right w:val="single" w:sz="4" w:space="0" w:color="auto"/>
          </w:tcBorders>
        </w:tcPr>
        <w:p w14:paraId="62F812AC" w14:textId="77777777" w:rsidR="001C426A" w:rsidRDefault="001C426A" w:rsidP="009139E2">
          <w:pPr>
            <w:pStyle w:val="Header"/>
            <w:jc w:val="center"/>
            <w:rPr>
              <w:noProof/>
            </w:rPr>
          </w:pPr>
        </w:p>
      </w:tc>
      <w:tc>
        <w:tcPr>
          <w:tcW w:w="3167" w:type="dxa"/>
          <w:vMerge/>
          <w:tcBorders>
            <w:left w:val="single" w:sz="4" w:space="0" w:color="auto"/>
            <w:right w:val="single" w:sz="4" w:space="0" w:color="auto"/>
          </w:tcBorders>
        </w:tcPr>
        <w:p w14:paraId="61F12CF2" w14:textId="77777777" w:rsidR="001C426A" w:rsidRPr="009139E2" w:rsidRDefault="001C426A" w:rsidP="009139E2">
          <w:pPr>
            <w:pStyle w:val="Header"/>
            <w:jc w:val="center"/>
            <w:rPr>
              <w:b/>
              <w:sz w:val="32"/>
            </w:rPr>
          </w:pPr>
        </w:p>
      </w:tc>
      <w:tc>
        <w:tcPr>
          <w:tcW w:w="3167" w:type="dxa"/>
          <w:gridSpan w:val="2"/>
          <w:tcBorders>
            <w:left w:val="single" w:sz="4" w:space="0" w:color="auto"/>
            <w:right w:val="single" w:sz="4" w:space="0" w:color="auto"/>
          </w:tcBorders>
        </w:tcPr>
        <w:p w14:paraId="7C561F4B" w14:textId="77777777" w:rsidR="00FA6C27" w:rsidRDefault="00060D28" w:rsidP="00FA6C27">
          <w:pPr>
            <w:pStyle w:val="Header"/>
            <w:ind w:right="-404"/>
          </w:pPr>
          <w:r>
            <w:t>ENGT-2</w:t>
          </w:r>
          <w:r w:rsidR="002064DF">
            <w:t>220</w:t>
          </w:r>
          <w:r>
            <w:t>-</w:t>
          </w:r>
          <w:r w:rsidR="00FA6C27">
            <w:t>Procedure Competencies</w:t>
          </w:r>
        </w:p>
        <w:p w14:paraId="0EFB8938" w14:textId="77777777" w:rsidR="001C426A" w:rsidRDefault="001C426A">
          <w:pPr>
            <w:pStyle w:val="Header"/>
          </w:pPr>
        </w:p>
      </w:tc>
    </w:tr>
    <w:tr w:rsidR="001C426A" w14:paraId="1AFAD58D" w14:textId="77777777" w:rsidTr="00FA6C27">
      <w:trPr>
        <w:trHeight w:val="263"/>
      </w:trPr>
      <w:tc>
        <w:tcPr>
          <w:tcW w:w="3166" w:type="dxa"/>
          <w:vMerge/>
          <w:tcBorders>
            <w:right w:val="single" w:sz="4" w:space="0" w:color="auto"/>
          </w:tcBorders>
        </w:tcPr>
        <w:p w14:paraId="421CB360" w14:textId="77777777" w:rsidR="001C426A" w:rsidRDefault="001C426A">
          <w:pPr>
            <w:pStyle w:val="Header"/>
          </w:pPr>
        </w:p>
      </w:tc>
      <w:tc>
        <w:tcPr>
          <w:tcW w:w="3167" w:type="dxa"/>
          <w:vMerge/>
          <w:tcBorders>
            <w:left w:val="single" w:sz="4" w:space="0" w:color="auto"/>
            <w:bottom w:val="single" w:sz="4" w:space="0" w:color="auto"/>
            <w:right w:val="single" w:sz="4" w:space="0" w:color="auto"/>
          </w:tcBorders>
        </w:tcPr>
        <w:p w14:paraId="621A3D91" w14:textId="77777777" w:rsidR="001C426A" w:rsidRDefault="001C426A">
          <w:pPr>
            <w:pStyle w:val="Header"/>
          </w:pPr>
        </w:p>
      </w:tc>
      <w:tc>
        <w:tcPr>
          <w:tcW w:w="1583" w:type="dxa"/>
          <w:tcBorders>
            <w:top w:val="single" w:sz="4" w:space="0" w:color="auto"/>
            <w:left w:val="single" w:sz="4" w:space="0" w:color="auto"/>
            <w:right w:val="single" w:sz="4" w:space="0" w:color="auto"/>
          </w:tcBorders>
        </w:tcPr>
        <w:p w14:paraId="23B8DFC2" w14:textId="77777777" w:rsidR="001C426A" w:rsidRDefault="001C426A">
          <w:pPr>
            <w:pStyle w:val="Header"/>
          </w:pPr>
          <w:r>
            <w:t>Rev No.</w:t>
          </w:r>
        </w:p>
      </w:tc>
      <w:tc>
        <w:tcPr>
          <w:tcW w:w="1584" w:type="dxa"/>
          <w:tcBorders>
            <w:top w:val="single" w:sz="4" w:space="0" w:color="auto"/>
            <w:left w:val="single" w:sz="4" w:space="0" w:color="auto"/>
            <w:right w:val="single" w:sz="4" w:space="0" w:color="auto"/>
          </w:tcBorders>
        </w:tcPr>
        <w:p w14:paraId="066CE787" w14:textId="77777777" w:rsidR="001C426A" w:rsidRDefault="001C426A">
          <w:pPr>
            <w:pStyle w:val="Header"/>
          </w:pPr>
          <w:r>
            <w:t>Date:</w:t>
          </w:r>
        </w:p>
      </w:tc>
    </w:tr>
    <w:tr w:rsidR="001C426A" w14:paraId="2F8F2718" w14:textId="77777777" w:rsidTr="00FA6C27">
      <w:trPr>
        <w:trHeight w:val="235"/>
      </w:trPr>
      <w:tc>
        <w:tcPr>
          <w:tcW w:w="3166" w:type="dxa"/>
          <w:vMerge/>
          <w:tcBorders>
            <w:right w:val="single" w:sz="4" w:space="0" w:color="auto"/>
          </w:tcBorders>
        </w:tcPr>
        <w:p w14:paraId="23DF3BD8"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46079B18" w14:textId="77777777" w:rsidR="001C426A" w:rsidRPr="00E97646" w:rsidRDefault="001C426A" w:rsidP="00E97646">
          <w:pPr>
            <w:pStyle w:val="Header"/>
            <w:jc w:val="center"/>
            <w:rPr>
              <w:b/>
            </w:rPr>
          </w:pPr>
          <w:r w:rsidRPr="00E97646">
            <w:rPr>
              <w:b/>
            </w:rPr>
            <w:t>Student Competencies</w:t>
          </w:r>
        </w:p>
      </w:tc>
      <w:tc>
        <w:tcPr>
          <w:tcW w:w="1583" w:type="dxa"/>
          <w:tcBorders>
            <w:left w:val="single" w:sz="4" w:space="0" w:color="auto"/>
            <w:bottom w:val="single" w:sz="4" w:space="0" w:color="auto"/>
            <w:right w:val="single" w:sz="4" w:space="0" w:color="auto"/>
          </w:tcBorders>
        </w:tcPr>
        <w:p w14:paraId="2CD5C874" w14:textId="77777777" w:rsidR="001C426A" w:rsidRDefault="00E601B4" w:rsidP="009139E2">
          <w:pPr>
            <w:pStyle w:val="Header"/>
          </w:pPr>
          <w:r>
            <w:t>0</w:t>
          </w:r>
        </w:p>
      </w:tc>
      <w:tc>
        <w:tcPr>
          <w:tcW w:w="1584" w:type="dxa"/>
          <w:tcBorders>
            <w:left w:val="single" w:sz="4" w:space="0" w:color="auto"/>
            <w:bottom w:val="single" w:sz="4" w:space="0" w:color="auto"/>
            <w:right w:val="single" w:sz="4" w:space="0" w:color="auto"/>
          </w:tcBorders>
        </w:tcPr>
        <w:p w14:paraId="2077D0BA" w14:textId="414F69E3" w:rsidR="001C426A" w:rsidRDefault="00A4053C" w:rsidP="009139E2">
          <w:pPr>
            <w:pStyle w:val="Header"/>
          </w:pPr>
          <w:r>
            <w:t>05/29/2018</w:t>
          </w:r>
        </w:p>
      </w:tc>
    </w:tr>
    <w:tr w:rsidR="001C426A" w14:paraId="78B72D91" w14:textId="77777777" w:rsidTr="00FA6C27">
      <w:trPr>
        <w:trHeight w:val="235"/>
      </w:trPr>
      <w:tc>
        <w:tcPr>
          <w:tcW w:w="3166" w:type="dxa"/>
          <w:vMerge/>
          <w:tcBorders>
            <w:right w:val="single" w:sz="4" w:space="0" w:color="auto"/>
          </w:tcBorders>
        </w:tcPr>
        <w:p w14:paraId="21DB8E0D"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7EE54363" w14:textId="77777777" w:rsidR="001C426A" w:rsidRPr="00E97646" w:rsidRDefault="001C426A" w:rsidP="00E97646">
          <w:pPr>
            <w:pStyle w:val="Header"/>
            <w:jc w:val="center"/>
            <w:rPr>
              <w:b/>
            </w:rPr>
          </w:pPr>
        </w:p>
      </w:tc>
      <w:tc>
        <w:tcPr>
          <w:tcW w:w="3167" w:type="dxa"/>
          <w:gridSpan w:val="2"/>
          <w:tcBorders>
            <w:left w:val="single" w:sz="4" w:space="0" w:color="auto"/>
            <w:bottom w:val="single" w:sz="4" w:space="0" w:color="auto"/>
            <w:right w:val="single" w:sz="4" w:space="0" w:color="auto"/>
          </w:tcBorders>
        </w:tcPr>
        <w:p w14:paraId="3C5735C9" w14:textId="77777777"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A942A7">
            <w:rPr>
              <w:noProof/>
            </w:rPr>
            <w:t>1</w:t>
          </w:r>
          <w:r w:rsidR="00423774">
            <w:rPr>
              <w:noProof/>
            </w:rPr>
            <w:fldChar w:fldCharType="end"/>
          </w:r>
        </w:p>
      </w:tc>
    </w:tr>
    <w:tr w:rsidR="001C426A" w14:paraId="4D34EA93" w14:textId="77777777" w:rsidTr="00FA6C27">
      <w:trPr>
        <w:trHeight w:val="455"/>
      </w:trPr>
      <w:tc>
        <w:tcPr>
          <w:tcW w:w="3166" w:type="dxa"/>
          <w:vMerge/>
          <w:tcBorders>
            <w:right w:val="single" w:sz="4" w:space="0" w:color="auto"/>
          </w:tcBorders>
        </w:tcPr>
        <w:p w14:paraId="265C13CE"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357090B1" w14:textId="77777777" w:rsidR="001C426A" w:rsidRPr="00E97646" w:rsidRDefault="00FA6C27" w:rsidP="00E97646">
          <w:pPr>
            <w:pStyle w:val="Header"/>
            <w:jc w:val="center"/>
            <w:rPr>
              <w:b/>
            </w:rPr>
          </w:pPr>
          <w:r>
            <w:rPr>
              <w:b/>
            </w:rPr>
            <w:t>Procedure’s Follow, Correct, Create</w:t>
          </w:r>
        </w:p>
      </w:tc>
      <w:tc>
        <w:tcPr>
          <w:tcW w:w="3167" w:type="dxa"/>
          <w:gridSpan w:val="2"/>
          <w:tcBorders>
            <w:top w:val="single" w:sz="4" w:space="0" w:color="auto"/>
            <w:left w:val="single" w:sz="4" w:space="0" w:color="auto"/>
            <w:bottom w:val="single" w:sz="4" w:space="0" w:color="auto"/>
            <w:right w:val="single" w:sz="4" w:space="0" w:color="auto"/>
          </w:tcBorders>
        </w:tcPr>
        <w:p w14:paraId="3A6B9B63" w14:textId="77777777" w:rsidR="001C426A" w:rsidRDefault="001C426A" w:rsidP="009139E2">
          <w:pPr>
            <w:pStyle w:val="Header"/>
          </w:pPr>
        </w:p>
      </w:tc>
      <w:bookmarkStart w:id="0" w:name="_GoBack"/>
      <w:bookmarkEnd w:id="0"/>
    </w:tr>
    <w:tr w:rsidR="001C426A" w14:paraId="0E3A2841" w14:textId="77777777" w:rsidTr="00FA6C27">
      <w:trPr>
        <w:trHeight w:val="235"/>
      </w:trPr>
      <w:tc>
        <w:tcPr>
          <w:tcW w:w="3166" w:type="dxa"/>
          <w:vMerge/>
          <w:tcBorders>
            <w:right w:val="single" w:sz="4" w:space="0" w:color="auto"/>
          </w:tcBorders>
        </w:tcPr>
        <w:p w14:paraId="0217D96E" w14:textId="77777777" w:rsidR="001C426A" w:rsidRDefault="001C426A" w:rsidP="009139E2">
          <w:pPr>
            <w:pStyle w:val="Header"/>
          </w:pPr>
        </w:p>
      </w:tc>
      <w:tc>
        <w:tcPr>
          <w:tcW w:w="3167" w:type="dxa"/>
          <w:tcBorders>
            <w:top w:val="single" w:sz="4" w:space="0" w:color="auto"/>
            <w:left w:val="single" w:sz="4" w:space="0" w:color="auto"/>
            <w:bottom w:val="single" w:sz="4" w:space="0" w:color="auto"/>
            <w:right w:val="single" w:sz="4" w:space="0" w:color="auto"/>
          </w:tcBorders>
        </w:tcPr>
        <w:p w14:paraId="67FD0423" w14:textId="77777777" w:rsidR="001C426A" w:rsidRPr="00E97646" w:rsidRDefault="001C426A" w:rsidP="00E97646">
          <w:pPr>
            <w:pStyle w:val="Header"/>
            <w:jc w:val="center"/>
            <w:rPr>
              <w:b/>
            </w:rPr>
          </w:pPr>
        </w:p>
      </w:tc>
      <w:tc>
        <w:tcPr>
          <w:tcW w:w="3167" w:type="dxa"/>
          <w:gridSpan w:val="2"/>
          <w:tcBorders>
            <w:top w:val="single" w:sz="4" w:space="0" w:color="auto"/>
            <w:left w:val="single" w:sz="4" w:space="0" w:color="auto"/>
            <w:bottom w:val="single" w:sz="4" w:space="0" w:color="auto"/>
            <w:right w:val="single" w:sz="4" w:space="0" w:color="auto"/>
          </w:tcBorders>
        </w:tcPr>
        <w:p w14:paraId="70948EE0" w14:textId="77777777" w:rsidR="001C426A" w:rsidRDefault="001C426A" w:rsidP="009139E2">
          <w:pPr>
            <w:pStyle w:val="Header"/>
          </w:pPr>
        </w:p>
      </w:tc>
    </w:tr>
  </w:tbl>
  <w:p w14:paraId="68270945" w14:textId="77777777" w:rsidR="009139E2" w:rsidRDefault="009139E2">
    <w:pPr>
      <w:pStyle w:val="Header"/>
    </w:pPr>
  </w:p>
  <w:p w14:paraId="3C9B9D18" w14:textId="77777777" w:rsidR="009139E2" w:rsidRDefault="00913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F81C2" w14:textId="77777777" w:rsidR="00A942A7" w:rsidRDefault="00A942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8"/>
  </w:num>
  <w:num w:numId="5">
    <w:abstractNumId w:val="5"/>
  </w:num>
  <w:num w:numId="6">
    <w:abstractNumId w:val="4"/>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9E2"/>
    <w:rsid w:val="00060D28"/>
    <w:rsid w:val="000A2272"/>
    <w:rsid w:val="00135D04"/>
    <w:rsid w:val="00187AED"/>
    <w:rsid w:val="001C1904"/>
    <w:rsid w:val="001C426A"/>
    <w:rsid w:val="002064DF"/>
    <w:rsid w:val="00221FA0"/>
    <w:rsid w:val="002355E6"/>
    <w:rsid w:val="0026554D"/>
    <w:rsid w:val="002A3856"/>
    <w:rsid w:val="002B18A7"/>
    <w:rsid w:val="002B595E"/>
    <w:rsid w:val="00313E5D"/>
    <w:rsid w:val="00394A75"/>
    <w:rsid w:val="003A0027"/>
    <w:rsid w:val="003E2B6E"/>
    <w:rsid w:val="00401517"/>
    <w:rsid w:val="00423774"/>
    <w:rsid w:val="00430F5E"/>
    <w:rsid w:val="00451B82"/>
    <w:rsid w:val="004F50BA"/>
    <w:rsid w:val="00542080"/>
    <w:rsid w:val="00555ECC"/>
    <w:rsid w:val="00707A95"/>
    <w:rsid w:val="00867A83"/>
    <w:rsid w:val="0090660D"/>
    <w:rsid w:val="009139E2"/>
    <w:rsid w:val="00942E7A"/>
    <w:rsid w:val="009D6994"/>
    <w:rsid w:val="009E5885"/>
    <w:rsid w:val="00A3777B"/>
    <w:rsid w:val="00A4053C"/>
    <w:rsid w:val="00A942A7"/>
    <w:rsid w:val="00AE3DA4"/>
    <w:rsid w:val="00C1130E"/>
    <w:rsid w:val="00C14864"/>
    <w:rsid w:val="00C21A1C"/>
    <w:rsid w:val="00C46334"/>
    <w:rsid w:val="00C54448"/>
    <w:rsid w:val="00C76AC8"/>
    <w:rsid w:val="00C76CA5"/>
    <w:rsid w:val="00CF4E4F"/>
    <w:rsid w:val="00D07E48"/>
    <w:rsid w:val="00D47C5F"/>
    <w:rsid w:val="00D55495"/>
    <w:rsid w:val="00E45ABA"/>
    <w:rsid w:val="00E601B4"/>
    <w:rsid w:val="00E97646"/>
    <w:rsid w:val="00F672CD"/>
    <w:rsid w:val="00F94D04"/>
    <w:rsid w:val="00FA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371177D"/>
  <w15:docId w15:val="{B5A8DC75-0D07-4FAD-B6A3-67D82F95C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C997E78F-A092-4415-A571-ACB14FDA021D}"/>
</file>

<file path=customXml/itemProps2.xml><?xml version="1.0" encoding="utf-8"?>
<ds:datastoreItem xmlns:ds="http://schemas.openxmlformats.org/officeDocument/2006/customXml" ds:itemID="{FAD09F41-69C1-4709-A762-4609E6731ADB}"/>
</file>

<file path=customXml/itemProps3.xml><?xml version="1.0" encoding="utf-8"?>
<ds:datastoreItem xmlns:ds="http://schemas.openxmlformats.org/officeDocument/2006/customXml" ds:itemID="{AD5BD44C-4172-40BE-B687-D60CBE0FFA97}"/>
</file>

<file path=docProps/app.xml><?xml version="1.0" encoding="utf-8"?>
<Properties xmlns="http://schemas.openxmlformats.org/officeDocument/2006/extended-properties" xmlns:vt="http://schemas.openxmlformats.org/officeDocument/2006/docPropsVTypes">
  <Template>Normal.dotm</Template>
  <TotalTime>42</TotalTime>
  <Pages>2</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Jill Murray</Manager>
  <Company>Itasca Community College</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Compatency</dc:title>
  <dc:subject>Procedure Technical III</dc:subject>
  <dc:creator>Nick Wooner</dc:creator>
  <cp:keywords/>
  <dc:description/>
  <cp:lastModifiedBy>Nick Wooner</cp:lastModifiedBy>
  <cp:revision>17</cp:revision>
  <cp:lastPrinted>2017-08-31T14:34:00Z</cp:lastPrinted>
  <dcterms:created xsi:type="dcterms:W3CDTF">2017-10-01T12:20:00Z</dcterms:created>
  <dcterms:modified xsi:type="dcterms:W3CDTF">2018-09-09T18:10:00Z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