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B92" w:rsidRDefault="00C00B92">
      <w:pPr>
        <w:contextualSpacing w:val="0"/>
        <w:rPr>
          <w:rFonts w:ascii="Verdana" w:eastAsia="Verdana" w:hAnsi="Verdana" w:cs="Verdana"/>
          <w:color w:val="323232"/>
          <w:sz w:val="17"/>
          <w:szCs w:val="17"/>
          <w:highlight w:val="white"/>
        </w:rPr>
      </w:pPr>
    </w:p>
    <w:p w:rsidR="00C00B92" w:rsidRDefault="009677E8">
      <w:pPr>
        <w:contextualSpacing w:val="0"/>
        <w:rPr>
          <w:rFonts w:ascii="Verdana" w:eastAsia="Verdana" w:hAnsi="Verdana" w:cs="Verdana"/>
          <w:i/>
          <w:color w:val="323232"/>
          <w:sz w:val="24"/>
          <w:szCs w:val="24"/>
          <w:highlight w:val="white"/>
          <w:u w:val="single"/>
        </w:rPr>
      </w:pPr>
      <w:r>
        <w:rPr>
          <w:rFonts w:ascii="Verdana" w:eastAsia="Verdana" w:hAnsi="Verdana" w:cs="Verdana"/>
          <w:i/>
          <w:color w:val="323232"/>
          <w:sz w:val="24"/>
          <w:szCs w:val="24"/>
          <w:highlight w:val="white"/>
          <w:u w:val="single"/>
        </w:rPr>
        <w:t>Complete the crossword puzzle using the clues provided below.</w:t>
      </w:r>
    </w:p>
    <w:p w:rsidR="00C00B92" w:rsidRDefault="00C00B92">
      <w:pPr>
        <w:contextualSpacing w:val="0"/>
        <w:rPr>
          <w:rFonts w:ascii="Verdana" w:eastAsia="Verdana" w:hAnsi="Verdana" w:cs="Verdana"/>
          <w:b/>
          <w:i/>
          <w:color w:val="323232"/>
          <w:sz w:val="17"/>
          <w:szCs w:val="17"/>
          <w:highlight w:val="white"/>
          <w:u w:val="single"/>
        </w:rPr>
      </w:pPr>
    </w:p>
    <w:p w:rsidR="00C00B92" w:rsidRDefault="009677E8">
      <w:pPr>
        <w:contextualSpacing w:val="0"/>
        <w:jc w:val="both"/>
        <w:rPr>
          <w:rFonts w:ascii="Verdana" w:eastAsia="Verdana" w:hAnsi="Verdana" w:cs="Verdana"/>
          <w:color w:val="323232"/>
          <w:highlight w:val="white"/>
        </w:rPr>
      </w:pPr>
      <w:r>
        <w:rPr>
          <w:rFonts w:ascii="Verdana" w:eastAsia="Verdana" w:hAnsi="Verdana" w:cs="Verdana"/>
          <w:b/>
          <w:i/>
          <w:color w:val="323232"/>
          <w:highlight w:val="white"/>
          <w:u w:val="single"/>
        </w:rPr>
        <w:t>Across</w:t>
      </w:r>
      <w:r>
        <w:rPr>
          <w:rFonts w:ascii="Verdana" w:eastAsia="Verdana" w:hAnsi="Verdana" w:cs="Verdana"/>
          <w:color w:val="323232"/>
          <w:highlight w:val="white"/>
        </w:rPr>
        <w:br/>
        <w:t>2. The first step in __________ making is to gather data.</w:t>
      </w:r>
      <w:r>
        <w:rPr>
          <w:rFonts w:ascii="Verdana" w:eastAsia="Verdana" w:hAnsi="Verdana" w:cs="Verdana"/>
          <w:color w:val="323232"/>
          <w:highlight w:val="white"/>
        </w:rPr>
        <w:br/>
        <w:t>4. An example of an unmanned aerial vehicle is a __________.</w:t>
      </w:r>
      <w:r>
        <w:rPr>
          <w:rFonts w:ascii="Verdana" w:eastAsia="Verdana" w:hAnsi="Verdana" w:cs="Verdana"/>
          <w:color w:val="323232"/>
          <w:highlight w:val="white"/>
        </w:rPr>
        <w:br/>
      </w:r>
      <w:r>
        <w:rPr>
          <w:rFonts w:ascii="Verdana" w:eastAsia="Verdana" w:hAnsi="Verdana" w:cs="Verdana"/>
          <w:color w:val="323232"/>
          <w:highlight w:val="white"/>
        </w:rPr>
        <w:t>9. Having __________ years of data can help rule out variables due to rainfall, temperature, etc.</w:t>
      </w:r>
      <w:r>
        <w:rPr>
          <w:rFonts w:ascii="Verdana" w:eastAsia="Verdana" w:hAnsi="Verdana" w:cs="Verdana"/>
          <w:color w:val="323232"/>
          <w:highlight w:val="white"/>
        </w:rPr>
        <w:br/>
        <w:t>12. Trends are __________ outcomes that seem to occur when an individual decision is made.</w:t>
      </w:r>
      <w:r>
        <w:rPr>
          <w:rFonts w:ascii="Verdana" w:eastAsia="Verdana" w:hAnsi="Verdana" w:cs="Verdana"/>
          <w:color w:val="323232"/>
          <w:highlight w:val="white"/>
        </w:rPr>
        <w:br/>
        <w:t>13. Temperature and rainfall are examples of __________ data.</w:t>
      </w:r>
      <w:r>
        <w:rPr>
          <w:rFonts w:ascii="Verdana" w:eastAsia="Verdana" w:hAnsi="Verdana" w:cs="Verdana"/>
          <w:color w:val="323232"/>
          <w:highlight w:val="white"/>
        </w:rPr>
        <w:br/>
        <w:t>14. P</w:t>
      </w:r>
      <w:r>
        <w:rPr>
          <w:rFonts w:ascii="Verdana" w:eastAsia="Verdana" w:hAnsi="Verdana" w:cs="Verdana"/>
          <w:color w:val="323232"/>
          <w:highlight w:val="white"/>
        </w:rPr>
        <w:t>lanting a certain number of seeds per acre in a field is called the planting __________.</w:t>
      </w:r>
      <w:r>
        <w:rPr>
          <w:rFonts w:ascii="Verdana" w:eastAsia="Verdana" w:hAnsi="Verdana" w:cs="Verdana"/>
          <w:color w:val="323232"/>
          <w:highlight w:val="white"/>
        </w:rPr>
        <w:br/>
        <w:t>15. __________ are applied to very large broad areas of a field using Traditional Farming Practices.</w:t>
      </w:r>
      <w:r>
        <w:rPr>
          <w:rFonts w:ascii="Verdana" w:eastAsia="Verdana" w:hAnsi="Verdana" w:cs="Verdana"/>
          <w:color w:val="323232"/>
          <w:highlight w:val="white"/>
        </w:rPr>
        <w:br/>
        <w:t>16. Data can be downloaded to a portable storage device or _______</w:t>
      </w:r>
      <w:r>
        <w:rPr>
          <w:rFonts w:ascii="Verdana" w:eastAsia="Verdana" w:hAnsi="Verdana" w:cs="Verdana"/>
          <w:color w:val="323232"/>
          <w:highlight w:val="white"/>
        </w:rPr>
        <w:t>___ to the "cloud" for online access.</w:t>
      </w:r>
      <w:r>
        <w:rPr>
          <w:rFonts w:ascii="Verdana" w:eastAsia="Verdana" w:hAnsi="Verdana" w:cs="Verdana"/>
          <w:color w:val="323232"/>
          <w:highlight w:val="white"/>
        </w:rPr>
        <w:br/>
        <w:t>18. When data is gathered, it is stored in a __________ memory module within the equipment.</w:t>
      </w:r>
      <w:r>
        <w:rPr>
          <w:rFonts w:ascii="Verdana" w:eastAsia="Verdana" w:hAnsi="Verdana" w:cs="Verdana"/>
          <w:color w:val="323232"/>
          <w:highlight w:val="white"/>
        </w:rPr>
        <w:br/>
        <w:t>20. The final data collected for the year will be __________ and the price received for the crop.</w:t>
      </w:r>
      <w:r>
        <w:rPr>
          <w:rFonts w:ascii="Verdana" w:eastAsia="Verdana" w:hAnsi="Verdana" w:cs="Verdana"/>
          <w:color w:val="323232"/>
          <w:highlight w:val="white"/>
        </w:rPr>
        <w:br/>
        <w:t>21. There are two types of s</w:t>
      </w:r>
      <w:r>
        <w:rPr>
          <w:rFonts w:ascii="Verdana" w:eastAsia="Verdana" w:hAnsi="Verdana" w:cs="Verdana"/>
          <w:color w:val="323232"/>
          <w:highlight w:val="white"/>
        </w:rPr>
        <w:t>oil sampling: __________. (no spaces between words)</w:t>
      </w:r>
      <w:r>
        <w:rPr>
          <w:rFonts w:ascii="Verdana" w:eastAsia="Verdana" w:hAnsi="Verdana" w:cs="Verdana"/>
          <w:color w:val="323232"/>
          <w:highlight w:val="white"/>
        </w:rPr>
        <w:br/>
        <w:t>22. Traditional farming practices are very __________.</w:t>
      </w:r>
      <w:r>
        <w:rPr>
          <w:rFonts w:ascii="Verdana" w:eastAsia="Verdana" w:hAnsi="Verdana" w:cs="Verdana"/>
          <w:color w:val="323232"/>
          <w:highlight w:val="white"/>
        </w:rPr>
        <w:br/>
      </w:r>
    </w:p>
    <w:p w:rsidR="00C00B92" w:rsidRDefault="009677E8">
      <w:pPr>
        <w:contextualSpacing w:val="0"/>
        <w:jc w:val="both"/>
        <w:rPr>
          <w:rFonts w:ascii="Verdana" w:eastAsia="Verdana" w:hAnsi="Verdana" w:cs="Verdana"/>
          <w:color w:val="323232"/>
          <w:sz w:val="24"/>
          <w:szCs w:val="24"/>
          <w:highlight w:val="white"/>
        </w:rPr>
      </w:pPr>
      <w:r>
        <w:rPr>
          <w:rFonts w:ascii="Verdana" w:eastAsia="Verdana" w:hAnsi="Verdana" w:cs="Verdana"/>
          <w:b/>
          <w:i/>
          <w:color w:val="323232"/>
          <w:highlight w:val="white"/>
          <w:u w:val="single"/>
        </w:rPr>
        <w:t>Down</w:t>
      </w:r>
      <w:r>
        <w:rPr>
          <w:rFonts w:ascii="Verdana" w:eastAsia="Verdana" w:hAnsi="Verdana" w:cs="Verdana"/>
          <w:color w:val="323232"/>
          <w:highlight w:val="white"/>
        </w:rPr>
        <w:br/>
        <w:t>1. It is important to realize that higher yield does not always result in higher __________.</w:t>
      </w:r>
      <w:r>
        <w:rPr>
          <w:rFonts w:ascii="Verdana" w:eastAsia="Verdana" w:hAnsi="Verdana" w:cs="Verdana"/>
          <w:color w:val="323232"/>
          <w:highlight w:val="white"/>
        </w:rPr>
        <w:br/>
        <w:t>3. Data is compared to see if there are any ______</w:t>
      </w:r>
      <w:r>
        <w:rPr>
          <w:rFonts w:ascii="Verdana" w:eastAsia="Verdana" w:hAnsi="Verdana" w:cs="Verdana"/>
          <w:color w:val="323232"/>
          <w:highlight w:val="white"/>
        </w:rPr>
        <w:t>____ between decision made and a direct effect.</w:t>
      </w:r>
      <w:r>
        <w:rPr>
          <w:rFonts w:ascii="Verdana" w:eastAsia="Verdana" w:hAnsi="Verdana" w:cs="Verdana"/>
          <w:color w:val="323232"/>
          <w:highlight w:val="white"/>
        </w:rPr>
        <w:br/>
        <w:t>5. Adjustments can be made __________ using Precision Agriculture.</w:t>
      </w:r>
      <w:r>
        <w:rPr>
          <w:rFonts w:ascii="Verdana" w:eastAsia="Verdana" w:hAnsi="Verdana" w:cs="Verdana"/>
          <w:color w:val="323232"/>
          <w:highlight w:val="white"/>
        </w:rPr>
        <w:br/>
        <w:t>6. A field boundary uses __________ coordinates to outline an area of interest on which data is collected.</w:t>
      </w:r>
      <w:r>
        <w:rPr>
          <w:rFonts w:ascii="Verdana" w:eastAsia="Verdana" w:hAnsi="Verdana" w:cs="Verdana"/>
          <w:color w:val="323232"/>
          <w:highlight w:val="white"/>
        </w:rPr>
        <w:br/>
        <w:t xml:space="preserve">7. Soil sampling is an example of </w:t>
      </w:r>
      <w:r>
        <w:rPr>
          <w:rFonts w:ascii="Verdana" w:eastAsia="Verdana" w:hAnsi="Verdana" w:cs="Verdana"/>
          <w:color w:val="323232"/>
          <w:highlight w:val="white"/>
        </w:rPr>
        <w:t>__________ sampling.</w:t>
      </w:r>
      <w:r>
        <w:rPr>
          <w:rFonts w:ascii="Verdana" w:eastAsia="Verdana" w:hAnsi="Verdana" w:cs="Verdana"/>
          <w:color w:val="323232"/>
          <w:highlight w:val="white"/>
        </w:rPr>
        <w:br/>
        <w:t>8. Precision Ag utilizes many __________ to gather data.</w:t>
      </w:r>
      <w:r>
        <w:rPr>
          <w:rFonts w:ascii="Verdana" w:eastAsia="Verdana" w:hAnsi="Verdana" w:cs="Verdana"/>
          <w:color w:val="323232"/>
          <w:highlight w:val="white"/>
        </w:rPr>
        <w:br/>
        <w:t xml:space="preserve">10. Remote sensing is helpful in identifying crop __________ issues before noticeable to </w:t>
      </w:r>
      <w:proofErr w:type="spellStart"/>
      <w:r>
        <w:rPr>
          <w:rFonts w:ascii="Verdana" w:eastAsia="Verdana" w:hAnsi="Verdana" w:cs="Verdana"/>
          <w:color w:val="323232"/>
          <w:highlight w:val="white"/>
        </w:rPr>
        <w:t>to</w:t>
      </w:r>
      <w:proofErr w:type="spellEnd"/>
      <w:r>
        <w:rPr>
          <w:rFonts w:ascii="Verdana" w:eastAsia="Verdana" w:hAnsi="Verdana" w:cs="Verdana"/>
          <w:color w:val="323232"/>
          <w:highlight w:val="white"/>
        </w:rPr>
        <w:t xml:space="preserve"> the eye.</w:t>
      </w:r>
      <w:r>
        <w:rPr>
          <w:rFonts w:ascii="Verdana" w:eastAsia="Verdana" w:hAnsi="Verdana" w:cs="Verdana"/>
          <w:color w:val="323232"/>
          <w:highlight w:val="white"/>
        </w:rPr>
        <w:br/>
        <w:t>11. Soil temperature, soil moisture pH and organic matter are examples of ___</w:t>
      </w:r>
      <w:r>
        <w:rPr>
          <w:rFonts w:ascii="Verdana" w:eastAsia="Verdana" w:hAnsi="Verdana" w:cs="Verdana"/>
          <w:color w:val="323232"/>
          <w:highlight w:val="white"/>
        </w:rPr>
        <w:t>_______ data.</w:t>
      </w:r>
      <w:r>
        <w:rPr>
          <w:rFonts w:ascii="Verdana" w:eastAsia="Verdana" w:hAnsi="Verdana" w:cs="Verdana"/>
          <w:color w:val="323232"/>
          <w:highlight w:val="white"/>
        </w:rPr>
        <w:br/>
        <w:t>12. Seed depth and __________ are examples of active that is collected.</w:t>
      </w:r>
      <w:r>
        <w:rPr>
          <w:rFonts w:ascii="Verdana" w:eastAsia="Verdana" w:hAnsi="Verdana" w:cs="Verdana"/>
          <w:color w:val="323232"/>
          <w:highlight w:val="white"/>
        </w:rPr>
        <w:br/>
        <w:t>14. The data gathered in __________ Ag is very objective.</w:t>
      </w:r>
      <w:r>
        <w:rPr>
          <w:rFonts w:ascii="Verdana" w:eastAsia="Verdana" w:hAnsi="Verdana" w:cs="Verdana"/>
          <w:color w:val="323232"/>
          <w:highlight w:val="white"/>
        </w:rPr>
        <w:br/>
        <w:t>17. Data collected using remote sensing comes in the form of __________ files so it can be uploaded into the use</w:t>
      </w:r>
      <w:r>
        <w:rPr>
          <w:rFonts w:ascii="Verdana" w:eastAsia="Verdana" w:hAnsi="Verdana" w:cs="Verdana"/>
          <w:color w:val="323232"/>
          <w:highlight w:val="white"/>
        </w:rPr>
        <w:t>r's software.</w:t>
      </w:r>
      <w:r>
        <w:rPr>
          <w:rFonts w:ascii="Verdana" w:eastAsia="Verdana" w:hAnsi="Verdana" w:cs="Verdana"/>
          <w:color w:val="323232"/>
          <w:highlight w:val="white"/>
        </w:rPr>
        <w:br/>
        <w:t>18. Data layering helps an oper</w:t>
      </w:r>
      <w:bookmarkStart w:id="0" w:name="_GoBack"/>
      <w:bookmarkEnd w:id="0"/>
      <w:r>
        <w:rPr>
          <w:rFonts w:ascii="Verdana" w:eastAsia="Verdana" w:hAnsi="Verdana" w:cs="Verdana"/>
          <w:color w:val="323232"/>
          <w:highlight w:val="white"/>
        </w:rPr>
        <w:t>ator see how decisions work __________ to find the best mix of those decisions.</w:t>
      </w:r>
      <w:r>
        <w:rPr>
          <w:rFonts w:ascii="Verdana" w:eastAsia="Verdana" w:hAnsi="Verdana" w:cs="Verdana"/>
          <w:color w:val="323232"/>
          <w:highlight w:val="white"/>
        </w:rPr>
        <w:br/>
        <w:t>19. Soil samples are sent to a laboratory for __________ to determine soil pH, soil fertility, soil fertility needs, etc.</w:t>
      </w:r>
      <w:r>
        <w:rPr>
          <w:rFonts w:ascii="Verdana" w:eastAsia="Verdana" w:hAnsi="Verdana" w:cs="Verdana"/>
          <w:color w:val="323232"/>
          <w:sz w:val="24"/>
          <w:szCs w:val="24"/>
          <w:highlight w:val="white"/>
        </w:rPr>
        <w:br/>
      </w:r>
    </w:p>
    <w:p w:rsidR="00C00B92" w:rsidRDefault="009677E8">
      <w:pPr>
        <w:contextualSpacing w:val="0"/>
        <w:jc w:val="both"/>
        <w:rPr>
          <w:sz w:val="28"/>
          <w:szCs w:val="28"/>
        </w:rPr>
      </w:pPr>
      <w:r>
        <w:rPr>
          <w:rFonts w:ascii="Verdana" w:eastAsia="Verdana" w:hAnsi="Verdana" w:cs="Verdana"/>
          <w:noProof/>
          <w:color w:val="323232"/>
          <w:sz w:val="28"/>
          <w:szCs w:val="28"/>
          <w:highlight w:val="white"/>
          <w:lang w:val="en-US"/>
        </w:rPr>
        <w:lastRenderedPageBreak/>
        <w:drawing>
          <wp:inline distT="114300" distB="114300" distL="114300" distR="114300">
            <wp:extent cx="8229600" cy="63119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8229600" cy="6311900"/>
                    </a:xfrm>
                    <a:prstGeom prst="rect">
                      <a:avLst/>
                    </a:prstGeom>
                    <a:ln/>
                  </pic:spPr>
                </pic:pic>
              </a:graphicData>
            </a:graphic>
          </wp:inline>
        </w:drawing>
      </w:r>
    </w:p>
    <w:sectPr w:rsidR="00C00B92">
      <w:headerReference w:type="default" r:id="rId7"/>
      <w:footerReference w:type="default" r:id="rId8"/>
      <w:pgSz w:w="15840" w:h="12240"/>
      <w:pgMar w:top="863" w:right="1440" w:bottom="863"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7E8" w:rsidRDefault="009677E8">
      <w:pPr>
        <w:spacing w:line="240" w:lineRule="auto"/>
      </w:pPr>
      <w:r>
        <w:separator/>
      </w:r>
    </w:p>
  </w:endnote>
  <w:endnote w:type="continuationSeparator" w:id="0">
    <w:p w:rsidR="009677E8" w:rsidRDefault="009677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03D" w:rsidRPr="00E6003D" w:rsidRDefault="00E6003D" w:rsidP="00E6003D">
    <w:pPr>
      <w:pStyle w:val="Footer"/>
      <w:jc w:val="center"/>
    </w:pPr>
    <w:r w:rsidRPr="00E6003D">
      <w:rPr>
        <w:sz w:val="16"/>
        <w:szCs w:val="16"/>
      </w:rPr>
      <w:t>This material is based upon work supported by the National Science Foundation under Grant No. 1700680.  Any opinions, findings and conclusions or recommendations expressed in this material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7E8" w:rsidRDefault="009677E8">
      <w:pPr>
        <w:spacing w:line="240" w:lineRule="auto"/>
      </w:pPr>
      <w:r>
        <w:separator/>
      </w:r>
    </w:p>
  </w:footnote>
  <w:footnote w:type="continuationSeparator" w:id="0">
    <w:p w:rsidR="009677E8" w:rsidRDefault="009677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B92" w:rsidRDefault="00E6003D">
    <w:pPr>
      <w:contextualSpacing w:val="0"/>
    </w:pPr>
    <w:r w:rsidRPr="007A6967">
      <w:rPr>
        <w:noProof/>
        <w:sz w:val="16"/>
        <w:szCs w:val="16"/>
        <w:lang w:val="en-US"/>
      </w:rPr>
      <w:drawing>
        <wp:anchor distT="0" distB="0" distL="114300" distR="114300" simplePos="0" relativeHeight="251656704" behindDoc="0" locked="0" layoutInCell="1" allowOverlap="1" wp14:anchorId="528ED626" wp14:editId="4CBA59D4">
          <wp:simplePos x="0" y="0"/>
          <wp:positionH relativeFrom="margin">
            <wp:posOffset>0</wp:posOffset>
          </wp:positionH>
          <wp:positionV relativeFrom="paragraph">
            <wp:posOffset>95250</wp:posOffset>
          </wp:positionV>
          <wp:extent cx="681355" cy="685800"/>
          <wp:effectExtent l="0" t="0" r="444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_4-Color_bitmap_Logo(1).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1355" cy="685800"/>
                  </a:xfrm>
                  <a:prstGeom prst="rect">
                    <a:avLst/>
                  </a:prstGeom>
                </pic:spPr>
              </pic:pic>
            </a:graphicData>
          </a:graphic>
          <wp14:sizeRelH relativeFrom="margin">
            <wp14:pctWidth>0</wp14:pctWidth>
          </wp14:sizeRelH>
          <wp14:sizeRelV relativeFrom="margin">
            <wp14:pctHeight>0</wp14:pctHeight>
          </wp14:sizeRelV>
        </wp:anchor>
      </w:drawing>
    </w:r>
  </w:p>
  <w:p w:rsidR="00C00B92" w:rsidRDefault="00E6003D">
    <w:pPr>
      <w:contextualSpacing w:val="0"/>
      <w:jc w:val="center"/>
      <w:rPr>
        <w:b/>
        <w:i/>
        <w:sz w:val="28"/>
        <w:szCs w:val="28"/>
      </w:rPr>
    </w:pPr>
    <w:r w:rsidRPr="007A6967">
      <w:rPr>
        <w:noProof/>
        <w:sz w:val="16"/>
        <w:szCs w:val="16"/>
        <w:lang w:val="en-US"/>
      </w:rPr>
      <w:drawing>
        <wp:anchor distT="0" distB="0" distL="114300" distR="114300" simplePos="0" relativeHeight="251660800" behindDoc="1" locked="0" layoutInCell="1" allowOverlap="1" wp14:anchorId="16BC3FA0" wp14:editId="4EE1891B">
          <wp:simplePos x="0" y="0"/>
          <wp:positionH relativeFrom="column">
            <wp:posOffset>6981825</wp:posOffset>
          </wp:positionH>
          <wp:positionV relativeFrom="paragraph">
            <wp:posOffset>15875</wp:posOffset>
          </wp:positionV>
          <wp:extent cx="1226185" cy="4572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ast color logo.tif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6185" cy="457200"/>
                  </a:xfrm>
                  <a:prstGeom prst="rect">
                    <a:avLst/>
                  </a:prstGeom>
                </pic:spPr>
              </pic:pic>
            </a:graphicData>
          </a:graphic>
          <wp14:sizeRelH relativeFrom="margin">
            <wp14:pctWidth>0</wp14:pctWidth>
          </wp14:sizeRelH>
          <wp14:sizeRelV relativeFrom="margin">
            <wp14:pctHeight>0</wp14:pctHeight>
          </wp14:sizeRelV>
        </wp:anchor>
      </w:drawing>
    </w:r>
    <w:r w:rsidR="009677E8">
      <w:rPr>
        <w:b/>
        <w:i/>
        <w:sz w:val="28"/>
        <w:szCs w:val="28"/>
      </w:rPr>
      <w:t xml:space="preserve">Intro to </w:t>
    </w:r>
    <w:proofErr w:type="spellStart"/>
    <w:r w:rsidR="009677E8">
      <w:rPr>
        <w:b/>
        <w:i/>
        <w:sz w:val="28"/>
        <w:szCs w:val="28"/>
      </w:rPr>
      <w:t>Agriscience</w:t>
    </w:r>
    <w:proofErr w:type="spellEnd"/>
  </w:p>
  <w:p w:rsidR="00C00B92" w:rsidRDefault="009677E8">
    <w:pPr>
      <w:contextualSpacing w:val="0"/>
      <w:jc w:val="center"/>
      <w:rPr>
        <w:b/>
        <w:i/>
        <w:sz w:val="28"/>
        <w:szCs w:val="28"/>
      </w:rPr>
    </w:pPr>
    <w:r>
      <w:rPr>
        <w:b/>
        <w:i/>
        <w:sz w:val="28"/>
        <w:szCs w:val="28"/>
      </w:rPr>
      <w:t>Precision Agriculture - Lesson 3 - Crossword Puzzle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00B92"/>
    <w:rsid w:val="009677E8"/>
    <w:rsid w:val="00C00B92"/>
    <w:rsid w:val="00E60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21D9B"/>
  <w15:docId w15:val="{33A936B5-C42F-4EC6-B8EB-85DE64681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E6003D"/>
    <w:pPr>
      <w:tabs>
        <w:tab w:val="center" w:pos="4680"/>
        <w:tab w:val="right" w:pos="9360"/>
      </w:tabs>
      <w:spacing w:line="240" w:lineRule="auto"/>
    </w:pPr>
  </w:style>
  <w:style w:type="character" w:customStyle="1" w:styleId="HeaderChar">
    <w:name w:val="Header Char"/>
    <w:basedOn w:val="DefaultParagraphFont"/>
    <w:link w:val="Header"/>
    <w:uiPriority w:val="99"/>
    <w:rsid w:val="00E6003D"/>
  </w:style>
  <w:style w:type="paragraph" w:styleId="Footer">
    <w:name w:val="footer"/>
    <w:basedOn w:val="Normal"/>
    <w:link w:val="FooterChar"/>
    <w:uiPriority w:val="99"/>
    <w:unhideWhenUsed/>
    <w:rsid w:val="00E6003D"/>
    <w:pPr>
      <w:tabs>
        <w:tab w:val="center" w:pos="4680"/>
        <w:tab w:val="right" w:pos="9360"/>
      </w:tabs>
      <w:spacing w:line="240" w:lineRule="auto"/>
    </w:pPr>
  </w:style>
  <w:style w:type="character" w:customStyle="1" w:styleId="FooterChar">
    <w:name w:val="Footer Char"/>
    <w:basedOn w:val="DefaultParagraphFont"/>
    <w:link w:val="Footer"/>
    <w:uiPriority w:val="99"/>
    <w:rsid w:val="00E600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tiff"/><Relationship Id="rId1"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333</Words>
  <Characters>1899</Characters>
  <Application>Microsoft Office Word</Application>
  <DocSecurity>0</DocSecurity>
  <Lines>15</Lines>
  <Paragraphs>4</Paragraphs>
  <ScaleCrop>false</ScaleCrop>
  <Company>Northeast Community College</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Lonny Mitchell</cp:lastModifiedBy>
  <cp:revision>2</cp:revision>
  <dcterms:created xsi:type="dcterms:W3CDTF">2019-05-14T21:16:00Z</dcterms:created>
  <dcterms:modified xsi:type="dcterms:W3CDTF">2019-05-14T21:17:00Z</dcterms:modified>
</cp:coreProperties>
</file>