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0DDCC" w14:textId="5C56DB4E" w:rsidR="0092241F" w:rsidRPr="00C37214" w:rsidRDefault="00B109DC" w:rsidP="00C37214">
      <w:pPr>
        <w:pStyle w:val="Heading1"/>
      </w:pPr>
      <w:bookmarkStart w:id="0" w:name="_Hlk44406628"/>
      <w:r w:rsidRPr="00C37214">
        <w:t xml:space="preserve">Practice </w:t>
      </w:r>
      <w:proofErr w:type="gramStart"/>
      <w:r w:rsidRPr="00C37214">
        <w:t>Exercises</w:t>
      </w:r>
      <w:r w:rsidR="0092241F" w:rsidRPr="00C37214">
        <w:t xml:space="preserve">  -</w:t>
      </w:r>
      <w:proofErr w:type="gramEnd"/>
      <w:r w:rsidR="0092241F" w:rsidRPr="00C37214">
        <w:t xml:space="preserve"> Rational Expressions</w:t>
      </w:r>
    </w:p>
    <w:bookmarkEnd w:id="0"/>
    <w:p w14:paraId="3D5996FF" w14:textId="77777777" w:rsidR="00B109DC" w:rsidRPr="00AD7984" w:rsidRDefault="00B109DC" w:rsidP="00AD7984">
      <w:pPr>
        <w:pStyle w:val="Heading2"/>
      </w:pPr>
      <w:r w:rsidRPr="00AD7984">
        <w:t>Health</w:t>
      </w:r>
    </w:p>
    <w:tbl>
      <w:tblPr>
        <w:tblStyle w:val="TableGrid"/>
        <w:tblpPr w:leftFromText="180" w:rightFromText="180" w:vertAnchor="text" w:horzAnchor="margin" w:tblpXSpec="right" w:tblpY="952"/>
        <w:tblW w:w="0" w:type="auto"/>
        <w:tblLook w:val="04A0" w:firstRow="1" w:lastRow="0" w:firstColumn="1" w:lastColumn="0" w:noHBand="0" w:noVBand="1"/>
      </w:tblPr>
      <w:tblGrid>
        <w:gridCol w:w="630"/>
        <w:gridCol w:w="1118"/>
      </w:tblGrid>
      <w:tr w:rsidR="00533DDE" w:rsidRPr="007B7E39" w14:paraId="7CDCBB61" w14:textId="77777777" w:rsidTr="00533DDE">
        <w:tc>
          <w:tcPr>
            <w:tcW w:w="630" w:type="dxa"/>
            <w:tcBorders>
              <w:bottom w:val="single" w:sz="12" w:space="0" w:color="auto"/>
            </w:tcBorders>
          </w:tcPr>
          <w:p w14:paraId="2DE31B94" w14:textId="77777777" w:rsidR="00533DDE" w:rsidRPr="007B7E39" w:rsidRDefault="00533DDE" w:rsidP="00533DDE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</w:rPr>
                  <m:t>t</m:t>
                </m:r>
              </m:oMath>
            </m:oMathPara>
          </w:p>
        </w:tc>
        <w:tc>
          <w:tcPr>
            <w:tcW w:w="1118" w:type="dxa"/>
            <w:tcBorders>
              <w:bottom w:val="single" w:sz="12" w:space="0" w:color="auto"/>
            </w:tcBorders>
          </w:tcPr>
          <w:p w14:paraId="7CA5B9FB" w14:textId="77777777" w:rsidR="00533DDE" w:rsidRPr="007B7E39" w:rsidRDefault="00533DDE" w:rsidP="00533DDE">
            <w:pPr>
              <w:contextualSpacing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</w:rPr>
                  <m:t>C</m:t>
                </m:r>
              </m:oMath>
            </m:oMathPara>
          </w:p>
        </w:tc>
      </w:tr>
      <w:tr w:rsidR="00533DDE" w:rsidRPr="007B7E39" w14:paraId="61F26127" w14:textId="77777777" w:rsidTr="00533DDE">
        <w:tc>
          <w:tcPr>
            <w:tcW w:w="630" w:type="dxa"/>
            <w:tcBorders>
              <w:top w:val="single" w:sz="12" w:space="0" w:color="auto"/>
              <w:bottom w:val="single" w:sz="4" w:space="0" w:color="auto"/>
            </w:tcBorders>
          </w:tcPr>
          <w:p w14:paraId="3B0D7957" w14:textId="77777777" w:rsidR="00533DDE" w:rsidRPr="007B7E39" w:rsidRDefault="00533DDE" w:rsidP="00533DDE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4" w:space="0" w:color="auto"/>
            </w:tcBorders>
          </w:tcPr>
          <w:p w14:paraId="0EF4D740" w14:textId="77777777" w:rsidR="00533DDE" w:rsidRPr="007B7E39" w:rsidRDefault="00533DDE" w:rsidP="00533DDE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3DDE" w:rsidRPr="007B7E39" w14:paraId="66816BDD" w14:textId="77777777" w:rsidTr="00533DDE">
        <w:tc>
          <w:tcPr>
            <w:tcW w:w="630" w:type="dxa"/>
            <w:tcBorders>
              <w:top w:val="single" w:sz="4" w:space="0" w:color="auto"/>
            </w:tcBorders>
          </w:tcPr>
          <w:p w14:paraId="2A860A22" w14:textId="77777777" w:rsidR="00533DDE" w:rsidRDefault="00533DDE" w:rsidP="00533DDE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18" w:type="dxa"/>
            <w:tcBorders>
              <w:top w:val="single" w:sz="4" w:space="0" w:color="auto"/>
            </w:tcBorders>
          </w:tcPr>
          <w:p w14:paraId="733F8294" w14:textId="77777777" w:rsidR="00533DDE" w:rsidRDefault="00533DDE" w:rsidP="00533DDE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3DDE" w:rsidRPr="007B7E39" w14:paraId="5B1CB7E1" w14:textId="77777777" w:rsidTr="00533DDE">
        <w:tc>
          <w:tcPr>
            <w:tcW w:w="630" w:type="dxa"/>
            <w:tcBorders>
              <w:top w:val="single" w:sz="4" w:space="0" w:color="auto"/>
            </w:tcBorders>
          </w:tcPr>
          <w:p w14:paraId="0E13E01E" w14:textId="77777777" w:rsidR="00533DDE" w:rsidRPr="007B7E39" w:rsidRDefault="00533DDE" w:rsidP="00533DDE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18" w:type="dxa"/>
            <w:tcBorders>
              <w:top w:val="single" w:sz="4" w:space="0" w:color="auto"/>
            </w:tcBorders>
          </w:tcPr>
          <w:p w14:paraId="2B89A8C8" w14:textId="77777777" w:rsidR="00533DDE" w:rsidRPr="007B7E39" w:rsidRDefault="00533DDE" w:rsidP="00533DDE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3DDE" w:rsidRPr="007B7E39" w14:paraId="3F64FA7A" w14:textId="77777777" w:rsidTr="00533DDE">
        <w:tc>
          <w:tcPr>
            <w:tcW w:w="630" w:type="dxa"/>
          </w:tcPr>
          <w:p w14:paraId="77C7078E" w14:textId="77777777" w:rsidR="00533DDE" w:rsidRPr="007B7E39" w:rsidRDefault="00533DDE" w:rsidP="00533DDE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118" w:type="dxa"/>
          </w:tcPr>
          <w:p w14:paraId="2979C41B" w14:textId="77777777" w:rsidR="00533DDE" w:rsidRPr="007B7E39" w:rsidRDefault="00533DDE" w:rsidP="00533DDE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533DDE" w:rsidRPr="007B7E39" w14:paraId="1F00177E" w14:textId="77777777" w:rsidTr="00533DDE">
        <w:tc>
          <w:tcPr>
            <w:tcW w:w="630" w:type="dxa"/>
          </w:tcPr>
          <w:p w14:paraId="1FE9FCC7" w14:textId="77777777" w:rsidR="00533DDE" w:rsidRPr="007B7E39" w:rsidRDefault="00533DDE" w:rsidP="00533DDE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118" w:type="dxa"/>
          </w:tcPr>
          <w:p w14:paraId="6E932BB1" w14:textId="77777777" w:rsidR="00533DDE" w:rsidRPr="007B7E39" w:rsidRDefault="00533DDE" w:rsidP="00533DDE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3102821D" w14:textId="77777777" w:rsidR="00B109DC" w:rsidRPr="00695C29" w:rsidRDefault="00B109DC" w:rsidP="00B109DC">
      <w:pPr>
        <w:spacing w:after="0"/>
        <w:rPr>
          <w:rFonts w:cstheme="minorHAnsi"/>
          <w:szCs w:val="24"/>
        </w:rPr>
      </w:pPr>
      <w:r w:rsidRPr="00695C29">
        <w:rPr>
          <w:rFonts w:cstheme="minorHAnsi"/>
          <w:szCs w:val="24"/>
        </w:rPr>
        <w:t>A pharmaceutical company claims that the concentration of a drug i</w:t>
      </w:r>
      <w:r>
        <w:rPr>
          <w:rFonts w:cstheme="minorHAnsi"/>
          <w:szCs w:val="24"/>
        </w:rPr>
        <w:t>n</w:t>
      </w:r>
      <w:r w:rsidRPr="00695C29">
        <w:rPr>
          <w:rFonts w:cstheme="minorHAnsi"/>
          <w:szCs w:val="24"/>
        </w:rPr>
        <w:t xml:space="preserve"> a patient’s bloodstream will be at least 10% for 8 hours.  Clinical tests show that the concentration, </w:t>
      </w:r>
      <w:r w:rsidRPr="00695C29">
        <w:rPr>
          <w:rFonts w:cstheme="minorHAnsi"/>
          <w:i/>
          <w:iCs/>
          <w:szCs w:val="24"/>
        </w:rPr>
        <w:t>C</w:t>
      </w:r>
      <w:r w:rsidRPr="00695C29">
        <w:rPr>
          <w:rFonts w:cstheme="minorHAnsi"/>
          <w:szCs w:val="24"/>
        </w:rPr>
        <w:t xml:space="preserve">, of the drug (as percent) </w:t>
      </w:r>
      <w:r w:rsidRPr="00695C29">
        <w:rPr>
          <w:rFonts w:cstheme="minorHAnsi"/>
          <w:i/>
          <w:iCs/>
          <w:szCs w:val="24"/>
        </w:rPr>
        <w:t>t</w:t>
      </w:r>
      <w:r w:rsidRPr="00695C29">
        <w:rPr>
          <w:rFonts w:cstheme="minorHAnsi"/>
          <w:szCs w:val="24"/>
        </w:rPr>
        <w:t xml:space="preserve"> hours after injection is  </w:t>
      </w:r>
      <m:oMath>
        <m:r>
          <w:rPr>
            <w:rFonts w:ascii="Cambria Math" w:hAnsi="Cambria Math" w:cstheme="minorHAnsi"/>
            <w:szCs w:val="24"/>
          </w:rPr>
          <m:t>C=</m:t>
        </m:r>
      </m:oMath>
      <w:r w:rsidRPr="00695C29">
        <w:rPr>
          <w:rFonts w:cstheme="minorHAnsi"/>
          <w:szCs w:val="24"/>
        </w:rPr>
        <w:t xml:space="preserve">  </w:t>
      </w:r>
      <m:oMath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200t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inorHAnsi"/>
                    <w:szCs w:val="24"/>
                  </w:rPr>
                  <m:t>2t</m:t>
                </m:r>
              </m:e>
              <m:sup>
                <m:r>
                  <w:rPr>
                    <w:rFonts w:ascii="Cambria Math" w:hAnsi="Cambria Math" w:cstheme="minorHAnsi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  <w:szCs w:val="24"/>
              </w:rPr>
              <m:t>+32</m:t>
            </m:r>
          </m:den>
        </m:f>
      </m:oMath>
      <w:r w:rsidRPr="00695C29">
        <w:rPr>
          <w:rFonts w:cstheme="minorHAnsi"/>
          <w:szCs w:val="24"/>
        </w:rPr>
        <w:t xml:space="preserve"> .  </w:t>
      </w:r>
    </w:p>
    <w:p w14:paraId="48466555" w14:textId="77777777" w:rsidR="00B109DC" w:rsidRPr="00695C29" w:rsidRDefault="00B109DC" w:rsidP="00B109DC">
      <w:pPr>
        <w:spacing w:after="0"/>
        <w:rPr>
          <w:rFonts w:cstheme="minorHAnsi"/>
          <w:szCs w:val="24"/>
        </w:rPr>
      </w:pPr>
    </w:p>
    <w:p w14:paraId="4FAA3CB4" w14:textId="77777777" w:rsidR="00B109DC" w:rsidRPr="00695C29" w:rsidRDefault="00B109DC" w:rsidP="00B109DC">
      <w:pPr>
        <w:pStyle w:val="ListParagraph"/>
        <w:numPr>
          <w:ilvl w:val="0"/>
          <w:numId w:val="2"/>
        </w:numPr>
        <w:spacing w:after="0" w:line="259" w:lineRule="auto"/>
        <w:rPr>
          <w:rFonts w:cstheme="minorHAnsi"/>
          <w:szCs w:val="24"/>
        </w:rPr>
      </w:pPr>
      <w:r w:rsidRPr="00695C29">
        <w:rPr>
          <w:rFonts w:cstheme="minorHAnsi"/>
          <w:szCs w:val="24"/>
        </w:rPr>
        <w:t xml:space="preserve">During what </w:t>
      </w:r>
      <w:proofErr w:type="gramStart"/>
      <w:r w:rsidRPr="00695C29">
        <w:rPr>
          <w:rFonts w:cstheme="minorHAnsi"/>
          <w:szCs w:val="24"/>
        </w:rPr>
        <w:t>time period</w:t>
      </w:r>
      <w:proofErr w:type="gramEnd"/>
      <w:r w:rsidRPr="00695C29">
        <w:rPr>
          <w:rFonts w:cstheme="minorHAnsi"/>
          <w:szCs w:val="24"/>
        </w:rPr>
        <w:t xml:space="preserve"> is the concentration at least 10%?  </w:t>
      </w:r>
    </w:p>
    <w:p w14:paraId="50E7A287" w14:textId="3ADF6396" w:rsidR="00B109DC" w:rsidRPr="00695C29" w:rsidRDefault="00B109DC" w:rsidP="00B109DC">
      <w:pPr>
        <w:pStyle w:val="ListParagraph"/>
        <w:numPr>
          <w:ilvl w:val="0"/>
          <w:numId w:val="2"/>
        </w:numPr>
        <w:spacing w:after="0" w:line="259" w:lineRule="auto"/>
        <w:rPr>
          <w:rFonts w:cstheme="minorHAnsi"/>
          <w:szCs w:val="24"/>
        </w:rPr>
      </w:pPr>
      <w:r w:rsidRPr="00695C29">
        <w:rPr>
          <w:rFonts w:cstheme="minorHAnsi"/>
          <w:szCs w:val="24"/>
        </w:rPr>
        <w:t>Is the company’s claim supported by the data?</w:t>
      </w:r>
      <w:r w:rsidR="00AD7984">
        <w:rPr>
          <w:rFonts w:cstheme="minorHAnsi"/>
          <w:szCs w:val="24"/>
        </w:rPr>
        <w:t xml:space="preserve"> </w:t>
      </w:r>
      <w:r w:rsidR="00AD7984">
        <w:rPr>
          <w:rStyle w:val="FootnoteReference"/>
          <w:rFonts w:cstheme="minorHAnsi"/>
          <w:szCs w:val="24"/>
        </w:rPr>
        <w:footnoteReference w:id="1"/>
      </w:r>
    </w:p>
    <w:p w14:paraId="0DD82E56" w14:textId="0C1668E2" w:rsidR="00B109DC" w:rsidRDefault="00B109DC" w:rsidP="00B109DC">
      <w:pPr>
        <w:spacing w:after="0"/>
        <w:rPr>
          <w:rFonts w:ascii="Times New Roman" w:hAnsi="Times New Roman" w:cs="Times New Roman"/>
          <w:bCs/>
          <w:szCs w:val="24"/>
        </w:rPr>
      </w:pPr>
      <w:bookmarkStart w:id="1" w:name="_Hlk75173389"/>
    </w:p>
    <w:p w14:paraId="52C258AD" w14:textId="77777777" w:rsidR="006D249F" w:rsidRDefault="006D249F" w:rsidP="00B109DC">
      <w:pPr>
        <w:spacing w:after="0"/>
        <w:rPr>
          <w:rFonts w:ascii="Times New Roman" w:hAnsi="Times New Roman" w:cs="Times New Roman"/>
          <w:bCs/>
          <w:szCs w:val="24"/>
        </w:rPr>
      </w:pPr>
    </w:p>
    <w:p w14:paraId="39764500" w14:textId="77777777" w:rsidR="00B109DC" w:rsidRPr="00DF6AF9" w:rsidRDefault="00B109DC" w:rsidP="00B109DC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</w:p>
    <w:bookmarkEnd w:id="1"/>
    <w:p w14:paraId="0941EDD7" w14:textId="77777777" w:rsidR="00B109DC" w:rsidRPr="00AD7984" w:rsidRDefault="00B109DC" w:rsidP="00AD7984">
      <w:pPr>
        <w:pStyle w:val="Heading2"/>
      </w:pPr>
      <w:r w:rsidRPr="00AD7984">
        <w:t>Public Health</w:t>
      </w:r>
    </w:p>
    <w:p w14:paraId="6960364F" w14:textId="77777777" w:rsidR="00B109DC" w:rsidRPr="007D1746" w:rsidRDefault="00B109DC" w:rsidP="00B109DC">
      <w:pPr>
        <w:spacing w:after="0"/>
        <w:rPr>
          <w:rFonts w:cstheme="minorHAnsi"/>
          <w:szCs w:val="24"/>
        </w:rPr>
      </w:pPr>
      <w:r w:rsidRPr="007D1746">
        <w:rPr>
          <w:rFonts w:cstheme="minorHAnsi"/>
          <w:szCs w:val="24"/>
        </w:rPr>
        <w:t xml:space="preserve">The rational expression </w:t>
      </w:r>
      <m:oMath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130x</m:t>
            </m:r>
          </m:num>
          <m:den>
            <m:r>
              <w:rPr>
                <w:rFonts w:ascii="Cambria Math" w:hAnsi="Cambria Math" w:cstheme="minorHAnsi"/>
                <w:szCs w:val="24"/>
              </w:rPr>
              <m:t>100-x</m:t>
            </m:r>
          </m:den>
        </m:f>
      </m:oMath>
      <w:r w:rsidRPr="007D1746">
        <w:rPr>
          <w:rFonts w:cstheme="minorHAnsi"/>
          <w:szCs w:val="24"/>
        </w:rPr>
        <w:t xml:space="preserve"> describes the cost, in millions of dollars, to inoculate </w:t>
      </w:r>
      <m:oMath>
        <m:r>
          <w:rPr>
            <w:rFonts w:ascii="Cambria Math" w:hAnsi="Cambria Math" w:cstheme="minorHAnsi"/>
            <w:szCs w:val="24"/>
          </w:rPr>
          <m:t>x</m:t>
        </m:r>
      </m:oMath>
      <w:r w:rsidRPr="007D1746">
        <w:rPr>
          <w:rFonts w:cstheme="minorHAnsi"/>
          <w:szCs w:val="24"/>
        </w:rPr>
        <w:t xml:space="preserve"> percent of the population against a particular strain of flu. </w:t>
      </w:r>
    </w:p>
    <w:p w14:paraId="2B1051E9" w14:textId="77777777" w:rsidR="00B109DC" w:rsidRPr="007D1746" w:rsidRDefault="00B109DC" w:rsidP="00B109DC">
      <w:pPr>
        <w:pStyle w:val="ListParagraph"/>
        <w:numPr>
          <w:ilvl w:val="0"/>
          <w:numId w:val="1"/>
        </w:numPr>
        <w:spacing w:after="0"/>
        <w:rPr>
          <w:rFonts w:cstheme="minorHAnsi"/>
          <w:szCs w:val="24"/>
        </w:rPr>
      </w:pPr>
      <w:r w:rsidRPr="007D1746">
        <w:rPr>
          <w:rFonts w:cstheme="minorHAnsi"/>
          <w:szCs w:val="24"/>
        </w:rPr>
        <w:t xml:space="preserve">Evaluate the expression for </w:t>
      </w:r>
      <m:oMath>
        <m:r>
          <w:rPr>
            <w:rFonts w:ascii="Cambria Math" w:hAnsi="Cambria Math" w:cstheme="minorHAnsi"/>
            <w:szCs w:val="24"/>
          </w:rPr>
          <m:t>x=40</m:t>
        </m:r>
      </m:oMath>
      <w:r w:rsidRPr="007D1746">
        <w:rPr>
          <w:rFonts w:cstheme="minorHAnsi"/>
          <w:szCs w:val="24"/>
        </w:rPr>
        <w:t xml:space="preserve">, </w:t>
      </w:r>
      <m:oMath>
        <m:r>
          <w:rPr>
            <w:rFonts w:ascii="Cambria Math" w:hAnsi="Cambria Math" w:cstheme="minorHAnsi"/>
            <w:szCs w:val="24"/>
          </w:rPr>
          <m:t>x=80</m:t>
        </m:r>
      </m:oMath>
      <w:r w:rsidRPr="007D1746">
        <w:rPr>
          <w:rFonts w:cstheme="minorHAnsi"/>
          <w:szCs w:val="24"/>
        </w:rPr>
        <w:t xml:space="preserve"> and </w:t>
      </w:r>
      <m:oMath>
        <m:r>
          <w:rPr>
            <w:rFonts w:ascii="Cambria Math" w:hAnsi="Cambria Math" w:cstheme="minorHAnsi"/>
            <w:szCs w:val="24"/>
          </w:rPr>
          <m:t>x=90</m:t>
        </m:r>
      </m:oMath>
      <w:r w:rsidRPr="007D1746">
        <w:rPr>
          <w:rFonts w:cstheme="minorHAnsi"/>
          <w:szCs w:val="24"/>
        </w:rPr>
        <w:t>.  Describe the meaning of each evaluation in terms of percentage inoculated and cost.</w:t>
      </w:r>
    </w:p>
    <w:p w14:paraId="2C232FFD" w14:textId="4DCA64F5" w:rsidR="00B109DC" w:rsidRPr="007D1746" w:rsidRDefault="00B109DC" w:rsidP="00B109DC">
      <w:pPr>
        <w:pStyle w:val="ListParagraph"/>
        <w:numPr>
          <w:ilvl w:val="0"/>
          <w:numId w:val="1"/>
        </w:numPr>
        <w:spacing w:after="0"/>
        <w:rPr>
          <w:rFonts w:cstheme="minorHAnsi"/>
          <w:szCs w:val="24"/>
        </w:rPr>
      </w:pPr>
      <w:r w:rsidRPr="007D1746">
        <w:rPr>
          <w:rFonts w:cstheme="minorHAnsi"/>
          <w:szCs w:val="24"/>
        </w:rPr>
        <w:t xml:space="preserve">What happens to the cost as </w:t>
      </w:r>
      <m:oMath>
        <m:r>
          <w:rPr>
            <w:rFonts w:ascii="Cambria Math" w:hAnsi="Cambria Math" w:cstheme="minorHAnsi"/>
            <w:szCs w:val="24"/>
          </w:rPr>
          <m:t>x</m:t>
        </m:r>
      </m:oMath>
      <w:r w:rsidRPr="007D1746">
        <w:rPr>
          <w:rFonts w:cstheme="minorHAnsi"/>
          <w:szCs w:val="24"/>
        </w:rPr>
        <w:t xml:space="preserve"> approaches 100%?  How can this observation be interpreted?</w:t>
      </w:r>
      <w:r w:rsidR="00AD7984">
        <w:rPr>
          <w:rFonts w:cstheme="minorHAnsi"/>
          <w:szCs w:val="24"/>
        </w:rPr>
        <w:t xml:space="preserve"> </w:t>
      </w:r>
      <w:r w:rsidR="00AD7984">
        <w:rPr>
          <w:rStyle w:val="FootnoteReference"/>
          <w:rFonts w:cstheme="minorHAnsi"/>
          <w:szCs w:val="24"/>
        </w:rPr>
        <w:footnoteReference w:id="2"/>
      </w:r>
    </w:p>
    <w:p w14:paraId="5CF4B64E" w14:textId="2EB2D431" w:rsidR="00B109DC" w:rsidRPr="008D7C9E" w:rsidRDefault="00B109DC" w:rsidP="00B109DC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14:paraId="51F2F931" w14:textId="59D12FBD" w:rsidR="00B109DC" w:rsidRDefault="00B109DC" w:rsidP="00B109DC">
      <w:pPr>
        <w:rPr>
          <w:rFonts w:ascii="Times New Roman" w:hAnsi="Times New Roman" w:cs="Times New Roman"/>
        </w:rPr>
      </w:pPr>
    </w:p>
    <w:p w14:paraId="49213981" w14:textId="77777777" w:rsidR="006D249F" w:rsidRDefault="006D249F" w:rsidP="00B109DC">
      <w:pPr>
        <w:rPr>
          <w:rFonts w:ascii="Times New Roman" w:hAnsi="Times New Roman" w:cs="Times New Roman"/>
        </w:rPr>
      </w:pPr>
    </w:p>
    <w:p w14:paraId="1E2E20E3" w14:textId="77777777" w:rsidR="00533DDE" w:rsidRDefault="00533DDE" w:rsidP="00B109DC">
      <w:pPr>
        <w:rPr>
          <w:rFonts w:ascii="Times New Roman" w:hAnsi="Times New Roman" w:cs="Times New Roman"/>
        </w:rPr>
      </w:pPr>
    </w:p>
    <w:p w14:paraId="714EB998" w14:textId="77777777" w:rsidR="00B109DC" w:rsidRPr="00AD7984" w:rsidRDefault="00B109DC" w:rsidP="00AD7984">
      <w:pPr>
        <w:pStyle w:val="Heading2"/>
      </w:pPr>
      <w:r w:rsidRPr="00AD7984">
        <w:t>Species Extinction</w:t>
      </w:r>
    </w:p>
    <w:p w14:paraId="7432F287" w14:textId="436ACA77" w:rsidR="00B109DC" w:rsidRDefault="00B109DC" w:rsidP="00B109DC">
      <w:pPr>
        <w:spacing w:after="0"/>
        <w:rPr>
          <w:rFonts w:cstheme="minorHAnsi"/>
          <w:szCs w:val="24"/>
        </w:rPr>
      </w:pPr>
      <w:r w:rsidRPr="007D1746">
        <w:rPr>
          <w:rFonts w:cstheme="minorHAnsi"/>
          <w:szCs w:val="24"/>
        </w:rPr>
        <w:t>To restore the population of tule elk at Point Reyes, California, 50 elk are introduced into a wildlife preserve.  The tule elk population (</w:t>
      </w:r>
      <m:oMath>
        <m:r>
          <w:rPr>
            <w:rFonts w:ascii="Cambria Math" w:hAnsi="Cambria Math" w:cstheme="minorHAnsi"/>
            <w:szCs w:val="24"/>
          </w:rPr>
          <m:t>P</m:t>
        </m:r>
      </m:oMath>
      <w:r w:rsidRPr="007D1746">
        <w:rPr>
          <w:rFonts w:cstheme="minorHAnsi"/>
          <w:szCs w:val="24"/>
        </w:rPr>
        <w:t xml:space="preserve">) after </w:t>
      </w:r>
      <m:oMath>
        <m:r>
          <w:rPr>
            <w:rFonts w:ascii="Cambria Math" w:hAnsi="Cambria Math" w:cstheme="minorHAnsi"/>
            <w:szCs w:val="24"/>
          </w:rPr>
          <m:t xml:space="preserve">t </m:t>
        </m:r>
      </m:oMath>
      <w:r w:rsidRPr="007D1746">
        <w:rPr>
          <w:rFonts w:cstheme="minorHAnsi"/>
          <w:szCs w:val="24"/>
        </w:rPr>
        <w:t xml:space="preserve">years is described by the model </w:t>
      </w:r>
      <m:oMath>
        <m:r>
          <w:rPr>
            <w:rFonts w:ascii="Cambria Math" w:hAnsi="Cambria Math" w:cstheme="minorHAnsi"/>
            <w:szCs w:val="24"/>
          </w:rPr>
          <m:t>P=</m:t>
        </m:r>
        <m:f>
          <m:fPr>
            <m:ctrlPr>
              <w:rPr>
                <w:rFonts w:ascii="Cambria Math" w:hAnsi="Cambria Math" w:cstheme="minorHAnsi"/>
                <w:i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Cs w:val="24"/>
              </w:rPr>
              <m:t>250</m:t>
            </m:r>
            <m:d>
              <m:dPr>
                <m:ctrlPr>
                  <w:rPr>
                    <w:rFonts w:ascii="Cambria Math" w:hAnsi="Cambria Math" w:cstheme="minorHAnsi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 w:cstheme="minorHAnsi"/>
                    <w:szCs w:val="24"/>
                  </w:rPr>
                  <m:t>3t+5</m:t>
                </m:r>
              </m:e>
            </m:d>
          </m:num>
          <m:den>
            <m:r>
              <w:rPr>
                <w:rFonts w:ascii="Cambria Math" w:hAnsi="Cambria Math" w:cstheme="minorHAnsi"/>
                <w:szCs w:val="24"/>
              </w:rPr>
              <m:t>t+25</m:t>
            </m:r>
          </m:den>
        </m:f>
      </m:oMath>
      <w:r w:rsidRPr="007D1746">
        <w:rPr>
          <w:rFonts w:cstheme="minorHAnsi"/>
          <w:szCs w:val="24"/>
        </w:rPr>
        <w:t xml:space="preserve">.  </w:t>
      </w:r>
    </w:p>
    <w:tbl>
      <w:tblPr>
        <w:tblStyle w:val="TableGrid"/>
        <w:tblpPr w:leftFromText="180" w:rightFromText="180" w:vertAnchor="text" w:horzAnchor="margin" w:tblpXSpec="right" w:tblpY="240"/>
        <w:tblW w:w="0" w:type="auto"/>
        <w:tblLook w:val="04A0" w:firstRow="1" w:lastRow="0" w:firstColumn="1" w:lastColumn="0" w:noHBand="0" w:noVBand="1"/>
      </w:tblPr>
      <w:tblGrid>
        <w:gridCol w:w="630"/>
        <w:gridCol w:w="1118"/>
      </w:tblGrid>
      <w:tr w:rsidR="007D1746" w:rsidRPr="007D1746" w14:paraId="696197E7" w14:textId="77777777" w:rsidTr="007D1746">
        <w:tc>
          <w:tcPr>
            <w:tcW w:w="630" w:type="dxa"/>
            <w:tcBorders>
              <w:bottom w:val="single" w:sz="12" w:space="0" w:color="auto"/>
            </w:tcBorders>
          </w:tcPr>
          <w:p w14:paraId="0F338833" w14:textId="77777777" w:rsidR="007D1746" w:rsidRPr="007D1746" w:rsidRDefault="007D1746" w:rsidP="007D1746">
            <w:pPr>
              <w:contextualSpacing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bookmarkStart w:id="2" w:name="_Hlk75178609"/>
            <w:r w:rsidRPr="007D1746">
              <w:rPr>
                <w:rFonts w:ascii="Times New Roman" w:eastAsia="Calibri" w:hAnsi="Times New Roman" w:cs="Times New Roman"/>
                <w:i/>
                <w:szCs w:val="24"/>
              </w:rPr>
              <w:t>t</w:t>
            </w:r>
          </w:p>
        </w:tc>
        <w:tc>
          <w:tcPr>
            <w:tcW w:w="1118" w:type="dxa"/>
            <w:tcBorders>
              <w:bottom w:val="single" w:sz="12" w:space="0" w:color="auto"/>
            </w:tcBorders>
          </w:tcPr>
          <w:p w14:paraId="46FCC014" w14:textId="77777777" w:rsidR="007D1746" w:rsidRPr="007D1746" w:rsidRDefault="007D1746" w:rsidP="007D1746">
            <w:pPr>
              <w:contextualSpacing/>
              <w:rPr>
                <w:rFonts w:ascii="Times New Roman" w:eastAsia="Calibri" w:hAnsi="Times New Roman" w:cs="Times New Roman"/>
                <w:szCs w:val="24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Cs w:val="24"/>
                  </w:rPr>
                  <m:t>P</m:t>
                </m:r>
              </m:oMath>
            </m:oMathPara>
          </w:p>
        </w:tc>
      </w:tr>
      <w:tr w:rsidR="007D1746" w:rsidRPr="007D1746" w14:paraId="652E4DE2" w14:textId="77777777" w:rsidTr="007D1746">
        <w:tc>
          <w:tcPr>
            <w:tcW w:w="630" w:type="dxa"/>
            <w:tcBorders>
              <w:top w:val="single" w:sz="12" w:space="0" w:color="auto"/>
              <w:bottom w:val="single" w:sz="4" w:space="0" w:color="auto"/>
            </w:tcBorders>
          </w:tcPr>
          <w:p w14:paraId="600D748C" w14:textId="77777777" w:rsidR="007D1746" w:rsidRPr="007D1746" w:rsidRDefault="007D1746" w:rsidP="007D1746">
            <w:pPr>
              <w:contextualSpacing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1746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</w:tc>
        <w:tc>
          <w:tcPr>
            <w:tcW w:w="1118" w:type="dxa"/>
            <w:tcBorders>
              <w:top w:val="single" w:sz="12" w:space="0" w:color="auto"/>
              <w:bottom w:val="single" w:sz="4" w:space="0" w:color="auto"/>
            </w:tcBorders>
          </w:tcPr>
          <w:p w14:paraId="7F3D13D2" w14:textId="77777777" w:rsidR="007D1746" w:rsidRPr="007D1746" w:rsidRDefault="007D1746" w:rsidP="007D1746">
            <w:pPr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7D1746" w:rsidRPr="007D1746" w14:paraId="207BE96A" w14:textId="77777777" w:rsidTr="007D1746">
        <w:tc>
          <w:tcPr>
            <w:tcW w:w="630" w:type="dxa"/>
            <w:tcBorders>
              <w:top w:val="single" w:sz="4" w:space="0" w:color="auto"/>
            </w:tcBorders>
          </w:tcPr>
          <w:p w14:paraId="3C6EB4D6" w14:textId="77777777" w:rsidR="007D1746" w:rsidRPr="007D1746" w:rsidRDefault="007D1746" w:rsidP="007D1746">
            <w:pPr>
              <w:contextualSpacing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1746">
              <w:rPr>
                <w:rFonts w:ascii="Times New Roman" w:eastAsia="Calibri" w:hAnsi="Times New Roman" w:cs="Times New Roman"/>
                <w:szCs w:val="24"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</w:tcBorders>
          </w:tcPr>
          <w:p w14:paraId="7E1C587F" w14:textId="77777777" w:rsidR="007D1746" w:rsidRPr="007D1746" w:rsidRDefault="007D1746" w:rsidP="007D1746">
            <w:pPr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7D1746" w:rsidRPr="007D1746" w14:paraId="31A0C125" w14:textId="77777777" w:rsidTr="007D1746">
        <w:tc>
          <w:tcPr>
            <w:tcW w:w="630" w:type="dxa"/>
          </w:tcPr>
          <w:p w14:paraId="4CB642ED" w14:textId="77777777" w:rsidR="007D1746" w:rsidRPr="007D1746" w:rsidRDefault="007D1746" w:rsidP="007D1746">
            <w:pPr>
              <w:contextualSpacing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1746">
              <w:rPr>
                <w:rFonts w:ascii="Times New Roman" w:eastAsia="Calibri" w:hAnsi="Times New Roman" w:cs="Times New Roman"/>
                <w:szCs w:val="24"/>
              </w:rPr>
              <w:t>5</w:t>
            </w:r>
          </w:p>
        </w:tc>
        <w:tc>
          <w:tcPr>
            <w:tcW w:w="1118" w:type="dxa"/>
          </w:tcPr>
          <w:p w14:paraId="07325984" w14:textId="77777777" w:rsidR="007D1746" w:rsidRPr="007D1746" w:rsidRDefault="007D1746" w:rsidP="007D1746">
            <w:pPr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7D1746" w:rsidRPr="007D1746" w14:paraId="43015476" w14:textId="77777777" w:rsidTr="007D1746">
        <w:tc>
          <w:tcPr>
            <w:tcW w:w="630" w:type="dxa"/>
          </w:tcPr>
          <w:p w14:paraId="7F1E7803" w14:textId="77777777" w:rsidR="007D1746" w:rsidRPr="007D1746" w:rsidRDefault="007D1746" w:rsidP="007D1746">
            <w:pPr>
              <w:contextualSpacing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1746">
              <w:rPr>
                <w:rFonts w:ascii="Times New Roman" w:eastAsia="Calibri" w:hAnsi="Times New Roman" w:cs="Times New Roman"/>
                <w:szCs w:val="24"/>
              </w:rPr>
              <w:t>10</w:t>
            </w:r>
          </w:p>
        </w:tc>
        <w:tc>
          <w:tcPr>
            <w:tcW w:w="1118" w:type="dxa"/>
          </w:tcPr>
          <w:p w14:paraId="4EEF078C" w14:textId="77777777" w:rsidR="007D1746" w:rsidRPr="007D1746" w:rsidRDefault="007D1746" w:rsidP="007D1746">
            <w:pPr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7D1746" w:rsidRPr="007D1746" w14:paraId="0DC9F3AF" w14:textId="77777777" w:rsidTr="007D1746">
        <w:tc>
          <w:tcPr>
            <w:tcW w:w="630" w:type="dxa"/>
          </w:tcPr>
          <w:p w14:paraId="2511FB1A" w14:textId="77777777" w:rsidR="007D1746" w:rsidRPr="007D1746" w:rsidRDefault="007D1746" w:rsidP="007D1746">
            <w:pPr>
              <w:contextualSpacing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7D1746">
              <w:rPr>
                <w:rFonts w:ascii="Times New Roman" w:eastAsia="Calibri" w:hAnsi="Times New Roman" w:cs="Times New Roman"/>
                <w:szCs w:val="24"/>
              </w:rPr>
              <w:t>25</w:t>
            </w:r>
          </w:p>
        </w:tc>
        <w:tc>
          <w:tcPr>
            <w:tcW w:w="1118" w:type="dxa"/>
          </w:tcPr>
          <w:p w14:paraId="3DDACBD1" w14:textId="77777777" w:rsidR="007D1746" w:rsidRPr="007D1746" w:rsidRDefault="007D1746" w:rsidP="007D1746">
            <w:pPr>
              <w:contextualSpacing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bookmarkEnd w:id="2"/>
    </w:tbl>
    <w:p w14:paraId="72E61B2F" w14:textId="77777777" w:rsidR="007D1746" w:rsidRPr="007D1746" w:rsidRDefault="007D1746" w:rsidP="00B109DC">
      <w:pPr>
        <w:spacing w:after="0"/>
        <w:rPr>
          <w:rFonts w:cstheme="minorHAnsi"/>
          <w:szCs w:val="24"/>
        </w:rPr>
      </w:pPr>
    </w:p>
    <w:p w14:paraId="0DD4CD4A" w14:textId="77777777" w:rsidR="00B109DC" w:rsidRPr="007D1746" w:rsidRDefault="00B109DC" w:rsidP="00B109DC">
      <w:pPr>
        <w:pStyle w:val="ListParagraph"/>
        <w:numPr>
          <w:ilvl w:val="0"/>
          <w:numId w:val="3"/>
        </w:numPr>
        <w:spacing w:after="0" w:line="259" w:lineRule="auto"/>
        <w:rPr>
          <w:rFonts w:cstheme="minorHAnsi"/>
          <w:szCs w:val="24"/>
        </w:rPr>
      </w:pPr>
      <w:r w:rsidRPr="007D1746">
        <w:rPr>
          <w:rFonts w:cstheme="minorHAnsi"/>
          <w:szCs w:val="24"/>
        </w:rPr>
        <w:t xml:space="preserve">Complete the table to estimate when the population will reach 125?  </w:t>
      </w:r>
    </w:p>
    <w:p w14:paraId="65B00C03" w14:textId="2AC59AA3" w:rsidR="00B109DC" w:rsidRDefault="00B109DC" w:rsidP="00B109DC">
      <w:pPr>
        <w:pStyle w:val="ListParagraph"/>
        <w:spacing w:after="0" w:line="259" w:lineRule="auto"/>
        <w:rPr>
          <w:rFonts w:cstheme="minorHAnsi"/>
          <w:szCs w:val="24"/>
        </w:rPr>
      </w:pPr>
    </w:p>
    <w:p w14:paraId="79CA1D41" w14:textId="77777777" w:rsidR="006D249F" w:rsidRPr="007D1746" w:rsidRDefault="006D249F" w:rsidP="00B109DC">
      <w:pPr>
        <w:pStyle w:val="ListParagraph"/>
        <w:spacing w:after="0" w:line="259" w:lineRule="auto"/>
        <w:rPr>
          <w:rFonts w:cstheme="minorHAnsi"/>
          <w:szCs w:val="24"/>
        </w:rPr>
      </w:pPr>
    </w:p>
    <w:p w14:paraId="2DC9CCF9" w14:textId="0A83F560" w:rsidR="00B109DC" w:rsidRPr="007D1746" w:rsidRDefault="00B109DC" w:rsidP="00B109DC">
      <w:pPr>
        <w:pStyle w:val="ListParagraph"/>
        <w:numPr>
          <w:ilvl w:val="0"/>
          <w:numId w:val="3"/>
        </w:numPr>
        <w:spacing w:after="0" w:line="259" w:lineRule="auto"/>
        <w:rPr>
          <w:rFonts w:cstheme="minorHAnsi"/>
          <w:szCs w:val="24"/>
        </w:rPr>
      </w:pPr>
      <w:r w:rsidRPr="007D1746">
        <w:rPr>
          <w:rFonts w:cstheme="minorHAnsi"/>
          <w:szCs w:val="24"/>
        </w:rPr>
        <w:t>Is there a limit on the size of the population?  Explain.</w:t>
      </w:r>
      <w:r w:rsidR="00AD7984">
        <w:rPr>
          <w:rFonts w:cstheme="minorHAnsi"/>
          <w:szCs w:val="24"/>
        </w:rPr>
        <w:t xml:space="preserve"> </w:t>
      </w:r>
      <w:r w:rsidR="00AD7984">
        <w:rPr>
          <w:rStyle w:val="FootnoteReference"/>
          <w:rFonts w:cstheme="minorHAnsi"/>
          <w:szCs w:val="24"/>
        </w:rPr>
        <w:footnoteReference w:id="3"/>
      </w:r>
    </w:p>
    <w:p w14:paraId="0CC0DB27" w14:textId="77777777" w:rsidR="00B109DC" w:rsidRDefault="00B109DC" w:rsidP="00B109DC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B109DC" w:rsidSect="00100D7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235E63" w14:textId="77777777" w:rsidR="00584174" w:rsidRDefault="00584174">
      <w:pPr>
        <w:spacing w:after="0" w:line="240" w:lineRule="auto"/>
      </w:pPr>
      <w:r>
        <w:separator/>
      </w:r>
    </w:p>
  </w:endnote>
  <w:endnote w:type="continuationSeparator" w:id="0">
    <w:p w14:paraId="39A1DC93" w14:textId="77777777" w:rsidR="00584174" w:rsidRDefault="00584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51304" w14:textId="77777777" w:rsidR="00FA1C60" w:rsidRPr="00100D79" w:rsidRDefault="00E35BD3">
    <w:pPr>
      <w:pStyle w:val="Footer"/>
      <w:rPr>
        <w:sz w:val="18"/>
        <w:szCs w:val="18"/>
      </w:rPr>
    </w:pPr>
    <w:r w:rsidRPr="00100D79">
      <w:rPr>
        <w:sz w:val="18"/>
        <w:szCs w:val="18"/>
      </w:rPr>
      <w:fldChar w:fldCharType="begin"/>
    </w:r>
    <w:r w:rsidRPr="00100D79">
      <w:rPr>
        <w:sz w:val="18"/>
        <w:szCs w:val="18"/>
      </w:rPr>
      <w:instrText xml:space="preserve"> FILENAME \p \* MERGEFORMAT </w:instrText>
    </w:r>
    <w:r w:rsidRPr="00100D79">
      <w:rPr>
        <w:sz w:val="18"/>
        <w:szCs w:val="18"/>
      </w:rPr>
      <w:fldChar w:fldCharType="separate"/>
    </w:r>
    <w:r w:rsidRPr="00100D79">
      <w:rPr>
        <w:noProof/>
        <w:sz w:val="18"/>
        <w:szCs w:val="18"/>
      </w:rPr>
      <w:t>D:\Math in Context\Math in Context - Unit 3.docx</w:t>
    </w:r>
    <w:r w:rsidRPr="00100D79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817973" w14:textId="77777777" w:rsidR="00584174" w:rsidRDefault="00584174">
      <w:pPr>
        <w:spacing w:after="0" w:line="240" w:lineRule="auto"/>
      </w:pPr>
      <w:r>
        <w:separator/>
      </w:r>
    </w:p>
  </w:footnote>
  <w:footnote w:type="continuationSeparator" w:id="0">
    <w:p w14:paraId="6C278CD6" w14:textId="77777777" w:rsidR="00584174" w:rsidRDefault="00584174">
      <w:pPr>
        <w:spacing w:after="0" w:line="240" w:lineRule="auto"/>
      </w:pPr>
      <w:r>
        <w:continuationSeparator/>
      </w:r>
    </w:p>
  </w:footnote>
  <w:footnote w:id="1">
    <w:p w14:paraId="26FC4291" w14:textId="794BB9E0" w:rsidR="00AD7984" w:rsidRPr="00AD7984" w:rsidRDefault="00AD7984" w:rsidP="00AD7984">
      <w:pPr>
        <w:spacing w:after="0"/>
        <w:rPr>
          <w:i/>
          <w:iCs/>
          <w:sz w:val="16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AD7984">
        <w:rPr>
          <w:rStyle w:val="SubtleEmphasis"/>
        </w:rPr>
        <w:t>Harshbarger</w:t>
      </w:r>
      <w:proofErr w:type="spellEnd"/>
      <w:r w:rsidRPr="00AD7984">
        <w:rPr>
          <w:rStyle w:val="SubtleEmphasis"/>
        </w:rPr>
        <w:t xml:space="preserve">, Ronald J. and Lisa S. </w:t>
      </w:r>
      <w:proofErr w:type="spellStart"/>
      <w:r w:rsidRPr="00AD7984">
        <w:rPr>
          <w:rStyle w:val="SubtleEmphasis"/>
        </w:rPr>
        <w:t>Yocco</w:t>
      </w:r>
      <w:proofErr w:type="spellEnd"/>
      <w:r w:rsidRPr="00AD7984">
        <w:rPr>
          <w:rStyle w:val="SubtleEmphasis"/>
        </w:rPr>
        <w:t xml:space="preserve">.  College Algebra in Context, 4th Edition.  Pearson.  2013.  </w:t>
      </w:r>
      <w:proofErr w:type="spellStart"/>
      <w:r w:rsidRPr="00AD7984">
        <w:rPr>
          <w:rStyle w:val="SubtleEmphasis"/>
        </w:rPr>
        <w:t>Pg</w:t>
      </w:r>
      <w:proofErr w:type="spellEnd"/>
      <w:r w:rsidRPr="00AD7984">
        <w:rPr>
          <w:rStyle w:val="SubtleEmphasis"/>
        </w:rPr>
        <w:t xml:space="preserve"> 491.</w:t>
      </w:r>
    </w:p>
  </w:footnote>
  <w:footnote w:id="2">
    <w:p w14:paraId="688FE18B" w14:textId="78AFAAF8" w:rsidR="00AD7984" w:rsidRDefault="00AD798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D7984">
        <w:rPr>
          <w:rStyle w:val="SubtleEmphasis"/>
        </w:rPr>
        <w:t xml:space="preserve">Robert Blitzer.  Introductory and Intermediate Algebra for College Students. Pearson </w:t>
      </w:r>
      <w:proofErr w:type="spellStart"/>
      <w:proofErr w:type="gramStart"/>
      <w:r w:rsidRPr="00AD7984">
        <w:rPr>
          <w:rStyle w:val="SubtleEmphasis"/>
        </w:rPr>
        <w:t>Education,Inc</w:t>
      </w:r>
      <w:proofErr w:type="spellEnd"/>
      <w:r w:rsidRPr="00AD7984">
        <w:rPr>
          <w:rStyle w:val="SubtleEmphasis"/>
        </w:rPr>
        <w:t>.</w:t>
      </w:r>
      <w:proofErr w:type="gramEnd"/>
      <w:r w:rsidRPr="00AD7984">
        <w:rPr>
          <w:rStyle w:val="SubtleEmphasis"/>
        </w:rPr>
        <w:t xml:space="preserve"> 2017. (</w:t>
      </w:r>
      <w:proofErr w:type="spellStart"/>
      <w:proofErr w:type="gramStart"/>
      <w:r w:rsidRPr="00AD7984">
        <w:rPr>
          <w:rStyle w:val="SubtleEmphasis"/>
        </w:rPr>
        <w:t>pg</w:t>
      </w:r>
      <w:proofErr w:type="spellEnd"/>
      <w:proofErr w:type="gramEnd"/>
      <w:r w:rsidRPr="00AD7984">
        <w:rPr>
          <w:rStyle w:val="SubtleEmphasis"/>
        </w:rPr>
        <w:t xml:space="preserve"> 498)</w:t>
      </w:r>
    </w:p>
  </w:footnote>
  <w:footnote w:id="3">
    <w:p w14:paraId="03691F99" w14:textId="637176BC" w:rsidR="00AD7984" w:rsidRDefault="00AD798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D7984">
        <w:rPr>
          <w:rStyle w:val="SubtleEmphasis"/>
        </w:rPr>
        <w:t>Robert Blitzer.  Introductory Algebra for College Students. Prentice – Hall, Inc. 1998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A36DB"/>
    <w:multiLevelType w:val="hybridMultilevel"/>
    <w:tmpl w:val="6BECD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866A0"/>
    <w:multiLevelType w:val="hybridMultilevel"/>
    <w:tmpl w:val="9EAA5F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57B01"/>
    <w:multiLevelType w:val="hybridMultilevel"/>
    <w:tmpl w:val="A1E8A8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84749"/>
    <w:multiLevelType w:val="hybridMultilevel"/>
    <w:tmpl w:val="8F16DE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323F0"/>
    <w:multiLevelType w:val="hybridMultilevel"/>
    <w:tmpl w:val="16D67D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292633"/>
    <w:multiLevelType w:val="hybridMultilevel"/>
    <w:tmpl w:val="2B9A3B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2E7085"/>
    <w:multiLevelType w:val="hybridMultilevel"/>
    <w:tmpl w:val="BF8292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AxMLKwMDAwtjS1MDJT0lEKTi0uzszPAykwqQUA7YtMbiwAAAA="/>
  </w:docVars>
  <w:rsids>
    <w:rsidRoot w:val="00B109DC"/>
    <w:rsid w:val="003D1927"/>
    <w:rsid w:val="00442316"/>
    <w:rsid w:val="004B790F"/>
    <w:rsid w:val="00533DDE"/>
    <w:rsid w:val="00584174"/>
    <w:rsid w:val="006D249F"/>
    <w:rsid w:val="007D1746"/>
    <w:rsid w:val="008E4C9E"/>
    <w:rsid w:val="0092241F"/>
    <w:rsid w:val="00AD7984"/>
    <w:rsid w:val="00B109DC"/>
    <w:rsid w:val="00B375D5"/>
    <w:rsid w:val="00C37214"/>
    <w:rsid w:val="00C47112"/>
    <w:rsid w:val="00E3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AEEE1"/>
  <w15:chartTrackingRefBased/>
  <w15:docId w15:val="{E304075F-FB47-42FF-94ED-61D1CF25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984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D7984"/>
    <w:pPr>
      <w:keepNext/>
      <w:keepLines/>
      <w:pBdr>
        <w:bottom w:val="single" w:sz="4" w:space="1" w:color="auto"/>
      </w:pBdr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7984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7984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7984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7984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7984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7984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7984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7984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7984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7984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AD7984"/>
    <w:pPr>
      <w:ind w:left="720"/>
      <w:contextualSpacing/>
    </w:pPr>
  </w:style>
  <w:style w:type="table" w:styleId="TableGrid">
    <w:name w:val="Table Grid"/>
    <w:basedOn w:val="TableNormal"/>
    <w:uiPriority w:val="39"/>
    <w:rsid w:val="00B10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109DC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B109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9DC"/>
    <w:rPr>
      <w:rFonts w:eastAsiaTheme="minorEastAsi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7984"/>
    <w:rPr>
      <w:rFonts w:asciiTheme="majorHAnsi" w:eastAsiaTheme="majorEastAsia" w:hAnsiTheme="majorHAnsi" w:cstheme="majorBidi"/>
      <w:b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7984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7984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7984"/>
    <w:rPr>
      <w:rFonts w:asciiTheme="majorHAnsi" w:eastAsiaTheme="majorEastAsia" w:hAnsiTheme="majorHAnsi" w:cstheme="majorBidi"/>
      <w:b/>
      <w:bCs/>
      <w:i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7984"/>
    <w:rPr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7984"/>
    <w:rPr>
      <w:b/>
      <w:bCs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7984"/>
    <w:rPr>
      <w:i/>
      <w:iCs/>
      <w:sz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7984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D798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D7984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7984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D7984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AD7984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AD7984"/>
    <w:rPr>
      <w:i/>
      <w:iCs/>
      <w:color w:val="auto"/>
    </w:rPr>
  </w:style>
  <w:style w:type="paragraph" w:styleId="NoSpacing">
    <w:name w:val="No Spacing"/>
    <w:uiPriority w:val="1"/>
    <w:qFormat/>
    <w:rsid w:val="00AD7984"/>
    <w:pPr>
      <w:spacing w:after="0" w:line="240" w:lineRule="auto"/>
    </w:pPr>
    <w:rPr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D7984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D7984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7984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7984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AD7984"/>
    <w:rPr>
      <w:i/>
      <w:iCs/>
      <w:color w:val="auto"/>
      <w:sz w:val="16"/>
    </w:rPr>
  </w:style>
  <w:style w:type="character" w:styleId="IntenseEmphasis">
    <w:name w:val="Intense Emphasis"/>
    <w:basedOn w:val="DefaultParagraphFont"/>
    <w:uiPriority w:val="21"/>
    <w:qFormat/>
    <w:rsid w:val="00AD7984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AD7984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AD7984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AD7984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7984"/>
    <w:pPr>
      <w:outlineLvl w:val="9"/>
    </w:pPr>
  </w:style>
  <w:style w:type="character" w:styleId="FollowedHyperlink">
    <w:name w:val="FollowedHyperlink"/>
    <w:basedOn w:val="DefaultParagraphFont"/>
    <w:uiPriority w:val="99"/>
    <w:semiHidden/>
    <w:unhideWhenUsed/>
    <w:rsid w:val="00E35BD3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D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D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D79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607E8-1636-47B0-B48A-120802856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Norwalk Community College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Fleming, Nancy F</dc:creator>
  <cp:keywords/>
  <dc:description/>
  <cp:lastModifiedBy>Mobin Rastgar Agah</cp:lastModifiedBy>
  <cp:revision>11</cp:revision>
  <dcterms:created xsi:type="dcterms:W3CDTF">2021-06-21T18:53:00Z</dcterms:created>
  <dcterms:modified xsi:type="dcterms:W3CDTF">2021-07-10T15:15:00Z</dcterms:modified>
</cp:coreProperties>
</file>