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424FEA" w:rsidP="323EF4FB" w:rsidRDefault="00256BA2" w14:paraId="6046713F" wp14:textId="77777777" wp14:noSpellErr="1">
      <w:pPr>
        <w:jc w:val="center"/>
        <w:rPr>
          <w:rFonts w:ascii="Calibri" w:hAnsi="Calibri" w:eastAsia="Calibri" w:cs="Calibri"/>
          <w:b w:val="1"/>
          <w:bCs w:val="1"/>
          <w:sz w:val="32"/>
          <w:szCs w:val="32"/>
        </w:rPr>
      </w:pPr>
      <w:commentRangeStart w:id="1583769519"/>
      <w:commentRangeStart w:id="51152460"/>
      <w:r w:rsidRPr="323EF4FB" w:rsidR="323EF4FB">
        <w:rPr>
          <w:rFonts w:ascii="Calibri" w:hAnsi="Calibri" w:eastAsia="Calibri" w:cs="Calibri"/>
          <w:b w:val="1"/>
          <w:bCs w:val="1"/>
          <w:sz w:val="32"/>
          <w:szCs w:val="32"/>
        </w:rPr>
        <w:t>BTEC</w:t>
      </w:r>
      <w:commentRangeEnd w:id="1583769519"/>
      <w:r>
        <w:rPr>
          <w:rStyle w:val="CommentReference"/>
        </w:rPr>
        <w:commentReference w:id="1583769519"/>
      </w:r>
      <w:commentRangeEnd w:id="51152460"/>
      <w:r>
        <w:rPr>
          <w:rStyle w:val="CommentReference"/>
        </w:rPr>
        <w:commentReference w:id="51152460"/>
      </w:r>
      <w:r w:rsidRPr="323EF4FB" w:rsidR="323EF4FB">
        <w:rPr>
          <w:rFonts w:ascii="Calibri" w:hAnsi="Calibri" w:eastAsia="Calibri" w:cs="Calibri"/>
          <w:b w:val="1"/>
          <w:bCs w:val="1"/>
          <w:sz w:val="32"/>
          <w:szCs w:val="32"/>
        </w:rPr>
        <w:t xml:space="preserve"> 1200: Aseptic Technique</w:t>
      </w:r>
    </w:p>
    <w:p xmlns:wp14="http://schemas.microsoft.com/office/word/2010/wordml" w:rsidR="00424FEA" w:rsidRDefault="00424FEA" w14:paraId="45C9B166" wp14:textId="77777777">
      <w:pPr>
        <w:jc w:val="center"/>
        <w:rPr>
          <w:rFonts w:ascii="Calibri" w:hAnsi="Calibri" w:eastAsia="Calibri" w:cs="Calibri"/>
          <w:sz w:val="22"/>
          <w:szCs w:val="22"/>
        </w:rPr>
      </w:pPr>
    </w:p>
    <w:p xmlns:wp14="http://schemas.microsoft.com/office/word/2010/wordml" w:rsidRPr="00637A98" w:rsidR="00424FEA" w:rsidP="00637A98" w:rsidRDefault="00256BA2" w14:paraId="4658B22C" wp14:textId="77777777">
      <w:pPr>
        <w:jc w:val="center"/>
        <w:rPr>
          <w:rFonts w:eastAsia="Calibri" w:cs="Calibri" w:asciiTheme="minorHAnsi" w:hAnsiTheme="minorHAnsi"/>
          <w:i/>
          <w:sz w:val="22"/>
          <w:szCs w:val="22"/>
        </w:rPr>
      </w:pPr>
      <w:r w:rsidRPr="00637A98">
        <w:rPr>
          <w:rFonts w:eastAsia="Calibri" w:cs="Calibri" w:asciiTheme="minorHAnsi" w:hAnsiTheme="minorHAnsi"/>
          <w:i/>
          <w:sz w:val="22"/>
          <w:szCs w:val="22"/>
          <w:highlight w:val="white"/>
        </w:rPr>
        <w:t>Students learn how to use proper aseptic technique while working in a hood.</w:t>
      </w:r>
    </w:p>
    <w:p xmlns:wp14="http://schemas.microsoft.com/office/word/2010/wordml" w:rsidRPr="00637A98" w:rsidR="00424FEA" w:rsidRDefault="00424FEA" w14:paraId="3BB67AD5" wp14:textId="77777777">
      <w:pPr>
        <w:rPr>
          <w:rFonts w:eastAsia="Calibri" w:cs="Calibri" w:asciiTheme="minorHAnsi" w:hAnsiTheme="minorHAnsi"/>
          <w:sz w:val="22"/>
          <w:szCs w:val="22"/>
        </w:rPr>
      </w:pPr>
    </w:p>
    <w:p xmlns:wp14="http://schemas.microsoft.com/office/word/2010/wordml" w:rsidRPr="00637A98" w:rsidR="00424FEA" w:rsidRDefault="00256BA2" w14:paraId="4420E0C8" wp14:textId="77777777">
      <w:pPr>
        <w:jc w:val="both"/>
        <w:rPr>
          <w:rFonts w:eastAsia="Calibri" w:cs="Calibri" w:asciiTheme="minorHAnsi" w:hAnsiTheme="minorHAnsi"/>
          <w:sz w:val="22"/>
          <w:szCs w:val="22"/>
        </w:rPr>
      </w:pPr>
      <w:r w:rsidRPr="00637A98">
        <w:rPr>
          <w:rFonts w:eastAsia="Calibri" w:cs="Calibri" w:asciiTheme="minorHAnsi" w:hAnsiTheme="minorHAnsi"/>
          <w:sz w:val="22"/>
          <w:szCs w:val="22"/>
        </w:rPr>
        <w:t>INSTRUCTOR: Chuck Rettberg, PhD</w:t>
      </w:r>
    </w:p>
    <w:p xmlns:wp14="http://schemas.microsoft.com/office/word/2010/wordml" w:rsidRPr="00637A98" w:rsidR="00424FEA" w:rsidRDefault="00256BA2" w14:paraId="1F0A8181" wp14:textId="77777777">
      <w:pPr>
        <w:jc w:val="both"/>
        <w:rPr>
          <w:rFonts w:eastAsia="Calibri" w:cs="Calibri" w:asciiTheme="minorHAnsi" w:hAnsiTheme="minorHAnsi"/>
          <w:sz w:val="22"/>
          <w:szCs w:val="22"/>
        </w:rPr>
      </w:pPr>
      <w:r w:rsidRPr="00637A98">
        <w:rPr>
          <w:rFonts w:eastAsia="Calibri" w:cs="Calibri" w:asciiTheme="minorHAnsi" w:hAnsiTheme="minorHAnsi"/>
          <w:sz w:val="22"/>
          <w:szCs w:val="22"/>
        </w:rPr>
        <w:tab/>
      </w:r>
      <w:hyperlink r:id="rId7">
        <w:r w:rsidRPr="00637A98">
          <w:rPr>
            <w:rFonts w:eastAsia="Calibri" w:cs="Calibri" w:asciiTheme="minorHAnsi" w:hAnsiTheme="minorHAnsi"/>
            <w:color w:val="1155CC"/>
            <w:sz w:val="22"/>
            <w:szCs w:val="22"/>
            <w:u w:val="single"/>
          </w:rPr>
          <w:t>charles.rettberg@slcc.edu</w:t>
        </w:r>
      </w:hyperlink>
    </w:p>
    <w:p xmlns:wp14="http://schemas.microsoft.com/office/word/2010/wordml" w:rsidRPr="00637A98" w:rsidR="00424FEA" w:rsidRDefault="00256BA2" w14:paraId="60235070" wp14:textId="77777777">
      <w:pPr>
        <w:jc w:val="both"/>
        <w:rPr>
          <w:rFonts w:eastAsia="Calibri" w:cs="Calibri" w:asciiTheme="minorHAnsi" w:hAnsiTheme="minorHAnsi"/>
          <w:sz w:val="22"/>
          <w:szCs w:val="22"/>
        </w:rPr>
      </w:pPr>
      <w:r w:rsidRPr="00637A98">
        <w:rPr>
          <w:rFonts w:eastAsia="Calibri" w:cs="Calibri" w:asciiTheme="minorHAnsi" w:hAnsiTheme="minorHAnsi"/>
          <w:sz w:val="22"/>
          <w:szCs w:val="22"/>
        </w:rPr>
        <w:tab/>
      </w:r>
      <w:r w:rsidRPr="00637A98">
        <w:rPr>
          <w:rFonts w:eastAsia="Calibri" w:cs="Calibri" w:asciiTheme="minorHAnsi" w:hAnsiTheme="minorHAnsi"/>
          <w:sz w:val="22"/>
          <w:szCs w:val="22"/>
        </w:rPr>
        <w:t>801-957-2839</w:t>
      </w:r>
    </w:p>
    <w:p xmlns:wp14="http://schemas.microsoft.com/office/word/2010/wordml" w:rsidRPr="00637A98" w:rsidR="00424FEA" w:rsidRDefault="00424FEA" w14:paraId="77E1D5E4" wp14:textId="77777777">
      <w:pPr>
        <w:jc w:val="both"/>
        <w:rPr>
          <w:rFonts w:eastAsia="Calibri" w:cs="Calibri" w:asciiTheme="minorHAnsi" w:hAnsiTheme="minorHAnsi"/>
          <w:sz w:val="22"/>
          <w:szCs w:val="22"/>
        </w:rPr>
      </w:pPr>
    </w:p>
    <w:p xmlns:wp14="http://schemas.microsoft.com/office/word/2010/wordml" w:rsidRPr="00637A98" w:rsidR="00424FEA" w:rsidRDefault="00256BA2" w14:paraId="1FA1CC0A" wp14:textId="77777777">
      <w:pPr>
        <w:jc w:val="both"/>
        <w:rPr>
          <w:rFonts w:eastAsia="Calibri" w:cs="Calibri" w:asciiTheme="minorHAnsi" w:hAnsiTheme="minorHAnsi"/>
          <w:sz w:val="22"/>
          <w:szCs w:val="22"/>
        </w:rPr>
      </w:pPr>
      <w:r w:rsidRPr="00637A98">
        <w:rPr>
          <w:rFonts w:eastAsia="Calibri" w:cs="Calibri" w:asciiTheme="minorHAnsi" w:hAnsiTheme="minorHAnsi"/>
          <w:sz w:val="22"/>
          <w:szCs w:val="22"/>
        </w:rPr>
        <w:t>OFFICE HOURS: JHS 254B M 3-5pm</w:t>
      </w:r>
    </w:p>
    <w:p xmlns:wp14="http://schemas.microsoft.com/office/word/2010/wordml" w:rsidRPr="00637A98" w:rsidR="00424FEA" w:rsidRDefault="00424FEA" w14:paraId="1BD594E0" wp14:textId="77777777">
      <w:pPr>
        <w:jc w:val="both"/>
        <w:rPr>
          <w:rFonts w:eastAsia="Calibri" w:cs="Calibri" w:asciiTheme="minorHAnsi" w:hAnsiTheme="minorHAnsi"/>
          <w:sz w:val="22"/>
          <w:szCs w:val="22"/>
          <w:highlight w:val="yellow"/>
        </w:rPr>
      </w:pPr>
    </w:p>
    <w:p xmlns:wp14="http://schemas.microsoft.com/office/word/2010/wordml" w:rsidRPr="00637A98" w:rsidR="00424FEA" w:rsidRDefault="00256BA2" w14:paraId="04B5511D" wp14:textId="77777777">
      <w:pPr>
        <w:spacing w:after="120"/>
        <w:jc w:val="both"/>
        <w:rPr>
          <w:rFonts w:eastAsia="Calibri" w:cs="Calibri" w:asciiTheme="minorHAnsi" w:hAnsiTheme="minorHAnsi"/>
          <w:sz w:val="22"/>
          <w:szCs w:val="22"/>
        </w:rPr>
      </w:pPr>
      <w:r w:rsidRPr="00637A98">
        <w:rPr>
          <w:rFonts w:eastAsia="Calibri" w:cs="Calibri" w:asciiTheme="minorHAnsi" w:hAnsiTheme="minorHAnsi"/>
          <w:sz w:val="22"/>
          <w:szCs w:val="22"/>
        </w:rPr>
        <w:t>PREREQUISITES: Students are required to have completed BTEC 1000 and BTEC 1100.</w:t>
      </w:r>
      <w:bookmarkStart w:name="_GoBack" w:id="0"/>
      <w:bookmarkEnd w:id="0"/>
    </w:p>
    <w:p xmlns:wp14="http://schemas.microsoft.com/office/word/2010/wordml" w:rsidRPr="00637A98" w:rsidR="00424FEA" w:rsidRDefault="00256BA2" w14:paraId="7D40C3D1" wp14:textId="77777777">
      <w:pPr>
        <w:spacing w:after="120"/>
        <w:rPr>
          <w:rFonts w:eastAsia="Calibri" w:cs="Calibri" w:asciiTheme="minorHAnsi" w:hAnsiTheme="minorHAnsi"/>
          <w:sz w:val="22"/>
          <w:szCs w:val="22"/>
        </w:rPr>
      </w:pPr>
      <w:r w:rsidRPr="00637A98">
        <w:rPr>
          <w:rFonts w:eastAsia="Calibri" w:cs="Calibri" w:asciiTheme="minorHAnsi" w:hAnsiTheme="minorHAnsi"/>
          <w:sz w:val="22"/>
          <w:szCs w:val="22"/>
        </w:rPr>
        <w:t>COURSE MATERIALS: Students need access to the Canvas online course management system (slcc.instructure.com)</w:t>
      </w:r>
      <w:r w:rsidRPr="00637A98">
        <w:rPr>
          <w:rFonts w:eastAsia="Calibri" w:cs="Calibri" w:asciiTheme="minorHAnsi" w:hAnsiTheme="minorHAnsi"/>
          <w:sz w:val="22"/>
          <w:szCs w:val="22"/>
        </w:rPr>
        <w:t xml:space="preserve"> for</w:t>
      </w:r>
      <w:r w:rsidRPr="00637A98">
        <w:rPr>
          <w:rFonts w:eastAsia="Calibri" w:cs="Calibri" w:asciiTheme="minorHAnsi" w:hAnsiTheme="minorHAnsi"/>
          <w:sz w:val="22"/>
          <w:szCs w:val="22"/>
        </w:rPr>
        <w:t xml:space="preserve"> </w:t>
      </w:r>
      <w:r w:rsidRPr="00637A98">
        <w:rPr>
          <w:rFonts w:eastAsia="Calibri" w:cs="Calibri" w:asciiTheme="minorHAnsi" w:hAnsiTheme="minorHAnsi"/>
          <w:sz w:val="22"/>
          <w:szCs w:val="22"/>
        </w:rPr>
        <w:t>i</w:t>
      </w:r>
      <w:r w:rsidRPr="00637A98">
        <w:rPr>
          <w:rFonts w:eastAsia="Calibri" w:cs="Calibri" w:asciiTheme="minorHAnsi" w:hAnsiTheme="minorHAnsi"/>
          <w:sz w:val="22"/>
          <w:szCs w:val="22"/>
        </w:rPr>
        <w:t>nstructional material</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 xml:space="preserve"> A lab co</w:t>
      </w:r>
      <w:r w:rsidRPr="00637A98">
        <w:rPr>
          <w:rFonts w:eastAsia="Calibri" w:cs="Calibri" w:asciiTheme="minorHAnsi" w:hAnsiTheme="minorHAnsi"/>
          <w:sz w:val="22"/>
          <w:szCs w:val="22"/>
        </w:rPr>
        <w:t>at and lab notebook will be provided.</w:t>
      </w:r>
    </w:p>
    <w:p xmlns:wp14="http://schemas.microsoft.com/office/word/2010/wordml" w:rsidRPr="00637A98" w:rsidR="00424FEA" w:rsidRDefault="00256BA2" w14:paraId="5EE4E4B4" wp14:textId="77777777">
      <w:pPr>
        <w:spacing w:after="120"/>
        <w:rPr>
          <w:rFonts w:eastAsia="Calibri" w:cs="Calibri" w:asciiTheme="minorHAnsi" w:hAnsiTheme="minorHAnsi"/>
          <w:sz w:val="22"/>
          <w:szCs w:val="22"/>
        </w:rPr>
      </w:pPr>
      <w:r w:rsidRPr="00637A98">
        <w:rPr>
          <w:rFonts w:eastAsia="Calibri" w:cs="Calibri" w:asciiTheme="minorHAnsi" w:hAnsiTheme="minorHAnsi"/>
          <w:sz w:val="22"/>
          <w:szCs w:val="22"/>
        </w:rPr>
        <w:t>COURSE FORMAT and OBJECTIVES: The course uses a hybrid, competency-based format in which online instruction and activities are reinforced by select laboratory experiences. Students may conduct experiments during the op</w:t>
      </w:r>
      <w:r w:rsidRPr="00637A98">
        <w:rPr>
          <w:rFonts w:eastAsia="Calibri" w:cs="Calibri" w:asciiTheme="minorHAnsi" w:hAnsiTheme="minorHAnsi"/>
          <w:sz w:val="22"/>
          <w:szCs w:val="22"/>
        </w:rPr>
        <w:t>en lab hours whenever it suits their own schedule.</w:t>
      </w:r>
    </w:p>
    <w:p xmlns:wp14="http://schemas.microsoft.com/office/word/2010/wordml" w:rsidRPr="00637A98" w:rsidR="00424FEA" w:rsidRDefault="00256BA2" w14:paraId="0017281A" wp14:textId="77777777">
      <w:pPr>
        <w:spacing w:after="120"/>
        <w:rPr>
          <w:rFonts w:eastAsia="Calibri" w:cs="Calibri" w:asciiTheme="minorHAnsi" w:hAnsiTheme="minorHAnsi"/>
          <w:sz w:val="22"/>
          <w:szCs w:val="22"/>
        </w:rPr>
      </w:pPr>
      <w:r w:rsidRPr="00637A98">
        <w:rPr>
          <w:rFonts w:eastAsia="Calibri" w:cs="Calibri" w:asciiTheme="minorHAnsi" w:hAnsiTheme="minorHAnsi"/>
          <w:sz w:val="22"/>
          <w:szCs w:val="22"/>
        </w:rPr>
        <w:t>This course has one primary learning objective (referred to as a competency):</w:t>
      </w:r>
    </w:p>
    <w:p xmlns:wp14="http://schemas.microsoft.com/office/word/2010/wordml" w:rsidRPr="00637A98" w:rsidR="00424FEA" w:rsidRDefault="00256BA2" w14:paraId="339264F7" wp14:textId="77777777">
      <w:pPr>
        <w:widowControl w:val="0"/>
        <w:numPr>
          <w:ilvl w:val="0"/>
          <w:numId w:val="4"/>
        </w:numPr>
        <w:contextualSpacing/>
        <w:rPr>
          <w:rFonts w:eastAsia="Calibri" w:cs="Calibri" w:asciiTheme="minorHAnsi" w:hAnsiTheme="minorHAnsi"/>
          <w:sz w:val="22"/>
          <w:szCs w:val="22"/>
        </w:rPr>
      </w:pPr>
      <w:r w:rsidRPr="00637A98">
        <w:rPr>
          <w:rFonts w:eastAsia="Calibri" w:cs="Calibri" w:asciiTheme="minorHAnsi" w:hAnsiTheme="minorHAnsi"/>
          <w:sz w:val="22"/>
          <w:szCs w:val="22"/>
        </w:rPr>
        <w:t>The student demonstrates aseptic technique.</w:t>
      </w:r>
    </w:p>
    <w:p xmlns:wp14="http://schemas.microsoft.com/office/word/2010/wordml" w:rsidRPr="00637A98" w:rsidR="00424FEA" w:rsidRDefault="00424FEA" w14:paraId="685649E1" wp14:textId="77777777">
      <w:pPr>
        <w:widowControl w:val="0"/>
        <w:rPr>
          <w:rFonts w:eastAsia="Calibri" w:cs="Calibri" w:asciiTheme="minorHAnsi" w:hAnsiTheme="minorHAnsi"/>
          <w:sz w:val="22"/>
          <w:szCs w:val="22"/>
        </w:rPr>
      </w:pPr>
    </w:p>
    <w:p xmlns:wp14="http://schemas.microsoft.com/office/word/2010/wordml" w:rsidRPr="00637A98" w:rsidR="00424FEA" w:rsidRDefault="00256BA2" w14:paraId="4E276A69" wp14:textId="77777777">
      <w:pPr>
        <w:spacing w:after="120"/>
        <w:rPr>
          <w:rFonts w:eastAsia="Calibri" w:cs="Calibri" w:asciiTheme="minorHAnsi" w:hAnsiTheme="minorHAnsi"/>
          <w:sz w:val="22"/>
          <w:szCs w:val="22"/>
        </w:rPr>
      </w:pPr>
      <w:r w:rsidRPr="00637A98">
        <w:rPr>
          <w:rFonts w:eastAsia="Calibri" w:cs="Calibri" w:asciiTheme="minorHAnsi" w:hAnsiTheme="minorHAnsi"/>
          <w:sz w:val="22"/>
          <w:szCs w:val="22"/>
        </w:rPr>
        <w:t xml:space="preserve">LEARNING LAB: The standard </w:t>
      </w:r>
      <w:r w:rsidRPr="00637A98">
        <w:rPr>
          <w:rFonts w:asciiTheme="minorHAnsi" w:hAnsiTheme="minorHAnsi"/>
          <w:sz w:val="22"/>
          <w:szCs w:val="22"/>
        </w:rPr>
        <w:t xml:space="preserve">hours for the learning lab are Tuesday – Saturday, 8:00 am – 8:00 pm. Semester breaks and college holidays are observed. Unless otherwise noted, there will always be a faculty member in the learning lab during open lab hours. </w:t>
      </w:r>
      <w:r w:rsidRPr="00637A98">
        <w:rPr>
          <w:rFonts w:eastAsia="Calibri" w:cs="Calibri" w:asciiTheme="minorHAnsi" w:hAnsiTheme="minorHAnsi"/>
          <w:sz w:val="22"/>
          <w:szCs w:val="22"/>
        </w:rPr>
        <w:t>All students who work in the l</w:t>
      </w:r>
      <w:r w:rsidRPr="00637A98">
        <w:rPr>
          <w:rFonts w:eastAsia="Calibri" w:cs="Calibri" w:asciiTheme="minorHAnsi" w:hAnsiTheme="minorHAnsi"/>
          <w:sz w:val="22"/>
          <w:szCs w:val="22"/>
        </w:rPr>
        <w:t>ab must clean up after themselves, participate in community chores, and maintain an environment conducive to experimentation and learning for all who use the learning lab.</w:t>
      </w:r>
    </w:p>
    <w:p xmlns:wp14="http://schemas.microsoft.com/office/word/2010/wordml" w:rsidRPr="00637A98" w:rsidR="00424FEA" w:rsidRDefault="00424FEA" w14:paraId="316A5888" wp14:textId="77777777">
      <w:pPr>
        <w:spacing w:after="120"/>
        <w:rPr>
          <w:rFonts w:asciiTheme="minorHAnsi" w:hAnsiTheme="minorHAnsi"/>
          <w:sz w:val="22"/>
          <w:szCs w:val="22"/>
        </w:rPr>
      </w:pPr>
    </w:p>
    <w:p xmlns:wp14="http://schemas.microsoft.com/office/word/2010/wordml" w:rsidRPr="00637A98" w:rsidR="00424FEA" w:rsidP="2C7D7700" w:rsidRDefault="00256BA2" w14:paraId="10DE33CC" wp14:noSpellErr="1" wp14:textId="5A53C17F">
      <w:pPr>
        <w:spacing w:after="120"/>
        <w:rPr>
          <w:rFonts w:ascii="Calibri" w:hAnsi="Calibri" w:eastAsia="Calibri" w:cs="Calibri" w:asciiTheme="minorAscii" w:hAnsiTheme="minorAscii"/>
          <w:sz w:val="22"/>
          <w:szCs w:val="22"/>
        </w:rPr>
        <w:sectPr w:rsidRPr="00637A98" w:rsidR="00424FEA">
          <w:footerReference w:type="default" r:id="rId8"/>
          <w:pgSz w:w="12240" w:h="15840" w:orient="portrait"/>
          <w:pgMar w:top="1080" w:right="1080" w:bottom="1080" w:left="1080" w:header="0" w:footer="720" w:gutter="0"/>
          <w:pgNumType w:start="1"/>
          <w:cols w:space="720"/>
          <w:titlePg/>
        </w:sectPr>
      </w:pPr>
      <w:r w:rsidRPr="2C7D7700" w:rsidR="2C7D7700">
        <w:rPr>
          <w:rFonts w:ascii="Calibri" w:hAnsi="Calibri" w:eastAsia="Calibri" w:cs="Calibri" w:asciiTheme="minorAscii" w:hAnsiTheme="minorAscii"/>
          <w:sz w:val="22"/>
          <w:szCs w:val="22"/>
        </w:rPr>
        <w:t xml:space="preserve">GRADING: </w:t>
      </w:r>
      <w:r w:rsidRPr="2C7D7700" w:rsidR="2C7D7700">
        <w:rPr>
          <w:rFonts w:ascii="Calibri" w:hAnsi="Calibri" w:eastAsia="Calibri" w:cs="Calibri" w:asciiTheme="minorAscii" w:hAnsiTheme="minorAscii"/>
          <w:sz w:val="22"/>
          <w:szCs w:val="22"/>
        </w:rPr>
        <w:t xml:space="preserve">Because this course is competency-based, grades are given solely on the performance assessment associated with this course (1 lab experiment). Grades will be assigned based on the percentage scale below. </w:t>
      </w:r>
      <w:r w:rsidRPr="2C7D7700" w:rsidR="2C7D7700">
        <w:rPr>
          <w:rFonts w:ascii="Calibri" w:hAnsi="Calibri" w:eastAsia="Calibri" w:cs="Calibri" w:asciiTheme="minorAscii" w:hAnsiTheme="minorAscii"/>
          <w:b w:val="1"/>
          <w:bCs w:val="1"/>
          <w:sz w:val="24"/>
          <w:szCs w:val="24"/>
        </w:rPr>
        <w:t>Students must achieve a</w:t>
      </w:r>
      <w:r w:rsidRPr="2C7D7700" w:rsidR="2C7D7700">
        <w:rPr>
          <w:rFonts w:ascii="Calibri" w:hAnsi="Calibri" w:eastAsia="Calibri" w:cs="Calibri" w:asciiTheme="minorAscii" w:hAnsiTheme="minorAscii"/>
          <w:b w:val="1"/>
          <w:bCs w:val="1"/>
          <w:sz w:val="24"/>
          <w:szCs w:val="24"/>
        </w:rPr>
        <w:t xml:space="preserve"> B or better on all aspects of </w:t>
      </w:r>
      <w:r w:rsidRPr="2C7D7700" w:rsidR="2C7D7700">
        <w:rPr>
          <w:rFonts w:ascii="Calibri" w:hAnsi="Calibri" w:eastAsia="Calibri" w:cs="Calibri" w:asciiTheme="minorAscii" w:hAnsiTheme="minorAscii"/>
          <w:b w:val="1"/>
          <w:bCs w:val="1"/>
          <w:sz w:val="24"/>
          <w:szCs w:val="24"/>
        </w:rPr>
        <w:t xml:space="preserve">each </w:t>
      </w:r>
      <w:r w:rsidRPr="2C7D7700" w:rsidR="2C7D7700">
        <w:rPr>
          <w:rFonts w:ascii="Calibri" w:hAnsi="Calibri" w:eastAsia="Calibri" w:cs="Calibri" w:asciiTheme="minorAscii" w:hAnsiTheme="minorAscii"/>
          <w:b w:val="1"/>
          <w:bCs w:val="1"/>
          <w:sz w:val="24"/>
          <w:szCs w:val="24"/>
        </w:rPr>
        <w:t xml:space="preserve">assignment to proceed to the next biotechnology course. </w:t>
      </w:r>
    </w:p>
    <w:p xmlns:wp14="http://schemas.microsoft.com/office/word/2010/wordml" w:rsidRPr="00637A98" w:rsidR="00424FEA" w:rsidRDefault="00424FEA" w14:paraId="109885F6" wp14:textId="77777777">
      <w:pPr>
        <w:spacing w:after="120"/>
        <w:rPr>
          <w:rFonts w:eastAsia="Calibri" w:cs="Calibri" w:asciiTheme="minorHAnsi" w:hAnsiTheme="minorHAnsi"/>
          <w:sz w:val="22"/>
          <w:szCs w:val="22"/>
        </w:rPr>
      </w:pPr>
    </w:p>
    <w:p xmlns:wp14="http://schemas.microsoft.com/office/word/2010/wordml" w:rsidRPr="00637A98" w:rsidR="00424FEA" w:rsidRDefault="00424FEA" w14:paraId="5F6FD9D4" wp14:textId="77777777">
      <w:pPr>
        <w:spacing w:after="120"/>
        <w:rPr>
          <w:rFonts w:eastAsia="Calibri" w:cs="Calibri" w:asciiTheme="minorHAnsi" w:hAnsiTheme="minorHAnsi"/>
          <w:sz w:val="22"/>
          <w:szCs w:val="22"/>
        </w:rPr>
        <w:sectPr w:rsidRPr="00637A98" w:rsidR="00424FEA">
          <w:type w:val="continuous"/>
          <w:pgSz w:w="12240" w:h="15840" w:orient="portrait"/>
          <w:pgMar w:top="1080" w:right="1080" w:bottom="1080" w:left="1080" w:header="0" w:footer="720" w:gutter="0"/>
          <w:cols w:equalWidth="0" w:space="720" w:num="2">
            <w:col w:w="4680" w:space="720"/>
            <w:col w:w="4680" w:space="0"/>
          </w:cols>
        </w:sectPr>
      </w:pPr>
    </w:p>
    <w:p xmlns:wp14="http://schemas.microsoft.com/office/word/2010/wordml" w:rsidRPr="00637A98" w:rsidR="00424FEA" w:rsidRDefault="00424FEA" w14:paraId="287A3F9B" wp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xmlns:wp14="http://schemas.microsoft.com/office/word/2010/wordml" w:rsidRPr="00637A98" w:rsidR="00424FEA" w14:paraId="0A2699BA" wp14:textId="77777777">
        <w:trPr>
          <w:trHeight w:val="460"/>
          <w:jc w:val="center"/>
        </w:trPr>
        <w:tc>
          <w:tcPr>
            <w:tcW w:w="3165" w:type="dxa"/>
            <w:shd w:val="clear" w:color="auto" w:fill="D9D9D9"/>
            <w:vAlign w:val="center"/>
          </w:tcPr>
          <w:p w:rsidRPr="00637A98" w:rsidR="00424FEA" w:rsidRDefault="00256BA2" w14:paraId="2E7EE9E2" wp14:textId="77777777">
            <w:pPr>
              <w:jc w:val="center"/>
              <w:rPr>
                <w:rFonts w:eastAsia="Calibri" w:cs="Calibri" w:asciiTheme="minorHAnsi" w:hAnsiTheme="minorHAnsi"/>
                <w:b/>
                <w:sz w:val="22"/>
                <w:szCs w:val="22"/>
              </w:rPr>
            </w:pPr>
            <w:r w:rsidRPr="00637A98">
              <w:rPr>
                <w:rFonts w:eastAsia="Calibri" w:cs="Calibri" w:asciiTheme="minorHAnsi" w:hAnsiTheme="minorHAnsi"/>
                <w:b/>
                <w:sz w:val="22"/>
                <w:szCs w:val="22"/>
              </w:rPr>
              <w:t>Performance Assessments</w:t>
            </w:r>
          </w:p>
        </w:tc>
        <w:tc>
          <w:tcPr>
            <w:tcW w:w="885" w:type="dxa"/>
            <w:shd w:val="clear" w:color="auto" w:fill="D9D9D9"/>
            <w:vAlign w:val="center"/>
          </w:tcPr>
          <w:p w:rsidRPr="00637A98" w:rsidR="00424FEA" w:rsidRDefault="00424FEA" w14:paraId="71ACE5DC" wp14:textId="77777777">
            <w:pPr>
              <w:jc w:val="center"/>
              <w:rPr>
                <w:rFonts w:eastAsia="Calibri" w:cs="Calibri" w:asciiTheme="minorHAnsi" w:hAnsiTheme="minorHAnsi"/>
                <w:b/>
                <w:sz w:val="22"/>
                <w:szCs w:val="22"/>
              </w:rPr>
            </w:pPr>
          </w:p>
        </w:tc>
      </w:tr>
      <w:tr xmlns:wp14="http://schemas.microsoft.com/office/word/2010/wordml" w:rsidRPr="00637A98" w:rsidR="00424FEA" w14:paraId="656DAB1B" wp14:textId="77777777">
        <w:trPr>
          <w:trHeight w:val="320"/>
          <w:jc w:val="center"/>
        </w:trPr>
        <w:tc>
          <w:tcPr>
            <w:tcW w:w="3165" w:type="dxa"/>
            <w:vAlign w:val="center"/>
          </w:tcPr>
          <w:p w:rsidRPr="00637A98" w:rsidR="00424FEA" w:rsidRDefault="00256BA2" w14:paraId="6C1A4A45"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Demonstration of Aseptic Technique</w:t>
            </w:r>
          </w:p>
        </w:tc>
        <w:tc>
          <w:tcPr>
            <w:tcW w:w="885" w:type="dxa"/>
            <w:vAlign w:val="center"/>
          </w:tcPr>
          <w:p w:rsidRPr="00637A98" w:rsidR="00424FEA" w:rsidRDefault="00256BA2" w14:paraId="464AEBA9" wp14:textId="77777777">
            <w:pPr>
              <w:jc w:val="right"/>
              <w:rPr>
                <w:rFonts w:eastAsia="Calibri" w:cs="Calibri" w:asciiTheme="minorHAnsi" w:hAnsiTheme="minorHAnsi"/>
                <w:sz w:val="22"/>
                <w:szCs w:val="22"/>
              </w:rPr>
            </w:pPr>
            <w:r w:rsidRPr="00637A98">
              <w:rPr>
                <w:rFonts w:eastAsia="Calibri" w:cs="Calibri" w:asciiTheme="minorHAnsi" w:hAnsiTheme="minorHAnsi"/>
                <w:sz w:val="22"/>
                <w:szCs w:val="22"/>
              </w:rPr>
              <w:t>100%</w:t>
            </w:r>
          </w:p>
        </w:tc>
      </w:tr>
      <w:tr xmlns:wp14="http://schemas.microsoft.com/office/word/2010/wordml" w:rsidRPr="00637A98" w:rsidR="00424FEA" w14:paraId="760BA34E" wp14:textId="77777777">
        <w:trPr>
          <w:trHeight w:val="460"/>
          <w:jc w:val="center"/>
        </w:trPr>
        <w:tc>
          <w:tcPr>
            <w:tcW w:w="3165" w:type="dxa"/>
            <w:shd w:val="clear" w:color="auto" w:fill="D9D9D9"/>
            <w:vAlign w:val="center"/>
          </w:tcPr>
          <w:p w:rsidRPr="00637A98" w:rsidR="00424FEA" w:rsidRDefault="00256BA2" w14:paraId="0BFDDC7A" wp14:textId="77777777">
            <w:pPr>
              <w:ind w:left="720"/>
              <w:jc w:val="right"/>
              <w:rPr>
                <w:rFonts w:eastAsia="Calibri" w:cs="Calibri" w:asciiTheme="minorHAnsi" w:hAnsiTheme="minorHAnsi"/>
                <w:b/>
                <w:sz w:val="22"/>
                <w:szCs w:val="22"/>
              </w:rPr>
            </w:pPr>
            <w:r w:rsidRPr="00637A98">
              <w:rPr>
                <w:rFonts w:eastAsia="Calibri" w:cs="Calibri" w:asciiTheme="minorHAnsi" w:hAnsiTheme="minorHAnsi"/>
                <w:b/>
                <w:sz w:val="22"/>
                <w:szCs w:val="22"/>
              </w:rPr>
              <w:t xml:space="preserve">TOTAL </w:t>
            </w:r>
          </w:p>
        </w:tc>
        <w:tc>
          <w:tcPr>
            <w:tcW w:w="885" w:type="dxa"/>
            <w:vAlign w:val="center"/>
          </w:tcPr>
          <w:p w:rsidRPr="00637A98" w:rsidR="00424FEA" w:rsidRDefault="00256BA2" w14:paraId="1D71ACB3" wp14:textId="77777777">
            <w:pPr>
              <w:jc w:val="right"/>
              <w:rPr>
                <w:rFonts w:eastAsia="Calibri" w:cs="Calibri" w:asciiTheme="minorHAnsi" w:hAnsiTheme="minorHAnsi"/>
                <w:b/>
                <w:sz w:val="22"/>
                <w:szCs w:val="22"/>
              </w:rPr>
            </w:pPr>
            <w:r w:rsidRPr="00637A98">
              <w:rPr>
                <w:rFonts w:eastAsia="Calibri" w:cs="Calibri" w:asciiTheme="minorHAnsi" w:hAnsiTheme="minorHAnsi"/>
                <w:b/>
                <w:sz w:val="22"/>
                <w:szCs w:val="22"/>
              </w:rPr>
              <w:t>100%</w:t>
            </w:r>
          </w:p>
        </w:tc>
      </w:tr>
    </w:tbl>
    <w:p xmlns:wp14="http://schemas.microsoft.com/office/word/2010/wordml" w:rsidRPr="00637A98" w:rsidR="00424FEA" w:rsidRDefault="00424FEA" w14:paraId="0F70F270" wp14:textId="77777777">
      <w:pPr>
        <w:spacing w:after="120"/>
        <w:ind w:left="720" w:hanging="270"/>
        <w:rPr>
          <w:rFonts w:eastAsia="Calibri" w:cs="Calibri" w:asciiTheme="minorHAnsi" w:hAnsiTheme="minorHAnsi"/>
          <w:sz w:val="22"/>
          <w:szCs w:val="22"/>
          <w:u w:val="single"/>
        </w:rPr>
      </w:pPr>
    </w:p>
    <w:p xmlns:wp14="http://schemas.microsoft.com/office/word/2010/wordml" w:rsidRPr="00637A98" w:rsidR="00424FEA" w:rsidRDefault="00424FEA" w14:paraId="1C96C5B7" wp14:textId="77777777">
      <w:pPr>
        <w:spacing w:after="120"/>
        <w:ind w:left="720" w:hanging="270"/>
        <w:rPr>
          <w:rFonts w:eastAsia="Calibri" w:cs="Calibri" w:asciiTheme="minorHAnsi" w:hAnsiTheme="minorHAnsi"/>
          <w:sz w:val="22"/>
          <w:szCs w:val="22"/>
          <w:u w:val="single"/>
        </w:rPr>
      </w:pPr>
    </w:p>
    <w:p xmlns:wp14="http://schemas.microsoft.com/office/word/2010/wordml" w:rsidRPr="00637A98" w:rsidR="00424FEA" w:rsidRDefault="00424FEA" w14:paraId="6D1E399A" wp14:textId="77777777">
      <w:pPr>
        <w:spacing w:after="120"/>
        <w:ind w:left="720" w:hanging="270"/>
        <w:rPr>
          <w:rFonts w:eastAsia="Calibri" w:cs="Calibri" w:asciiTheme="minorHAnsi" w:hAnsiTheme="minorHAnsi"/>
          <w:sz w:val="22"/>
          <w:szCs w:val="22"/>
          <w:u w:val="single"/>
        </w:rPr>
      </w:pPr>
    </w:p>
    <w:p xmlns:wp14="http://schemas.microsoft.com/office/word/2010/wordml" w:rsidRPr="00637A98" w:rsidR="00424FEA" w:rsidRDefault="00424FEA" w14:paraId="6B856FCA" wp14:textId="77777777">
      <w:pPr>
        <w:spacing w:after="120"/>
        <w:ind w:left="720" w:hanging="270"/>
        <w:rPr>
          <w:rFonts w:eastAsia="Calibri" w:cs="Calibri" w:asciiTheme="minorHAnsi" w:hAnsiTheme="minorHAnsi"/>
          <w:sz w:val="22"/>
          <w:szCs w:val="22"/>
          <w:u w:val="single"/>
        </w:rPr>
      </w:pPr>
    </w:p>
    <w:p xmlns:wp14="http://schemas.microsoft.com/office/word/2010/wordml" w:rsidRPr="00637A98" w:rsidR="00424FEA" w:rsidRDefault="00424FEA" w14:paraId="4993269D" wp14:textId="77777777">
      <w:pPr>
        <w:spacing w:after="120"/>
        <w:ind w:left="720" w:hanging="270"/>
        <w:rPr>
          <w:rFonts w:eastAsia="Calibri" w:cs="Calibri" w:asciiTheme="minorHAnsi" w:hAnsiTheme="minorHAnsi"/>
          <w:sz w:val="22"/>
          <w:szCs w:val="22"/>
          <w:u w:val="single"/>
        </w:rPr>
      </w:pPr>
    </w:p>
    <w:p xmlns:wp14="http://schemas.microsoft.com/office/word/2010/wordml" w:rsidRPr="00637A98" w:rsidR="00424FEA" w:rsidRDefault="00424FEA" w14:paraId="5D852429" wp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xmlns:wp14="http://schemas.microsoft.com/office/word/2010/wordml" w:rsidRPr="00637A98" w:rsidR="00424FEA" w14:paraId="4A166D64" wp14:textId="77777777">
        <w:trPr>
          <w:jc w:val="center"/>
        </w:trPr>
        <w:tc>
          <w:tcPr>
            <w:tcW w:w="1152" w:type="dxa"/>
            <w:tcBorders>
              <w:top w:val="single" w:color="000000" w:sz="4" w:space="0"/>
              <w:bottom w:val="single" w:color="000000" w:sz="6" w:space="0"/>
            </w:tcBorders>
            <w:shd w:val="clear" w:color="auto" w:fill="E6E6E6"/>
          </w:tcPr>
          <w:p w:rsidRPr="00637A98" w:rsidR="00424FEA" w:rsidRDefault="00256BA2" w14:paraId="56719E29" wp14:textId="77777777">
            <w:pPr>
              <w:rPr>
                <w:rFonts w:eastAsia="Calibri" w:cs="Calibri" w:asciiTheme="minorHAnsi" w:hAnsiTheme="minorHAnsi"/>
                <w:b/>
                <w:sz w:val="22"/>
                <w:szCs w:val="22"/>
              </w:rPr>
            </w:pPr>
            <w:r w:rsidRPr="00637A98">
              <w:rPr>
                <w:rFonts w:eastAsia="Calibri" w:cs="Calibri" w:asciiTheme="minorHAnsi" w:hAnsiTheme="minorHAnsi"/>
                <w:b/>
                <w:sz w:val="22"/>
                <w:szCs w:val="22"/>
              </w:rPr>
              <w:lastRenderedPageBreak/>
              <w:t>Final %</w:t>
            </w:r>
          </w:p>
        </w:tc>
        <w:tc>
          <w:tcPr>
            <w:tcW w:w="882" w:type="dxa"/>
            <w:tcBorders>
              <w:top w:val="single" w:color="000000" w:sz="4" w:space="0"/>
              <w:bottom w:val="single" w:color="000000" w:sz="6" w:space="0"/>
            </w:tcBorders>
            <w:shd w:val="clear" w:color="auto" w:fill="E6E6E6"/>
          </w:tcPr>
          <w:p w:rsidRPr="00637A98" w:rsidR="00424FEA" w:rsidRDefault="00256BA2" w14:paraId="62C0B6DA" wp14:textId="77777777">
            <w:pPr>
              <w:rPr>
                <w:rFonts w:eastAsia="Calibri" w:cs="Calibri" w:asciiTheme="minorHAnsi" w:hAnsiTheme="minorHAnsi"/>
                <w:b/>
                <w:sz w:val="22"/>
                <w:szCs w:val="22"/>
              </w:rPr>
            </w:pPr>
            <w:r w:rsidRPr="00637A98">
              <w:rPr>
                <w:rFonts w:eastAsia="Calibri" w:cs="Calibri" w:asciiTheme="minorHAnsi" w:hAnsiTheme="minorHAnsi"/>
                <w:b/>
                <w:sz w:val="22"/>
                <w:szCs w:val="22"/>
              </w:rPr>
              <w:t>Grade</w:t>
            </w:r>
          </w:p>
        </w:tc>
      </w:tr>
      <w:tr xmlns:wp14="http://schemas.microsoft.com/office/word/2010/wordml" w:rsidRPr="00637A98" w:rsidR="00424FEA" w14:paraId="29F8F2F4" wp14:textId="77777777">
        <w:trPr>
          <w:jc w:val="center"/>
        </w:trPr>
        <w:tc>
          <w:tcPr>
            <w:tcW w:w="1152" w:type="dxa"/>
            <w:tcBorders>
              <w:top w:val="single" w:color="000000" w:sz="6" w:space="0"/>
            </w:tcBorders>
          </w:tcPr>
          <w:p w:rsidRPr="00637A98" w:rsidR="00424FEA" w:rsidRDefault="00256BA2" w14:paraId="0A11BBF9"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93</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100</w:t>
            </w:r>
          </w:p>
        </w:tc>
        <w:tc>
          <w:tcPr>
            <w:tcW w:w="882" w:type="dxa"/>
            <w:tcBorders>
              <w:top w:val="single" w:color="000000" w:sz="6" w:space="0"/>
            </w:tcBorders>
          </w:tcPr>
          <w:p w:rsidRPr="00637A98" w:rsidR="00424FEA" w:rsidRDefault="00256BA2" w14:paraId="734139F8"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A</w:t>
            </w:r>
          </w:p>
        </w:tc>
      </w:tr>
      <w:tr xmlns:wp14="http://schemas.microsoft.com/office/word/2010/wordml" w:rsidRPr="00637A98" w:rsidR="00424FEA" w14:paraId="3E72E8C6" wp14:textId="77777777">
        <w:trPr>
          <w:jc w:val="center"/>
        </w:trPr>
        <w:tc>
          <w:tcPr>
            <w:tcW w:w="1152" w:type="dxa"/>
          </w:tcPr>
          <w:p w:rsidRPr="00637A98" w:rsidR="00424FEA" w:rsidRDefault="00256BA2" w14:paraId="6C46A5D1"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90</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92</w:t>
            </w:r>
          </w:p>
        </w:tc>
        <w:tc>
          <w:tcPr>
            <w:tcW w:w="882" w:type="dxa"/>
          </w:tcPr>
          <w:p w:rsidRPr="00637A98" w:rsidR="00424FEA" w:rsidRDefault="00256BA2" w14:paraId="57B42CD8"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A-</w:t>
            </w:r>
          </w:p>
        </w:tc>
      </w:tr>
      <w:tr xmlns:wp14="http://schemas.microsoft.com/office/word/2010/wordml" w:rsidRPr="00637A98" w:rsidR="00424FEA" w14:paraId="4E6B5D66" wp14:textId="77777777">
        <w:trPr>
          <w:jc w:val="center"/>
        </w:trPr>
        <w:tc>
          <w:tcPr>
            <w:tcW w:w="1152" w:type="dxa"/>
          </w:tcPr>
          <w:p w:rsidRPr="00637A98" w:rsidR="00424FEA" w:rsidRDefault="00256BA2" w14:paraId="536E0CCD"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87</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89</w:t>
            </w:r>
          </w:p>
        </w:tc>
        <w:tc>
          <w:tcPr>
            <w:tcW w:w="882" w:type="dxa"/>
          </w:tcPr>
          <w:p w:rsidRPr="00637A98" w:rsidR="00424FEA" w:rsidRDefault="00256BA2" w14:paraId="01582B2C"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B+</w:t>
            </w:r>
          </w:p>
        </w:tc>
      </w:tr>
      <w:tr xmlns:wp14="http://schemas.microsoft.com/office/word/2010/wordml" w:rsidRPr="00637A98" w:rsidR="00424FEA" w14:paraId="5A1F3290" wp14:textId="77777777">
        <w:trPr>
          <w:jc w:val="center"/>
        </w:trPr>
        <w:tc>
          <w:tcPr>
            <w:tcW w:w="1152" w:type="dxa"/>
          </w:tcPr>
          <w:p w:rsidRPr="00637A98" w:rsidR="00424FEA" w:rsidRDefault="00256BA2" w14:paraId="25394CDA"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83</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86</w:t>
            </w:r>
          </w:p>
        </w:tc>
        <w:tc>
          <w:tcPr>
            <w:tcW w:w="882" w:type="dxa"/>
          </w:tcPr>
          <w:p w:rsidRPr="00637A98" w:rsidR="00424FEA" w:rsidRDefault="00256BA2" w14:paraId="57CC71D8"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B</w:t>
            </w:r>
          </w:p>
        </w:tc>
      </w:tr>
      <w:tr xmlns:wp14="http://schemas.microsoft.com/office/word/2010/wordml" w:rsidRPr="00637A98" w:rsidR="00424FEA" w14:paraId="3C882215" wp14:textId="77777777">
        <w:trPr>
          <w:jc w:val="center"/>
        </w:trPr>
        <w:tc>
          <w:tcPr>
            <w:tcW w:w="1152" w:type="dxa"/>
          </w:tcPr>
          <w:p w:rsidRPr="00637A98" w:rsidR="00424FEA" w:rsidRDefault="00256BA2" w14:paraId="2F03CB4B"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80</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82</w:t>
            </w:r>
          </w:p>
        </w:tc>
        <w:tc>
          <w:tcPr>
            <w:tcW w:w="882" w:type="dxa"/>
          </w:tcPr>
          <w:p w:rsidRPr="00637A98" w:rsidR="00424FEA" w:rsidRDefault="00256BA2" w14:paraId="45FCD161"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B-</w:t>
            </w:r>
          </w:p>
        </w:tc>
      </w:tr>
      <w:tr xmlns:wp14="http://schemas.microsoft.com/office/word/2010/wordml" w:rsidRPr="00637A98" w:rsidR="00424FEA" w14:paraId="37CC31A4" wp14:textId="77777777">
        <w:trPr>
          <w:jc w:val="center"/>
        </w:trPr>
        <w:tc>
          <w:tcPr>
            <w:tcW w:w="1152" w:type="dxa"/>
          </w:tcPr>
          <w:p w:rsidRPr="00637A98" w:rsidR="00424FEA" w:rsidRDefault="00256BA2" w14:paraId="3BA317AC"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77</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79</w:t>
            </w:r>
          </w:p>
        </w:tc>
        <w:tc>
          <w:tcPr>
            <w:tcW w:w="882" w:type="dxa"/>
          </w:tcPr>
          <w:p w:rsidRPr="00637A98" w:rsidR="00424FEA" w:rsidRDefault="00256BA2" w14:paraId="17D9C84A"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C+</w:t>
            </w:r>
          </w:p>
        </w:tc>
      </w:tr>
      <w:tr xmlns:wp14="http://schemas.microsoft.com/office/word/2010/wordml" w:rsidRPr="00637A98" w:rsidR="00424FEA" w14:paraId="4A0994F8" wp14:textId="77777777">
        <w:trPr>
          <w:jc w:val="center"/>
        </w:trPr>
        <w:tc>
          <w:tcPr>
            <w:tcW w:w="1152" w:type="dxa"/>
          </w:tcPr>
          <w:p w:rsidRPr="00637A98" w:rsidR="00424FEA" w:rsidRDefault="00256BA2" w14:paraId="5EB335AC"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73</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76</w:t>
            </w:r>
          </w:p>
        </w:tc>
        <w:tc>
          <w:tcPr>
            <w:tcW w:w="882" w:type="dxa"/>
          </w:tcPr>
          <w:p w:rsidRPr="00637A98" w:rsidR="00424FEA" w:rsidRDefault="00256BA2" w14:paraId="32F0373B"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C</w:t>
            </w:r>
          </w:p>
        </w:tc>
      </w:tr>
      <w:tr xmlns:wp14="http://schemas.microsoft.com/office/word/2010/wordml" w:rsidRPr="00637A98" w:rsidR="00424FEA" w14:paraId="19D864C7" wp14:textId="77777777">
        <w:trPr>
          <w:jc w:val="center"/>
        </w:trPr>
        <w:tc>
          <w:tcPr>
            <w:tcW w:w="1152" w:type="dxa"/>
          </w:tcPr>
          <w:p w:rsidRPr="00637A98" w:rsidR="00424FEA" w:rsidRDefault="00256BA2" w14:paraId="01D63296"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70</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72</w:t>
            </w:r>
          </w:p>
        </w:tc>
        <w:tc>
          <w:tcPr>
            <w:tcW w:w="882" w:type="dxa"/>
          </w:tcPr>
          <w:p w:rsidRPr="00637A98" w:rsidR="00424FEA" w:rsidRDefault="00256BA2" w14:paraId="13A3EF90"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C-</w:t>
            </w:r>
          </w:p>
        </w:tc>
      </w:tr>
      <w:tr xmlns:wp14="http://schemas.microsoft.com/office/word/2010/wordml" w:rsidRPr="00637A98" w:rsidR="00424FEA" w14:paraId="7E63E82C" wp14:textId="77777777">
        <w:trPr>
          <w:jc w:val="center"/>
        </w:trPr>
        <w:tc>
          <w:tcPr>
            <w:tcW w:w="1152" w:type="dxa"/>
          </w:tcPr>
          <w:p w:rsidRPr="00637A98" w:rsidR="00424FEA" w:rsidRDefault="00256BA2" w14:paraId="75445EAC"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67</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69</w:t>
            </w:r>
          </w:p>
        </w:tc>
        <w:tc>
          <w:tcPr>
            <w:tcW w:w="882" w:type="dxa"/>
          </w:tcPr>
          <w:p w:rsidRPr="00637A98" w:rsidR="00424FEA" w:rsidRDefault="00256BA2" w14:paraId="60A9FE1A"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D+</w:t>
            </w:r>
          </w:p>
        </w:tc>
      </w:tr>
      <w:tr xmlns:wp14="http://schemas.microsoft.com/office/word/2010/wordml" w:rsidRPr="00637A98" w:rsidR="00424FEA" w14:paraId="71C6AB19" wp14:textId="77777777">
        <w:trPr>
          <w:jc w:val="center"/>
        </w:trPr>
        <w:tc>
          <w:tcPr>
            <w:tcW w:w="1152" w:type="dxa"/>
          </w:tcPr>
          <w:p w:rsidRPr="00637A98" w:rsidR="00424FEA" w:rsidRDefault="00256BA2" w14:paraId="1491B84F"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63</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66</w:t>
            </w:r>
          </w:p>
        </w:tc>
        <w:tc>
          <w:tcPr>
            <w:tcW w:w="882" w:type="dxa"/>
          </w:tcPr>
          <w:p w:rsidRPr="00637A98" w:rsidR="00424FEA" w:rsidRDefault="00256BA2" w14:paraId="69FF3E59"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D</w:t>
            </w:r>
          </w:p>
        </w:tc>
      </w:tr>
      <w:tr xmlns:wp14="http://schemas.microsoft.com/office/word/2010/wordml" w:rsidRPr="00637A98" w:rsidR="00424FEA" w14:paraId="0AD125B8" wp14:textId="77777777">
        <w:trPr>
          <w:jc w:val="center"/>
        </w:trPr>
        <w:tc>
          <w:tcPr>
            <w:tcW w:w="1152" w:type="dxa"/>
          </w:tcPr>
          <w:p w:rsidRPr="00637A98" w:rsidR="00424FEA" w:rsidRDefault="00256BA2" w14:paraId="0410FD05"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60</w:t>
            </w:r>
            <w:r w:rsidRPr="00637A98">
              <w:rPr>
                <w:rFonts w:eastAsia="Calibri" w:cs="Calibri" w:asciiTheme="minorHAnsi" w:hAnsiTheme="minorHAnsi"/>
                <w:sz w:val="22"/>
                <w:szCs w:val="22"/>
              </w:rPr>
              <w:t>–</w:t>
            </w:r>
            <w:r w:rsidRPr="00637A98">
              <w:rPr>
                <w:rFonts w:eastAsia="Calibri" w:cs="Calibri" w:asciiTheme="minorHAnsi" w:hAnsiTheme="minorHAnsi"/>
                <w:sz w:val="22"/>
                <w:szCs w:val="22"/>
              </w:rPr>
              <w:t>62</w:t>
            </w:r>
          </w:p>
        </w:tc>
        <w:tc>
          <w:tcPr>
            <w:tcW w:w="882" w:type="dxa"/>
          </w:tcPr>
          <w:p w:rsidRPr="00637A98" w:rsidR="00424FEA" w:rsidRDefault="00256BA2" w14:paraId="5AF8BA5E"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D-</w:t>
            </w:r>
          </w:p>
        </w:tc>
      </w:tr>
      <w:tr xmlns:wp14="http://schemas.microsoft.com/office/word/2010/wordml" w:rsidRPr="00637A98" w:rsidR="00424FEA" w14:paraId="2E1D7CF1" wp14:textId="77777777">
        <w:trPr>
          <w:jc w:val="center"/>
        </w:trPr>
        <w:tc>
          <w:tcPr>
            <w:tcW w:w="1152" w:type="dxa"/>
          </w:tcPr>
          <w:p w:rsidRPr="00637A98" w:rsidR="00424FEA" w:rsidRDefault="00256BA2" w14:paraId="669F9301"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Below 60</w:t>
            </w:r>
          </w:p>
        </w:tc>
        <w:tc>
          <w:tcPr>
            <w:tcW w:w="882" w:type="dxa"/>
          </w:tcPr>
          <w:p w:rsidRPr="00637A98" w:rsidR="00424FEA" w:rsidRDefault="00256BA2" w14:paraId="555E1DDB" wp14:textId="77777777">
            <w:pPr>
              <w:rPr>
                <w:rFonts w:eastAsia="Calibri" w:cs="Calibri" w:asciiTheme="minorHAnsi" w:hAnsiTheme="minorHAnsi"/>
                <w:sz w:val="22"/>
                <w:szCs w:val="22"/>
              </w:rPr>
            </w:pPr>
            <w:r w:rsidRPr="00637A98">
              <w:rPr>
                <w:rFonts w:eastAsia="Calibri" w:cs="Calibri" w:asciiTheme="minorHAnsi" w:hAnsiTheme="minorHAnsi"/>
                <w:sz w:val="22"/>
                <w:szCs w:val="22"/>
              </w:rPr>
              <w:t>E</w:t>
            </w:r>
          </w:p>
        </w:tc>
      </w:tr>
    </w:tbl>
    <w:p xmlns:wp14="http://schemas.microsoft.com/office/word/2010/wordml" w:rsidRPr="00637A98" w:rsidR="00424FEA" w:rsidRDefault="00424FEA" w14:paraId="353905A2" wp14:textId="77777777">
      <w:pPr>
        <w:spacing w:after="120"/>
        <w:ind w:left="720" w:hanging="270"/>
        <w:rPr>
          <w:rFonts w:eastAsia="Calibri" w:cs="Calibri" w:asciiTheme="minorHAnsi" w:hAnsiTheme="minorHAnsi"/>
          <w:sz w:val="22"/>
          <w:szCs w:val="22"/>
          <w:u w:val="single"/>
        </w:rPr>
        <w:sectPr w:rsidRPr="00637A98" w:rsidR="00424FEA">
          <w:type w:val="continuous"/>
          <w:pgSz w:w="12240" w:h="15840" w:orient="portrait"/>
          <w:pgMar w:top="1080" w:right="1080" w:bottom="1080" w:left="1080" w:header="0" w:footer="720" w:gutter="0"/>
          <w:cols w:equalWidth="0" w:space="720" w:num="2">
            <w:col w:w="4680" w:space="720"/>
            <w:col w:w="4680" w:space="0"/>
          </w:cols>
        </w:sectPr>
      </w:pPr>
    </w:p>
    <w:p w:rsidR="2C7D7700" w:rsidP="2C7D7700" w:rsidRDefault="2C7D7700" w14:noSpellErr="1" w14:paraId="14487752" w14:textId="6F160251">
      <w:pPr>
        <w:pStyle w:val="Normal"/>
        <w:spacing w:after="120"/>
        <w:rPr>
          <w:rFonts w:ascii="Calibri" w:hAnsi="Calibri" w:eastAsia="Calibri" w:cs="Calibri"/>
          <w:noProof w:val="0"/>
          <w:sz w:val="22"/>
          <w:szCs w:val="22"/>
          <w:lang w:val="en-US"/>
        </w:rPr>
      </w:pPr>
      <w:r w:rsidRPr="2C7D7700">
        <w:rPr>
          <w:rFonts w:ascii="Calibri" w:hAnsi="Calibri" w:asciiTheme="minorAscii" w:hAnsiTheme="minorAscii"/>
          <w:sz w:val="22"/>
          <w:szCs w:val="22"/>
        </w:rPr>
        <w:br w:type="page"/>
      </w:r>
      <w:r w:rsidRPr="2C7D7700" w:rsidR="2C7D7700">
        <w:rPr>
          <w:rFonts w:ascii="Calibri" w:hAnsi="Calibri" w:eastAsia="Calibri" w:cs="Calibri"/>
          <w:noProof w:val="0"/>
          <w:sz w:val="22"/>
          <w:szCs w:val="22"/>
          <w:lang w:val="en-US"/>
        </w:rPr>
        <w:t>POLICIES:</w:t>
      </w:r>
    </w:p>
    <w:p w:rsidR="2C7D7700" w:rsidP="2C7D7700" w:rsidRDefault="2C7D7700" w14:noSpellErr="1" w14:paraId="7D2DF2C6" w14:textId="0DA67C4D">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Plagiarism/cheating will result in zero credit for the applicable assignment.</w:t>
      </w:r>
    </w:p>
    <w:p w:rsidR="2C7D7700" w:rsidP="2C7D7700" w:rsidRDefault="2C7D7700" w14:noSpellErr="1" w14:paraId="26DDB57A" w14:textId="332C0C40">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 xml:space="preserve">Students are expected to follow the SLCC Code of Conduct found at </w:t>
      </w:r>
      <w:hyperlink r:id="R1b68cfdcdb944019">
        <w:r w:rsidRPr="2C7D7700" w:rsidR="2C7D7700">
          <w:rPr>
            <w:rStyle w:val="Hyperlink"/>
            <w:rFonts w:ascii="Calibri" w:hAnsi="Calibri" w:eastAsia="Calibri" w:cs="Calibri"/>
            <w:noProof w:val="0"/>
            <w:color w:val="0000FF"/>
            <w:sz w:val="22"/>
            <w:szCs w:val="22"/>
            <w:u w:val="single"/>
            <w:lang w:val="en-US"/>
          </w:rPr>
          <w:t>http://www.slcc.edu/policies/docs/Student_Code_of_Conduct.pdf</w:t>
        </w:r>
      </w:hyperlink>
    </w:p>
    <w:p w:rsidR="2C7D7700" w:rsidP="2C7D7700" w:rsidRDefault="2C7D7700" w14:noSpellErr="1" w14:paraId="541CB892" w14:textId="4757BD51">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 xml:space="preserve">As outlined in the SLCC Policy and Procedures Manual, the instructor will “monitor and promote safe, effective and supportive learning environments and exercise defined prerogative when dealing with student behavior that distracts students from learning.”       </w:t>
      </w:r>
      <w:hyperlink r:id="Rd52c13ae07784a7d">
        <w:r w:rsidRPr="2C7D7700" w:rsidR="2C7D7700">
          <w:rPr>
            <w:rStyle w:val="Hyperlink"/>
            <w:rFonts w:ascii="Calibri" w:hAnsi="Calibri" w:eastAsia="Calibri" w:cs="Calibri"/>
            <w:noProof w:val="0"/>
            <w:color w:val="0000FF"/>
            <w:sz w:val="22"/>
            <w:szCs w:val="22"/>
            <w:u w:val="single"/>
            <w:lang w:val="en-US"/>
          </w:rPr>
          <w:t>http://www.slcc.edu/policies/docs/c4s01-03_.pdf</w:t>
        </w:r>
      </w:hyperlink>
    </w:p>
    <w:p w:rsidR="2C7D7700" w:rsidP="2C7D7700" w:rsidRDefault="2C7D7700" w14:noSpellErr="1" w14:paraId="10A416B3" w14:textId="38F16169">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 xml:space="preserve">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bfa59287e7134690">
        <w:r w:rsidRPr="2C7D7700" w:rsidR="2C7D7700">
          <w:rPr>
            <w:rStyle w:val="Hyperlink"/>
            <w:rFonts w:ascii="Calibri" w:hAnsi="Calibri" w:eastAsia="Calibri" w:cs="Calibri"/>
            <w:noProof w:val="0"/>
            <w:color w:val="1155CC"/>
            <w:sz w:val="22"/>
            <w:szCs w:val="22"/>
            <w:u w:val="single"/>
            <w:lang w:val="en-US"/>
          </w:rPr>
          <w:t>drc@slcc.edu</w:t>
        </w:r>
      </w:hyperlink>
      <w:r w:rsidRPr="2C7D7700" w:rsidR="2C7D7700">
        <w:rPr>
          <w:rFonts w:ascii="Calibri" w:hAnsi="Calibri" w:eastAsia="Calibri" w:cs="Calibri"/>
          <w:noProof w:val="0"/>
          <w:color w:val="1155CC"/>
          <w:sz w:val="22"/>
          <w:szCs w:val="22"/>
          <w:u w:val="single"/>
          <w:lang w:val="en-US"/>
        </w:rPr>
        <w:t xml:space="preserve">; (website) </w:t>
      </w:r>
      <w:hyperlink r:id="R9b7d8178d20f4074">
        <w:r w:rsidRPr="2C7D7700" w:rsidR="2C7D7700">
          <w:rPr>
            <w:rStyle w:val="Hyperlink"/>
            <w:rFonts w:ascii="Calibri" w:hAnsi="Calibri" w:eastAsia="Calibri" w:cs="Calibri"/>
            <w:noProof w:val="0"/>
            <w:color w:val="0000FF"/>
            <w:sz w:val="22"/>
            <w:szCs w:val="22"/>
            <w:u w:val="single"/>
            <w:lang w:val="en-US"/>
          </w:rPr>
          <w:t>www.slcc.edu/drc</w:t>
        </w:r>
      </w:hyperlink>
      <w:r w:rsidRPr="2C7D7700" w:rsidR="2C7D7700">
        <w:rPr>
          <w:rFonts w:ascii="Calibri" w:hAnsi="Calibri" w:eastAsia="Calibri" w:cs="Calibri"/>
          <w:noProof w:val="0"/>
          <w:color w:val="0000FF"/>
          <w:sz w:val="22"/>
          <w:szCs w:val="22"/>
          <w:u w:val="single"/>
          <w:lang w:val="en-US"/>
        </w:rPr>
        <w:t>.</w:t>
      </w:r>
    </w:p>
    <w:p w:rsidR="2C7D7700" w:rsidP="2C7D7700" w:rsidRDefault="2C7D7700" w14:noSpellErr="1" w14:paraId="3FBC5F9E" w14:textId="7282C2D5">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SLCC is committed to fostering and assessing the following student learning outcomes in its courses:</w:t>
      </w:r>
    </w:p>
    <w:p w:rsidR="2C7D7700" w:rsidP="2C7D7700" w:rsidRDefault="2C7D7700" w14:noSpellErr="1" w14:paraId="1F5D4C53" w14:textId="28F5340E">
      <w:pPr>
        <w:ind w:firstLine="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*Acquiring substantive knowledge in the field of their choice</w:t>
      </w:r>
    </w:p>
    <w:p w:rsidR="2C7D7700" w:rsidP="2C7D7700" w:rsidRDefault="2C7D7700" w14:noSpellErr="1" w14:paraId="0AE02C6B" w14:textId="44CB7903">
      <w:pPr>
        <w:ind w:firstLine="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*Developing quantitative literacies</w:t>
      </w:r>
    </w:p>
    <w:p w:rsidR="2C7D7700" w:rsidP="2C7D7700" w:rsidRDefault="2C7D7700" w14:noSpellErr="1" w14:paraId="47CB9265" w14:textId="710FFD00">
      <w:pPr>
        <w:ind w:firstLine="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*Developing the knowledge and skills to be civically engaged</w:t>
      </w:r>
    </w:p>
    <w:p w:rsidR="2C7D7700" w:rsidP="2C7D7700" w:rsidRDefault="2C7D7700" w14:noSpellErr="1" w14:paraId="2E1CA249" w14:textId="387373E7">
      <w:pPr>
        <w:ind w:firstLine="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*Thinking critically</w:t>
      </w:r>
    </w:p>
    <w:p w:rsidR="2C7D7700" w:rsidP="2C7D7700" w:rsidRDefault="2C7D7700" w14:noSpellErr="1" w14:paraId="23C9FAEF" w14:textId="75D6628D">
      <w:pPr>
        <w:ind w:firstLine="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*Communicating effectively</w:t>
      </w:r>
    </w:p>
    <w:p w:rsidR="2C7D7700" w:rsidP="2C7D7700" w:rsidRDefault="2C7D7700" w14:noSpellErr="1" w14:paraId="416EF53D" w14:textId="21658D3A">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w:t>
      </w:r>
      <w:r w:rsidRPr="2C7D7700" w:rsidR="2C7D7700">
        <w:rPr>
          <w:rFonts w:ascii="Calibri" w:hAnsi="Calibri" w:eastAsia="Calibri" w:cs="Calibri"/>
          <w:noProof w:val="0"/>
          <w:sz w:val="22"/>
          <w:szCs w:val="22"/>
          <w:lang w:val="en-US"/>
        </w:rPr>
        <w:t xml:space="preserve"> </w:t>
      </w:r>
    </w:p>
    <w:p w:rsidR="2C7D7700" w:rsidP="2C7D7700" w:rsidRDefault="2C7D7700" w14:paraId="11B18882" w14:textId="673F1F42">
      <w:pPr>
        <w:ind w:left="360"/>
        <w:rPr>
          <w:rFonts w:ascii="Calibri" w:hAnsi="Calibri" w:eastAsia="Calibri" w:cs="Calibri"/>
          <w:noProof w:val="0"/>
          <w:sz w:val="22"/>
          <w:szCs w:val="22"/>
          <w:lang w:val="en-US"/>
        </w:rPr>
      </w:pPr>
    </w:p>
    <w:p w:rsidR="2C7D7700" w:rsidP="2C7D7700" w:rsidRDefault="2C7D7700" w14:noSpellErr="1" w14:paraId="646E0CD4" w14:textId="09246DEF">
      <w:pPr>
        <w:ind w:left="360" w:firstLine="36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Dean of Students and Assistant Vice President, Title IX Coordinator </w:t>
      </w:r>
    </w:p>
    <w:p w:rsidR="2C7D7700" w:rsidP="2C7D7700" w:rsidRDefault="2C7D7700" w14:noSpellErr="1" w14:paraId="028FB464" w14:textId="7F056CC3">
      <w:pPr>
        <w:ind w:left="360" w:firstLine="36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Salt Lake Community College Taylorsville Redwood Campus – STC 276A </w:t>
      </w:r>
    </w:p>
    <w:p w:rsidR="2C7D7700" w:rsidP="2C7D7700" w:rsidRDefault="2C7D7700" w14:noSpellErr="1" w14:paraId="3BB17E65" w14:textId="43F640E2">
      <w:pPr>
        <w:ind w:left="360" w:firstLine="36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(801) 957-5027 </w:t>
      </w:r>
      <w:hyperlink r:id="Ra5f2529b46794d87">
        <w:r w:rsidRPr="2C7D7700" w:rsidR="2C7D7700">
          <w:rPr>
            <w:rStyle w:val="Hyperlink"/>
            <w:rFonts w:ascii="Calibri" w:hAnsi="Calibri" w:eastAsia="Calibri" w:cs="Calibri"/>
            <w:noProof w:val="0"/>
            <w:sz w:val="22"/>
            <w:szCs w:val="22"/>
            <w:lang w:val="en-US"/>
          </w:rPr>
          <w:t>ken.stonebrook@slcc.edu</w:t>
        </w:r>
      </w:hyperlink>
      <w:r w:rsidRPr="2C7D7700" w:rsidR="2C7D7700">
        <w:rPr>
          <w:rFonts w:ascii="Calibri" w:hAnsi="Calibri" w:eastAsia="Calibri" w:cs="Calibri"/>
          <w:noProof w:val="0"/>
          <w:sz w:val="22"/>
          <w:szCs w:val="22"/>
          <w:lang w:val="en-US"/>
        </w:rPr>
        <w:t xml:space="preserve"> </w:t>
      </w:r>
    </w:p>
    <w:p w:rsidR="2C7D7700" w:rsidP="2C7D7700" w:rsidRDefault="2C7D7700" w14:paraId="546D9CFF" w14:textId="5BAF57B5">
      <w:pPr>
        <w:ind w:left="360" w:firstLine="360"/>
        <w:rPr>
          <w:rFonts w:ascii="Calibri" w:hAnsi="Calibri" w:eastAsia="Calibri" w:cs="Calibri"/>
          <w:noProof w:val="0"/>
          <w:sz w:val="22"/>
          <w:szCs w:val="22"/>
          <w:lang w:val="en-US"/>
        </w:rPr>
      </w:pPr>
    </w:p>
    <w:p w:rsidR="2C7D7700" w:rsidP="2C7D7700" w:rsidRDefault="2C7D7700" w14:noSpellErr="1" w14:paraId="3DCA8308" w14:textId="0C34FFAA">
      <w:pPr>
        <w:ind w:left="360" w:firstLine="36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Online Reporting Form: </w:t>
      </w:r>
      <w:hyperlink r:id="R984a791f144941e8">
        <w:r w:rsidRPr="2C7D7700" w:rsidR="2C7D7700">
          <w:rPr>
            <w:rStyle w:val="Hyperlink"/>
            <w:rFonts w:ascii="Calibri" w:hAnsi="Calibri" w:eastAsia="Calibri" w:cs="Calibri"/>
            <w:noProof w:val="0"/>
            <w:sz w:val="22"/>
            <w:szCs w:val="22"/>
            <w:lang w:val="en-US"/>
          </w:rPr>
          <w:t>https://cm.maxient.com/reportingform.php?SaltLakeCC&amp;layout_id=20</w:t>
        </w:r>
      </w:hyperlink>
      <w:r w:rsidRPr="2C7D7700" w:rsidR="2C7D7700">
        <w:rPr>
          <w:rFonts w:ascii="Calibri" w:hAnsi="Calibri" w:eastAsia="Calibri" w:cs="Calibri"/>
          <w:noProof w:val="0"/>
          <w:sz w:val="22"/>
          <w:szCs w:val="22"/>
          <w:lang w:val="en-US"/>
        </w:rPr>
        <w:t xml:space="preserve"> </w:t>
      </w:r>
    </w:p>
    <w:p w:rsidR="2C7D7700" w:rsidP="2C7D7700" w:rsidRDefault="2C7D7700" w14:paraId="42257A3B" w14:textId="4B0AE904">
      <w:pPr>
        <w:ind w:left="360" w:firstLine="360"/>
        <w:rPr>
          <w:rFonts w:ascii="Calibri" w:hAnsi="Calibri" w:eastAsia="Calibri" w:cs="Calibri"/>
          <w:noProof w:val="0"/>
          <w:sz w:val="22"/>
          <w:szCs w:val="22"/>
          <w:lang w:val="en-US"/>
        </w:rPr>
      </w:pPr>
    </w:p>
    <w:p w:rsidR="2C7D7700" w:rsidP="2C7D7700" w:rsidRDefault="2C7D7700" w14:noSpellErr="1" w14:paraId="66ECE371" w14:textId="2B84EBB3">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84cde82059974aa2">
        <w:r w:rsidRPr="2C7D7700" w:rsidR="2C7D7700">
          <w:rPr>
            <w:rStyle w:val="Hyperlink"/>
            <w:rFonts w:ascii="Calibri" w:hAnsi="Calibri" w:eastAsia="Calibri" w:cs="Calibri"/>
            <w:noProof w:val="0"/>
            <w:color w:val="0563C1"/>
            <w:sz w:val="22"/>
            <w:szCs w:val="22"/>
            <w:u w:val="single"/>
            <w:lang w:val="en-US"/>
          </w:rPr>
          <w:t>http://www.slcc.edu/title-ix/index.aspx</w:t>
        </w:r>
      </w:hyperlink>
    </w:p>
    <w:p w:rsidR="2C7D7700" w:rsidP="2C7D7700" w:rsidRDefault="2C7D7700" w14:paraId="743CA45A" w14:textId="45088653">
      <w:pPr>
        <w:ind w:left="360" w:firstLine="360"/>
        <w:rPr>
          <w:rFonts w:ascii="Calibri" w:hAnsi="Calibri" w:eastAsia="Calibri" w:cs="Calibri"/>
          <w:noProof w:val="0"/>
          <w:sz w:val="22"/>
          <w:szCs w:val="22"/>
          <w:lang w:val="en-US"/>
        </w:rPr>
      </w:pPr>
    </w:p>
    <w:p w:rsidR="2C7D7700" w:rsidP="2C7D7700" w:rsidRDefault="2C7D7700" w14:noSpellErr="1" w14:paraId="7EB36E37" w14:textId="32F75179">
      <w:pPr>
        <w:pStyle w:val="ListParagraph"/>
        <w:numPr>
          <w:ilvl w:val="0"/>
          <w:numId w:val="5"/>
        </w:numPr>
        <w:rPr>
          <w:noProof w:val="0"/>
          <w:color w:val="000000" w:themeColor="text1" w:themeTint="FF" w:themeShade="FF"/>
          <w:lang w:val="en-US"/>
        </w:rPr>
      </w:pPr>
      <w:r w:rsidRPr="2C7D7700" w:rsidR="2C7D7700">
        <w:rPr>
          <w:rFonts w:ascii="Calibri" w:hAnsi="Calibri" w:eastAsia="Calibri" w:cs="Calibri"/>
          <w:noProof w:val="0"/>
          <w:sz w:val="22"/>
          <w:szCs w:val="22"/>
          <w:lang w:val="en-US"/>
        </w:rPr>
        <w:t xml:space="preserve">The syllabus is not a binding legal contract.  It may be modified by the instructor when the student is given reasonable notice of the modification.  </w:t>
      </w:r>
    </w:p>
    <w:p w:rsidR="2C7D7700" w:rsidP="2C7D7700" w:rsidRDefault="2C7D7700" w14:paraId="2A1F36FB" w14:textId="392BBE61">
      <w:pPr>
        <w:jc w:val="center"/>
        <w:rPr>
          <w:rFonts w:ascii="Calibri" w:hAnsi="Calibri" w:eastAsia="Calibri" w:cs="Calibri"/>
          <w:noProof w:val="0"/>
          <w:sz w:val="22"/>
          <w:szCs w:val="22"/>
          <w:lang w:val="en-US"/>
        </w:rPr>
      </w:pPr>
      <w:r>
        <w:br w:type="page"/>
      </w:r>
    </w:p>
    <w:p w:rsidR="2C7D7700" w:rsidP="2C7D7700" w:rsidRDefault="2C7D7700" w14:noSpellErr="1" w14:paraId="50087396" w14:textId="27270E55">
      <w:pPr>
        <w:jc w:val="center"/>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Syllabus Statement—Important Information for Students</w:t>
      </w:r>
    </w:p>
    <w:p w:rsidR="2C7D7700" w:rsidP="2C7D7700" w:rsidRDefault="2C7D7700" w14:paraId="5E30FDB0" w14:textId="4F70AF29">
      <w:pPr>
        <w:rPr>
          <w:rFonts w:ascii="Calibri" w:hAnsi="Calibri" w:eastAsia="Calibri" w:cs="Calibri"/>
          <w:noProof w:val="0"/>
          <w:sz w:val="22"/>
          <w:szCs w:val="22"/>
          <w:lang w:val="en-US"/>
        </w:rPr>
      </w:pPr>
    </w:p>
    <w:p w:rsidR="2C7D7700" w:rsidP="2C7D7700" w:rsidRDefault="2C7D7700" w14:noSpellErr="1" w14:paraId="6D9DB6C2" w14:textId="086E8AD7">
      <w:pPr>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General Education</w:t>
      </w:r>
      <w:r w:rsidRPr="2C7D7700" w:rsidR="2C7D7700">
        <w:rPr>
          <w:rFonts w:ascii="Calibri" w:hAnsi="Calibri" w:eastAsia="Calibri" w:cs="Calibri"/>
          <w:noProof w:val="0"/>
          <w:sz w:val="22"/>
          <w:szCs w:val="22"/>
          <w:lang w:val="en-US"/>
        </w:rPr>
        <w:t xml:space="preserve"> Regardless of your major, General Education courses build a foundation of broad knowledge and skills that help you in your further career and life. </w:t>
      </w:r>
      <w:hyperlink r:id="Rb33a60e953f14fd6">
        <w:r w:rsidRPr="2C7D7700" w:rsidR="2C7D7700">
          <w:rPr>
            <w:rStyle w:val="Hyperlink"/>
            <w:rFonts w:ascii="Calibri" w:hAnsi="Calibri" w:eastAsia="Calibri" w:cs="Calibri"/>
            <w:noProof w:val="0"/>
            <w:color w:val="0000FF"/>
            <w:sz w:val="22"/>
            <w:szCs w:val="22"/>
            <w:u w:val="single"/>
            <w:lang w:val="en-US"/>
          </w:rPr>
          <w:t>http://www.slcc.edu/gened</w:t>
        </w:r>
        <w:r>
          <w:br/>
        </w:r>
      </w:hyperlink>
    </w:p>
    <w:p w:rsidR="2C7D7700" w:rsidP="2C7D7700" w:rsidRDefault="2C7D7700" w14:noSpellErr="1" w14:paraId="4049A29E" w14:textId="73B7B5EB">
      <w:pPr>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General Learning Support &amp; Tutoring Services</w:t>
      </w:r>
      <w:r w:rsidRPr="2C7D7700" w:rsidR="2C7D7700">
        <w:rPr>
          <w:rFonts w:ascii="Calibri" w:hAnsi="Calibri" w:eastAsia="Calibri" w:cs="Calibri"/>
          <w:noProof w:val="0"/>
          <w:sz w:val="22"/>
          <w:szCs w:val="22"/>
          <w:lang w:val="en-US"/>
        </w:rPr>
        <w:t xml:space="preserve"> provide support for SLCC students enrolled in any class at the College.  All resources are provided free-of-charge. Ask your instructor about discipline-specific learning support and tutoring services. </w:t>
      </w:r>
    </w:p>
    <w:p w:rsidR="2C7D7700" w:rsidP="2C7D7700" w:rsidRDefault="2C7D7700" w14:paraId="50260CD5" w14:textId="5D059306">
      <w:pPr>
        <w:rPr>
          <w:rFonts w:ascii="Calibri" w:hAnsi="Calibri" w:eastAsia="Calibri" w:cs="Calibri"/>
          <w:noProof w:val="0"/>
          <w:sz w:val="22"/>
          <w:szCs w:val="22"/>
          <w:lang w:val="en-US"/>
        </w:rPr>
      </w:pPr>
    </w:p>
    <w:p w:rsidR="2C7D7700" w:rsidP="2C7D7700" w:rsidRDefault="2C7D7700" w14:noSpellErr="1" w14:paraId="20EDBA61" w14:textId="4B363BA7">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The</w:t>
      </w:r>
      <w:r w:rsidRPr="2C7D7700" w:rsidR="2C7D7700">
        <w:rPr>
          <w:rFonts w:ascii="Calibri" w:hAnsi="Calibri" w:eastAsia="Calibri" w:cs="Calibri"/>
          <w:b w:val="1"/>
          <w:bCs w:val="1"/>
          <w:noProof w:val="0"/>
          <w:sz w:val="22"/>
          <w:szCs w:val="22"/>
          <w:lang w:val="en-US"/>
        </w:rPr>
        <w:t xml:space="preserve"> Tutoring and Learning Centers</w:t>
      </w:r>
      <w:r w:rsidRPr="2C7D7700" w:rsidR="2C7D7700">
        <w:rPr>
          <w:rFonts w:ascii="Calibri" w:hAnsi="Calibri" w:eastAsia="Calibri" w:cs="Calibri"/>
          <w:noProof w:val="0"/>
          <w:sz w:val="22"/>
          <w:szCs w:val="22"/>
          <w:lang w:val="en-US"/>
        </w:rPr>
        <w:t xml:space="preserve"> provide free assistance in Math, Science, Accounting, CSIS and Allied Health Classes at 6 campus locations. </w:t>
      </w:r>
      <w:hyperlink r:id="R40da93998fe64615">
        <w:r w:rsidRPr="2C7D7700" w:rsidR="2C7D7700">
          <w:rPr>
            <w:rStyle w:val="Hyperlink"/>
            <w:rFonts w:ascii="Calibri" w:hAnsi="Calibri" w:eastAsia="Calibri" w:cs="Calibri"/>
            <w:noProof w:val="0"/>
            <w:color w:val="0000FF"/>
            <w:sz w:val="22"/>
            <w:szCs w:val="22"/>
            <w:u w:val="single"/>
            <w:lang w:val="en-US"/>
          </w:rPr>
          <w:t>https://www.slcc.edu/tutoring</w:t>
        </w:r>
      </w:hyperlink>
    </w:p>
    <w:p w:rsidR="2C7D7700" w:rsidP="2C7D7700" w:rsidRDefault="2C7D7700" w14:noSpellErr="1" w14:paraId="63D08E6B" w14:textId="565873BE">
      <w:pPr>
        <w:ind w:left="720"/>
        <w:rPr>
          <w:rFonts w:ascii="Calibri" w:hAnsi="Calibri" w:eastAsia="Calibri" w:cs="Calibri"/>
          <w:noProof w:val="0"/>
          <w:sz w:val="22"/>
          <w:szCs w:val="22"/>
          <w:lang w:val="en-US"/>
        </w:rPr>
      </w:pPr>
      <w:r>
        <w:br/>
      </w:r>
      <w:r w:rsidRPr="2C7D7700" w:rsidR="2C7D7700">
        <w:rPr>
          <w:rFonts w:ascii="Calibri" w:hAnsi="Calibri" w:eastAsia="Calibri" w:cs="Calibri"/>
          <w:noProof w:val="0"/>
          <w:sz w:val="22"/>
          <w:szCs w:val="22"/>
          <w:lang w:val="en-US"/>
        </w:rPr>
        <w:t>The</w:t>
      </w:r>
      <w:r w:rsidRPr="2C7D7700" w:rsidR="2C7D7700">
        <w:rPr>
          <w:rFonts w:ascii="Calibri" w:hAnsi="Calibri" w:eastAsia="Calibri" w:cs="Calibri"/>
          <w:b w:val="1"/>
          <w:bCs w:val="1"/>
          <w:noProof w:val="0"/>
          <w:sz w:val="22"/>
          <w:szCs w:val="22"/>
          <w:lang w:val="en-US"/>
        </w:rPr>
        <w:t xml:space="preserve"> Student Writing Center</w:t>
      </w:r>
      <w:r w:rsidRPr="2C7D7700" w:rsidR="2C7D7700">
        <w:rPr>
          <w:rFonts w:ascii="Calibri" w:hAnsi="Calibri" w:eastAsia="Calibri" w:cs="Calibri"/>
          <w:noProof w:val="0"/>
          <w:sz w:val="22"/>
          <w:szCs w:val="22"/>
          <w:lang w:val="en-US"/>
        </w:rPr>
        <w:t xml:space="preserve"> provides in-person and online feedback on all writing assignments. </w:t>
      </w:r>
      <w:hyperlink r:id="R4f450d6984d94ecb">
        <w:r w:rsidRPr="2C7D7700" w:rsidR="2C7D7700">
          <w:rPr>
            <w:rStyle w:val="Hyperlink"/>
            <w:rFonts w:ascii="Calibri" w:hAnsi="Calibri" w:eastAsia="Calibri" w:cs="Calibri"/>
            <w:noProof w:val="0"/>
            <w:color w:val="0000FF"/>
            <w:sz w:val="22"/>
            <w:szCs w:val="22"/>
            <w:u w:val="single"/>
            <w:lang w:val="en-US"/>
          </w:rPr>
          <w:t>http://www.slcc.edu/swc</w:t>
        </w:r>
        <w:r>
          <w:br/>
        </w:r>
      </w:hyperlink>
    </w:p>
    <w:p w:rsidR="2C7D7700" w:rsidP="2C7D7700" w:rsidRDefault="2C7D7700" w14:noSpellErr="1" w14:paraId="2FD85EA7" w14:textId="0CF66646">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The</w:t>
      </w:r>
      <w:r w:rsidRPr="2C7D7700" w:rsidR="2C7D7700">
        <w:rPr>
          <w:rFonts w:ascii="Calibri" w:hAnsi="Calibri" w:eastAsia="Calibri" w:cs="Calibri"/>
          <w:b w:val="1"/>
          <w:bCs w:val="1"/>
          <w:noProof w:val="0"/>
          <w:sz w:val="22"/>
          <w:szCs w:val="22"/>
          <w:lang w:val="en-US"/>
        </w:rPr>
        <w:t xml:space="preserve"> Academic Literacy Center</w:t>
      </w:r>
      <w:r w:rsidRPr="2C7D7700" w:rsidR="2C7D7700">
        <w:rPr>
          <w:rFonts w:ascii="Calibri" w:hAnsi="Calibri" w:eastAsia="Calibri" w:cs="Calibri"/>
          <w:noProof w:val="0"/>
          <w:sz w:val="22"/>
          <w:szCs w:val="22"/>
          <w:lang w:val="en-US"/>
        </w:rPr>
        <w:t xml:space="preserve"> provides tutoring in reading and conversation.  </w:t>
      </w:r>
      <w:hyperlink r:id="R0dd5ce76cdfd45d3">
        <w:r w:rsidRPr="2C7D7700" w:rsidR="2C7D7700">
          <w:rPr>
            <w:rStyle w:val="Hyperlink"/>
            <w:rFonts w:ascii="Calibri" w:hAnsi="Calibri" w:eastAsia="Calibri" w:cs="Calibri"/>
            <w:noProof w:val="0"/>
            <w:color w:val="0000FF"/>
            <w:sz w:val="22"/>
            <w:szCs w:val="22"/>
            <w:u w:val="single"/>
            <w:lang w:val="en-US"/>
          </w:rPr>
          <w:t>https://www.slcc.edu/english/academic-literacy-center.aspx</w:t>
        </w:r>
      </w:hyperlink>
    </w:p>
    <w:p w:rsidR="2C7D7700" w:rsidP="2C7D7700" w:rsidRDefault="2C7D7700" w14:noSpellErr="1" w14:paraId="593FA926" w14:textId="3E45301B">
      <w:pPr>
        <w:ind w:left="720"/>
        <w:rPr>
          <w:rFonts w:ascii="Calibri" w:hAnsi="Calibri" w:eastAsia="Calibri" w:cs="Calibri"/>
          <w:noProof w:val="0"/>
          <w:sz w:val="22"/>
          <w:szCs w:val="22"/>
          <w:lang w:val="en-US"/>
        </w:rPr>
      </w:pPr>
      <w:r>
        <w:br/>
      </w:r>
      <w:r w:rsidRPr="2C7D7700" w:rsidR="2C7D7700">
        <w:rPr>
          <w:rFonts w:ascii="Calibri" w:hAnsi="Calibri" w:eastAsia="Calibri" w:cs="Calibri"/>
          <w:b w:val="1"/>
          <w:bCs w:val="1"/>
          <w:noProof w:val="0"/>
          <w:sz w:val="22"/>
          <w:szCs w:val="22"/>
          <w:lang w:val="en-US"/>
        </w:rPr>
        <w:t xml:space="preserve">Library Services </w:t>
      </w:r>
      <w:r w:rsidRPr="2C7D7700" w:rsidR="2C7D7700">
        <w:rPr>
          <w:rFonts w:ascii="Calibri" w:hAnsi="Calibri" w:eastAsia="Calibri" w:cs="Calibri"/>
          <w:noProof w:val="0"/>
          <w:sz w:val="22"/>
          <w:szCs w:val="22"/>
          <w:lang w:val="en-US"/>
        </w:rPr>
        <w:t xml:space="preserve">provides research help, print and online resources, computers and study space. </w:t>
      </w:r>
      <w:hyperlink r:id="R98d5f6fa4193499a">
        <w:r w:rsidRPr="2C7D7700" w:rsidR="2C7D7700">
          <w:rPr>
            <w:rStyle w:val="Hyperlink"/>
            <w:rFonts w:ascii="Calibri" w:hAnsi="Calibri" w:eastAsia="Calibri" w:cs="Calibri"/>
            <w:noProof w:val="0"/>
            <w:color w:val="0000FF"/>
            <w:sz w:val="22"/>
            <w:szCs w:val="22"/>
            <w:u w:val="single"/>
            <w:lang w:val="en-US"/>
          </w:rPr>
          <w:t>libweb.slcc.edu</w:t>
        </w:r>
      </w:hyperlink>
    </w:p>
    <w:p w:rsidR="2C7D7700" w:rsidP="2C7D7700" w:rsidRDefault="2C7D7700" w14:paraId="4CF267E8" w14:textId="6BB76382">
      <w:pPr>
        <w:ind w:left="720"/>
        <w:rPr>
          <w:rFonts w:ascii="Calibri" w:hAnsi="Calibri" w:eastAsia="Calibri" w:cs="Calibri"/>
          <w:noProof w:val="0"/>
          <w:sz w:val="22"/>
          <w:szCs w:val="22"/>
          <w:lang w:val="en-US"/>
        </w:rPr>
      </w:pPr>
    </w:p>
    <w:p w:rsidR="2C7D7700" w:rsidP="2C7D7700" w:rsidRDefault="2C7D7700" w14:paraId="44F057C9" w14:textId="57D59ADD">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The</w:t>
      </w:r>
      <w:r w:rsidRPr="2C7D7700" w:rsidR="2C7D7700">
        <w:rPr>
          <w:rFonts w:ascii="Calibri" w:hAnsi="Calibri" w:eastAsia="Calibri" w:cs="Calibri"/>
          <w:b w:val="1"/>
          <w:bCs w:val="1"/>
          <w:noProof w:val="0"/>
          <w:sz w:val="22"/>
          <w:szCs w:val="22"/>
          <w:lang w:val="en-US"/>
        </w:rPr>
        <w:t xml:space="preserve"> </w:t>
      </w:r>
      <w:proofErr w:type="spellStart"/>
      <w:r w:rsidRPr="2C7D7700" w:rsidR="2C7D7700">
        <w:rPr>
          <w:rFonts w:ascii="Calibri" w:hAnsi="Calibri" w:eastAsia="Calibri" w:cs="Calibri"/>
          <w:b w:val="1"/>
          <w:bCs w:val="1"/>
          <w:noProof w:val="0"/>
          <w:sz w:val="22"/>
          <w:szCs w:val="22"/>
          <w:lang w:val="en-US"/>
        </w:rPr>
        <w:t>ePortfolio</w:t>
      </w:r>
      <w:proofErr w:type="spellEnd"/>
      <w:r w:rsidRPr="2C7D7700" w:rsidR="2C7D7700">
        <w:rPr>
          <w:rFonts w:ascii="Calibri" w:hAnsi="Calibri" w:eastAsia="Calibri" w:cs="Calibri"/>
          <w:b w:val="1"/>
          <w:bCs w:val="1"/>
          <w:noProof w:val="0"/>
          <w:sz w:val="22"/>
          <w:szCs w:val="22"/>
          <w:lang w:val="en-US"/>
        </w:rPr>
        <w:t xml:space="preserve"> Lab</w:t>
      </w:r>
      <w:r w:rsidRPr="2C7D7700" w:rsidR="2C7D7700">
        <w:rPr>
          <w:rFonts w:ascii="Calibri" w:hAnsi="Calibri" w:eastAsia="Calibri" w:cs="Calibri"/>
          <w:noProof w:val="0"/>
          <w:sz w:val="22"/>
          <w:szCs w:val="22"/>
          <w:lang w:val="en-US"/>
        </w:rPr>
        <w:t xml:space="preserve"> provides drop-in assistance for all </w:t>
      </w:r>
      <w:proofErr w:type="spellStart"/>
      <w:r w:rsidRPr="2C7D7700" w:rsidR="2C7D7700">
        <w:rPr>
          <w:rFonts w:ascii="Calibri" w:hAnsi="Calibri" w:eastAsia="Calibri" w:cs="Calibri"/>
          <w:noProof w:val="0"/>
          <w:sz w:val="22"/>
          <w:szCs w:val="22"/>
          <w:lang w:val="en-US"/>
        </w:rPr>
        <w:t>ePortfolio</w:t>
      </w:r>
      <w:proofErr w:type="spellEnd"/>
      <w:r w:rsidRPr="2C7D7700" w:rsidR="2C7D7700">
        <w:rPr>
          <w:rFonts w:ascii="Calibri" w:hAnsi="Calibri" w:eastAsia="Calibri" w:cs="Calibri"/>
          <w:noProof w:val="0"/>
          <w:sz w:val="22"/>
          <w:szCs w:val="22"/>
          <w:lang w:val="en-US"/>
        </w:rPr>
        <w:t xml:space="preserve"> questions. </w:t>
      </w:r>
      <w:hyperlink r:id="Re5e4e91cc65a429e">
        <w:r w:rsidRPr="2C7D7700" w:rsidR="2C7D7700">
          <w:rPr>
            <w:rStyle w:val="Hyperlink"/>
            <w:rFonts w:ascii="Calibri" w:hAnsi="Calibri" w:eastAsia="Calibri" w:cs="Calibri"/>
            <w:noProof w:val="0"/>
            <w:color w:val="0000FF"/>
            <w:sz w:val="22"/>
            <w:szCs w:val="22"/>
            <w:u w:val="single"/>
            <w:lang w:val="en-US"/>
          </w:rPr>
          <w:t>http://eportresource.weebly.com/</w:t>
        </w:r>
      </w:hyperlink>
      <w:r w:rsidRPr="2C7D7700" w:rsidR="2C7D7700">
        <w:rPr>
          <w:rFonts w:ascii="Calibri" w:hAnsi="Calibri" w:eastAsia="Calibri" w:cs="Calibri"/>
          <w:noProof w:val="0"/>
          <w:color w:val="0000FF"/>
          <w:sz w:val="22"/>
          <w:szCs w:val="22"/>
          <w:u w:val="single"/>
          <w:lang w:val="en-US"/>
        </w:rPr>
        <w:t xml:space="preserve"> </w:t>
      </w:r>
    </w:p>
    <w:p w:rsidR="2C7D7700" w:rsidP="2C7D7700" w:rsidRDefault="2C7D7700" w14:paraId="0C00AD1C" w14:textId="689DB7E2">
      <w:pPr>
        <w:ind w:left="720"/>
        <w:rPr>
          <w:rFonts w:ascii="Calibri" w:hAnsi="Calibri" w:eastAsia="Calibri" w:cs="Calibri"/>
          <w:noProof w:val="0"/>
          <w:sz w:val="22"/>
          <w:szCs w:val="22"/>
          <w:lang w:val="en-US"/>
        </w:rPr>
      </w:pPr>
    </w:p>
    <w:p w:rsidR="2C7D7700" w:rsidP="2C7D7700" w:rsidRDefault="2C7D7700" w14:noSpellErr="1" w14:paraId="36D94FF2" w14:textId="76F606A7">
      <w:pPr>
        <w:ind w:left="720"/>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eLearning Support</w:t>
      </w:r>
      <w:r w:rsidRPr="2C7D7700" w:rsidR="2C7D7700">
        <w:rPr>
          <w:rFonts w:ascii="Calibri" w:hAnsi="Calibri" w:eastAsia="Calibri" w:cs="Calibri"/>
          <w:noProof w:val="0"/>
          <w:sz w:val="22"/>
          <w:szCs w:val="22"/>
          <w:lang w:val="en-US"/>
        </w:rPr>
        <w:t xml:space="preserve"> provides support for navigating online and hybrid classes. </w:t>
      </w:r>
      <w:hyperlink r:id="R203a2584ae074481">
        <w:r w:rsidRPr="2C7D7700" w:rsidR="2C7D7700">
          <w:rPr>
            <w:rStyle w:val="Hyperlink"/>
            <w:rFonts w:ascii="Calibri" w:hAnsi="Calibri" w:eastAsia="Calibri" w:cs="Calibri"/>
            <w:noProof w:val="0"/>
            <w:color w:val="0000FF"/>
            <w:sz w:val="22"/>
            <w:szCs w:val="22"/>
            <w:u w:val="single"/>
            <w:lang w:val="en-US"/>
          </w:rPr>
          <w:t>https://slcc.instructure.com/courses/297606</w:t>
        </w:r>
      </w:hyperlink>
    </w:p>
    <w:p w:rsidR="2C7D7700" w:rsidP="2C7D7700" w:rsidRDefault="2C7D7700" w14:paraId="065E3074" w14:textId="2C3F8143">
      <w:pPr>
        <w:ind w:left="720"/>
        <w:rPr>
          <w:rFonts w:ascii="Calibri" w:hAnsi="Calibri" w:eastAsia="Calibri" w:cs="Calibri"/>
          <w:noProof w:val="0"/>
          <w:sz w:val="22"/>
          <w:szCs w:val="22"/>
          <w:lang w:val="en-US"/>
        </w:rPr>
      </w:pPr>
    </w:p>
    <w:p w:rsidR="2C7D7700" w:rsidP="2C7D7700" w:rsidRDefault="2C7D7700" w14:noSpellErr="1" w14:paraId="15A33756" w14:textId="55DC7C19">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The</w:t>
      </w:r>
      <w:r w:rsidRPr="2C7D7700" w:rsidR="2C7D7700">
        <w:rPr>
          <w:rFonts w:ascii="Calibri" w:hAnsi="Calibri" w:eastAsia="Calibri" w:cs="Calibri"/>
          <w:b w:val="1"/>
          <w:bCs w:val="1"/>
          <w:noProof w:val="0"/>
          <w:sz w:val="22"/>
          <w:szCs w:val="22"/>
          <w:lang w:val="en-US"/>
        </w:rPr>
        <w:t xml:space="preserve"> Business Resource and Innovation Center</w:t>
      </w:r>
      <w:r w:rsidRPr="2C7D7700" w:rsidR="2C7D7700">
        <w:rPr>
          <w:rFonts w:ascii="Calibri" w:hAnsi="Calibri" w:eastAsia="Calibri" w:cs="Calibri"/>
          <w:noProof w:val="0"/>
          <w:sz w:val="22"/>
          <w:szCs w:val="22"/>
          <w:lang w:val="en-US"/>
        </w:rPr>
        <w:t xml:space="preserve"> provides tutors and a study space for students in Business and CSIS courses. Located in BB 226 on Taylorsville-Redwood Campus.</w:t>
      </w:r>
      <w:r>
        <w:br/>
      </w:r>
    </w:p>
    <w:p w:rsidR="2C7D7700" w:rsidP="2C7D7700" w:rsidRDefault="2C7D7700" w14:noSpellErr="1" w14:paraId="49AA6E91" w14:textId="7B41BF79">
      <w:pPr>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Advising and Counseling Support Services</w:t>
      </w:r>
      <w:r w:rsidRPr="2C7D7700" w:rsidR="2C7D7700">
        <w:rPr>
          <w:rFonts w:ascii="Calibri" w:hAnsi="Calibri" w:eastAsia="Calibri" w:cs="Calibri"/>
          <w:noProof w:val="0"/>
          <w:sz w:val="22"/>
          <w:szCs w:val="22"/>
          <w:lang w:val="en-US"/>
        </w:rPr>
        <w:t xml:space="preserve"> provide support for students enrolled in any class as the college.  </w:t>
      </w:r>
    </w:p>
    <w:p w:rsidR="2C7D7700" w:rsidP="2C7D7700" w:rsidRDefault="2C7D7700" w14:paraId="706F942D" w14:textId="0CA80DF2">
      <w:pPr>
        <w:rPr>
          <w:rFonts w:ascii="Calibri" w:hAnsi="Calibri" w:eastAsia="Calibri" w:cs="Calibri"/>
          <w:noProof w:val="0"/>
          <w:sz w:val="22"/>
          <w:szCs w:val="22"/>
          <w:lang w:val="en-US"/>
        </w:rPr>
      </w:pPr>
    </w:p>
    <w:p w:rsidR="2C7D7700" w:rsidP="2C7D7700" w:rsidRDefault="2C7D7700" w14:noSpellErr="1" w14:paraId="366A39ED" w14:textId="3E91F9A3">
      <w:pPr>
        <w:ind w:left="720"/>
        <w:rPr>
          <w:rFonts w:ascii="Calibri" w:hAnsi="Calibri" w:eastAsia="Calibri" w:cs="Calibri"/>
          <w:noProof w:val="0"/>
          <w:sz w:val="22"/>
          <w:szCs w:val="22"/>
          <w:lang w:val="en-US"/>
        </w:rPr>
      </w:pPr>
      <w:r w:rsidRPr="2C7D7700" w:rsidR="2C7D7700">
        <w:rPr>
          <w:rFonts w:ascii="Calibri" w:hAnsi="Calibri" w:eastAsia="Calibri" w:cs="Calibri"/>
          <w:noProof w:val="0"/>
          <w:sz w:val="22"/>
          <w:szCs w:val="22"/>
          <w:lang w:val="en-US"/>
        </w:rPr>
        <w:t xml:space="preserve">The </w:t>
      </w:r>
      <w:r w:rsidRPr="2C7D7700" w:rsidR="2C7D7700">
        <w:rPr>
          <w:rFonts w:ascii="Calibri" w:hAnsi="Calibri" w:eastAsia="Calibri" w:cs="Calibri"/>
          <w:b w:val="1"/>
          <w:bCs w:val="1"/>
          <w:noProof w:val="0"/>
          <w:sz w:val="22"/>
          <w:szCs w:val="22"/>
          <w:lang w:val="en-US"/>
        </w:rPr>
        <w:t xml:space="preserve">Center for Health and Counseling </w:t>
      </w:r>
      <w:r w:rsidRPr="2C7D7700" w:rsidR="2C7D7700">
        <w:rPr>
          <w:rFonts w:ascii="Calibri" w:hAnsi="Calibri" w:eastAsia="Calibri" w:cs="Calibri"/>
          <w:noProof w:val="0"/>
          <w:sz w:val="22"/>
          <w:szCs w:val="22"/>
          <w:lang w:val="en-US"/>
        </w:rPr>
        <w:t xml:space="preserve">provides health care, mental health counseling, massage therapy services and healthy lifestyle programs. </w:t>
      </w:r>
      <w:hyperlink r:id="Re1df65d11d5a41a6">
        <w:r w:rsidRPr="2C7D7700" w:rsidR="2C7D7700">
          <w:rPr>
            <w:rStyle w:val="Hyperlink"/>
            <w:rFonts w:ascii="Calibri" w:hAnsi="Calibri" w:eastAsia="Calibri" w:cs="Calibri"/>
            <w:noProof w:val="0"/>
            <w:color w:val="0000FF"/>
            <w:sz w:val="22"/>
            <w:szCs w:val="22"/>
            <w:u w:val="single"/>
            <w:lang w:val="en-US"/>
          </w:rPr>
          <w:t>http://www.slcc.edu/chc/index.aspx</w:t>
        </w:r>
      </w:hyperlink>
    </w:p>
    <w:p w:rsidR="2C7D7700" w:rsidP="2C7D7700" w:rsidRDefault="2C7D7700" w14:noSpellErr="1" w14:paraId="689BE923" w14:textId="22F292B2">
      <w:pPr>
        <w:ind w:left="720"/>
        <w:rPr>
          <w:rFonts w:ascii="Calibri" w:hAnsi="Calibri" w:eastAsia="Calibri" w:cs="Calibri"/>
          <w:noProof w:val="0"/>
          <w:sz w:val="22"/>
          <w:szCs w:val="22"/>
          <w:lang w:val="en-US"/>
        </w:rPr>
      </w:pPr>
      <w:r w:rsidRPr="2C7D7700" w:rsidR="2C7D7700">
        <w:rPr>
          <w:rFonts w:ascii="Calibri" w:hAnsi="Calibri" w:eastAsia="Calibri" w:cs="Calibri"/>
          <w:noProof w:val="0"/>
          <w:color w:val="18376A"/>
          <w:sz w:val="22"/>
          <w:szCs w:val="22"/>
          <w:lang w:val="en-US"/>
        </w:rPr>
        <w:t> </w:t>
      </w:r>
      <w:r>
        <w:br/>
      </w:r>
      <w:r w:rsidRPr="2C7D7700" w:rsidR="2C7D7700">
        <w:rPr>
          <w:rFonts w:ascii="Calibri" w:hAnsi="Calibri" w:eastAsia="Calibri" w:cs="Calibri"/>
          <w:noProof w:val="0"/>
          <w:color w:val="18376A"/>
          <w:sz w:val="22"/>
          <w:szCs w:val="22"/>
          <w:lang w:val="en-US"/>
        </w:rPr>
        <w:t>Veterans’ Services</w:t>
      </w:r>
      <w:r w:rsidRPr="2C7D7700" w:rsidR="2C7D7700">
        <w:rPr>
          <w:rFonts w:ascii="Calibri" w:hAnsi="Calibri" w:eastAsia="Calibri" w:cs="Calibri"/>
          <w:noProof w:val="0"/>
          <w:sz w:val="22"/>
          <w:szCs w:val="22"/>
          <w:lang w:val="en-US"/>
        </w:rPr>
        <w:t xml:space="preserve"> assists hundreds of students in using their VA education benefits each semester.  </w:t>
      </w:r>
      <w:hyperlink r:id="R701b21f46e554306">
        <w:r w:rsidRPr="2C7D7700" w:rsidR="2C7D7700">
          <w:rPr>
            <w:rStyle w:val="Hyperlink"/>
            <w:rFonts w:ascii="Calibri" w:hAnsi="Calibri" w:eastAsia="Calibri" w:cs="Calibri"/>
            <w:noProof w:val="0"/>
            <w:color w:val="0000FF"/>
            <w:sz w:val="22"/>
            <w:szCs w:val="22"/>
            <w:u w:val="single"/>
            <w:lang w:val="en-US"/>
          </w:rPr>
          <w:t>http://www.slcc.edu/veterans</w:t>
        </w:r>
      </w:hyperlink>
      <w:r w:rsidRPr="2C7D7700" w:rsidR="2C7D7700">
        <w:rPr>
          <w:rFonts w:ascii="Calibri" w:hAnsi="Calibri" w:eastAsia="Calibri" w:cs="Calibri"/>
          <w:noProof w:val="0"/>
          <w:color w:val="0000FF"/>
          <w:sz w:val="22"/>
          <w:szCs w:val="22"/>
          <w:u w:val="single"/>
          <w:lang w:val="en-US"/>
        </w:rPr>
        <w:t xml:space="preserve"> </w:t>
      </w:r>
    </w:p>
    <w:p w:rsidR="2C7D7700" w:rsidP="2C7D7700" w:rsidRDefault="2C7D7700" w14:paraId="5BB680A3" w14:textId="1BCAB85E">
      <w:pPr>
        <w:ind w:left="720"/>
        <w:rPr>
          <w:rFonts w:ascii="Calibri" w:hAnsi="Calibri" w:eastAsia="Calibri" w:cs="Calibri"/>
          <w:noProof w:val="0"/>
          <w:sz w:val="22"/>
          <w:szCs w:val="22"/>
          <w:lang w:val="en-US"/>
        </w:rPr>
      </w:pPr>
    </w:p>
    <w:p w:rsidR="2C7D7700" w:rsidP="2C7D7700" w:rsidRDefault="2C7D7700" w14:noSpellErr="1" w14:paraId="6E8E0952" w14:textId="2E0D339D">
      <w:pPr>
        <w:ind w:left="720"/>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Academic and Career Advising</w:t>
      </w:r>
      <w:r w:rsidRPr="2C7D7700" w:rsidR="2C7D7700">
        <w:rPr>
          <w:rFonts w:ascii="Calibri" w:hAnsi="Calibri" w:eastAsia="Calibri" w:cs="Calibri"/>
          <w:noProof w:val="0"/>
          <w:sz w:val="22"/>
          <w:szCs w:val="22"/>
          <w:lang w:val="en-US"/>
        </w:rPr>
        <w:t xml:space="preserve"> helps students plan, explore, make decisions, access resources and evaluate their academic and career goals. And the Academic Achievement Center helps students achieve GPA requirements for graduation.</w:t>
      </w:r>
    </w:p>
    <w:p w:rsidR="2C7D7700" w:rsidP="2C7D7700" w:rsidRDefault="2C7D7700" w14:noSpellErr="1" w14:paraId="3F5CA54B" w14:textId="3F56A4C2">
      <w:pPr>
        <w:ind w:left="720"/>
        <w:rPr>
          <w:rFonts w:ascii="Calibri" w:hAnsi="Calibri" w:eastAsia="Calibri" w:cs="Calibri"/>
          <w:noProof w:val="0"/>
          <w:sz w:val="22"/>
          <w:szCs w:val="22"/>
          <w:lang w:val="en-US"/>
        </w:rPr>
      </w:pPr>
      <w:hyperlink r:id="Rf7bc4b61eafb4984">
        <w:r w:rsidRPr="2C7D7700" w:rsidR="2C7D7700">
          <w:rPr>
            <w:rStyle w:val="Hyperlink"/>
            <w:rFonts w:ascii="Calibri" w:hAnsi="Calibri" w:eastAsia="Calibri" w:cs="Calibri"/>
            <w:noProof w:val="0"/>
            <w:color w:val="0000FF"/>
            <w:sz w:val="22"/>
            <w:szCs w:val="22"/>
            <w:u w:val="single"/>
            <w:lang w:val="en-US"/>
          </w:rPr>
          <w:t>https://www.slcc.edu/academicadvising</w:t>
        </w:r>
      </w:hyperlink>
      <w:r w:rsidRPr="2C7D7700" w:rsidR="2C7D7700">
        <w:rPr>
          <w:rFonts w:ascii="Calibri" w:hAnsi="Calibri" w:eastAsia="Calibri" w:cs="Calibri"/>
          <w:noProof w:val="0"/>
          <w:color w:val="0000FF"/>
          <w:sz w:val="22"/>
          <w:szCs w:val="22"/>
          <w:u w:val="single"/>
          <w:lang w:val="en-US"/>
        </w:rPr>
        <w:t xml:space="preserve"> </w:t>
      </w:r>
    </w:p>
    <w:p w:rsidR="2C7D7700" w:rsidP="2C7D7700" w:rsidRDefault="2C7D7700" w14:noSpellErr="1" w14:paraId="1897D208" w14:textId="5D4EE8C7">
      <w:pPr>
        <w:ind w:left="720"/>
        <w:rPr>
          <w:rFonts w:ascii="Calibri" w:hAnsi="Calibri" w:eastAsia="Calibri" w:cs="Calibri"/>
          <w:noProof w:val="0"/>
          <w:sz w:val="22"/>
          <w:szCs w:val="22"/>
          <w:lang w:val="en-US"/>
        </w:rPr>
      </w:pPr>
      <w:hyperlink r:id="Rc3b2a582c51b47d5">
        <w:r w:rsidRPr="2C7D7700" w:rsidR="2C7D7700">
          <w:rPr>
            <w:rStyle w:val="Hyperlink"/>
            <w:rFonts w:ascii="Calibri" w:hAnsi="Calibri" w:eastAsia="Calibri" w:cs="Calibri"/>
            <w:noProof w:val="0"/>
            <w:color w:val="0000FF"/>
            <w:sz w:val="22"/>
            <w:szCs w:val="22"/>
            <w:u w:val="single"/>
            <w:lang w:val="en-US"/>
          </w:rPr>
          <w:t>https://www.slcc.edu/academic-achievement-center/index.aspx</w:t>
        </w:r>
      </w:hyperlink>
      <w:r w:rsidRPr="2C7D7700" w:rsidR="2C7D7700">
        <w:rPr>
          <w:rFonts w:ascii="Calibri" w:hAnsi="Calibri" w:eastAsia="Calibri" w:cs="Calibri"/>
          <w:noProof w:val="0"/>
          <w:color w:val="0000FF"/>
          <w:sz w:val="22"/>
          <w:szCs w:val="22"/>
          <w:u w:val="single"/>
          <w:lang w:val="en-US"/>
        </w:rPr>
        <w:t xml:space="preserve"> </w:t>
      </w:r>
      <w:r>
        <w:br/>
      </w:r>
    </w:p>
    <w:p w:rsidR="2C7D7700" w:rsidP="2C7D7700" w:rsidRDefault="2C7D7700" w14:noSpellErr="1" w14:paraId="01A7E283" w14:textId="7F28A0A7">
      <w:pPr>
        <w:rPr>
          <w:rFonts w:ascii="Calibri" w:hAnsi="Calibri" w:eastAsia="Calibri" w:cs="Calibri"/>
          <w:noProof w:val="0"/>
          <w:sz w:val="22"/>
          <w:szCs w:val="22"/>
          <w:lang w:val="en-US"/>
        </w:rPr>
      </w:pPr>
      <w:r w:rsidRPr="2C7D7700" w:rsidR="2C7D7700">
        <w:rPr>
          <w:rFonts w:ascii="Calibri" w:hAnsi="Calibri" w:eastAsia="Calibri" w:cs="Calibri"/>
          <w:b w:val="1"/>
          <w:bCs w:val="1"/>
          <w:noProof w:val="0"/>
          <w:sz w:val="22"/>
          <w:szCs w:val="22"/>
          <w:lang w:val="en-US"/>
        </w:rPr>
        <w:t xml:space="preserve">Student Code of Conduct: </w:t>
      </w:r>
      <w:hyperlink r:id="Rc2bf1f1281c04722">
        <w:r w:rsidRPr="2C7D7700" w:rsidR="2C7D7700">
          <w:rPr>
            <w:rStyle w:val="Hyperlink"/>
            <w:rFonts w:ascii="Calibri" w:hAnsi="Calibri" w:eastAsia="Calibri" w:cs="Calibri"/>
            <w:noProof w:val="0"/>
            <w:color w:val="0000FF"/>
            <w:sz w:val="22"/>
            <w:szCs w:val="22"/>
            <w:u w:val="single"/>
            <w:lang w:val="en-US"/>
          </w:rPr>
          <w:t>http://www.slcc.edu/policies/docs/Student_Code_of_Conduct.pdf</w:t>
        </w:r>
      </w:hyperlink>
      <w:r w:rsidRPr="2C7D7700" w:rsidR="2C7D7700">
        <w:rPr>
          <w:rFonts w:ascii="Calibri" w:hAnsi="Calibri" w:eastAsia="Calibri" w:cs="Calibri"/>
          <w:noProof w:val="0"/>
          <w:color w:val="0000FF"/>
          <w:sz w:val="22"/>
          <w:szCs w:val="22"/>
          <w:u w:val="single"/>
          <w:lang w:val="en-US"/>
        </w:rPr>
        <w:t xml:space="preserve"> </w:t>
      </w:r>
    </w:p>
    <w:p w:rsidR="2C7D7700" w:rsidP="2C7D7700" w:rsidRDefault="2C7D7700" w14:noSpellErr="1" w14:paraId="34915E1D" w14:textId="1DA4AD0A">
      <w:pPr>
        <w:pStyle w:val="Normal"/>
        <w:rPr>
          <w:rFonts w:ascii="Calibri" w:hAnsi="Calibri" w:asciiTheme="minorAscii" w:hAnsiTheme="minorAscii"/>
          <w:sz w:val="22"/>
          <w:szCs w:val="22"/>
        </w:rPr>
      </w:pPr>
    </w:p>
    <w:sectPr w:rsidRPr="00637A98" w:rsidR="00424FEA">
      <w:type w:val="continuous"/>
      <w:pgSz w:w="12240" w:h="15840" w:orient="portrait"/>
      <w:pgMar w:top="1080" w:right="1080" w:bottom="1080" w:left="1080" w:header="0" w:footer="720" w:gutter="0"/>
      <w:cols w:space="720"/>
    </w:sectPr>
  </w:body>
</w:document>
</file>

<file path=word/comments.xml><?xml version="1.0" encoding="utf-8"?>
<w:comments xmlns:w14="http://schemas.microsoft.com/office/word/2010/wordml" xmlns:w="http://schemas.openxmlformats.org/wordprocessingml/2006/main">
  <w:comment w:initials="DM" w:author="Danielle Mills" w:date="2017-10-16T15:04:19" w:id="1583769519">
    <w:p w:rsidR="7B5FE96D" w:rsidRDefault="7B5FE96D" w14:paraId="7C1BADED" w14:textId="4EAA40BB">
      <w:pPr>
        <w:pStyle w:val="CommentText"/>
      </w:pPr>
      <w:r>
        <w:rPr>
          <w:rStyle w:val="CommentReference"/>
        </w:rPr>
        <w:annotationRef/>
      </w:r>
      <w:r>
        <w:t>http://www.slcc.edu/title-ix/docs/Title%20IX%20Syllabus%20Statement%20for%20SLCC%20Faculty.pdf</w:t>
      </w:r>
    </w:p>
    <w:p w:rsidR="7B5FE96D" w:rsidRDefault="7B5FE96D" w14:paraId="041B8FBB" w14:textId="16379439">
      <w:pPr>
        <w:pStyle w:val="CommentText"/>
      </w:pPr>
      <w:r>
        <w:t/>
      </w:r>
    </w:p>
    <w:p w:rsidR="7B5FE96D" w:rsidRDefault="7B5FE96D" w14:paraId="3A1445BC" w14:textId="084E2929">
      <w:pPr>
        <w:pStyle w:val="CommentText"/>
      </w:pPr>
      <w:r>
        <w:t/>
      </w:r>
    </w:p>
    <w:p w:rsidR="7B5FE96D" w:rsidRDefault="7B5FE96D" w14:paraId="34F5382F" w14:textId="70A12699">
      <w:pPr>
        <w:pStyle w:val="CommentText"/>
      </w:pPr>
      <w:r>
        <w:t>Title IX Statement</w:t>
      </w:r>
    </w:p>
  </w:comment>
  <w:comment w:initials="DM" w:author="Danielle Mills" w:date="2017-10-17T11:32:24" w:id="51152460">
    <w:p w:rsidR="323EF4FB" w:rsidRDefault="323EF4FB" w14:paraId="7784D935" w14:textId="28E6F8D7">
      <w:pPr>
        <w:pStyle w:val="CommentText"/>
      </w:pPr>
      <w:r>
        <w:rPr>
          <w:rStyle w:val="CommentReference"/>
        </w:rPr>
        <w:annotationRef/>
      </w:r>
      <w:r>
        <w:t>Danielle Mills11:30 AM</w:t>
      </w:r>
    </w:p>
    <w:p w:rsidR="323EF4FB" w:rsidRDefault="323EF4FB" w14:paraId="651AB4B4" w14:textId="13AEA8B1">
      <w:pPr>
        <w:pStyle w:val="CommentText"/>
      </w:pPr>
      <w:r>
        <w:t>If going to a CBE model and a B is a minimum grade requirement to prove proficiency, I recommend putting that in the syllabus. Especially if it is a pre-req to another class.</w:t>
      </w:r>
    </w:p>
  </w:comment>
</w:comments>
</file>

<file path=word/commentsExtended.xml><?xml version="1.0" encoding="utf-8"?>
<w15:commentsEx xmlns:mc="http://schemas.openxmlformats.org/markup-compatibility/2006" xmlns:w15="http://schemas.microsoft.com/office/word/2012/wordml" mc:Ignorable="w15">
  <w15:commentEx w15:done="1" w15:paraId="34F5382F"/>
  <w15:commentEx w15:done="1" w15:paraId="651AB4B4"/>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56BA2" w:rsidRDefault="00256BA2" w14:paraId="447E2B36" wp14:textId="77777777">
      <w:r>
        <w:separator/>
      </w:r>
    </w:p>
  </w:endnote>
  <w:endnote w:type="continuationSeparator" w:id="0">
    <w:p xmlns:wp14="http://schemas.microsoft.com/office/word/2010/wordml" w:rsidR="00256BA2" w:rsidRDefault="00256BA2" w14:paraId="252EC22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24FEA" w:rsidRDefault="00424FEA" w14:paraId="48D18360" wp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56BA2" w:rsidRDefault="00256BA2" w14:paraId="3682B4B3" wp14:textId="77777777">
      <w:r>
        <w:separator/>
      </w:r>
    </w:p>
  </w:footnote>
  <w:footnote w:type="continuationSeparator" w:id="0">
    <w:p xmlns:wp14="http://schemas.microsoft.com/office/word/2010/wordml" w:rsidR="00256BA2" w:rsidRDefault="00256BA2" w14:paraId="31261224"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6602E3"/>
    <w:multiLevelType w:val="multilevel"/>
    <w:tmpl w:val="C4B83FD4"/>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 w15:restartNumberingAfterBreak="0">
    <w:nsid w:val="0775313C"/>
    <w:multiLevelType w:val="multilevel"/>
    <w:tmpl w:val="FF82DD9A"/>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2" w15:restartNumberingAfterBreak="0">
    <w:nsid w:val="0FCB071E"/>
    <w:multiLevelType w:val="multilevel"/>
    <w:tmpl w:val="90EE99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7734E1"/>
    <w:multiLevelType w:val="multilevel"/>
    <w:tmpl w:val="D2E89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5">
    <w:abstractNumId w:val="4"/>
  </w:num>
  <w:num w:numId="1">
    <w:abstractNumId w:val="2"/>
  </w:num>
  <w:num w:numId="2">
    <w:abstractNumId w:val="0"/>
  </w:num>
  <w:num w:numId="3">
    <w:abstractNumId w:val="1"/>
  </w:num>
  <w:num w:numId="4">
    <w:abstractNumId w:val="3"/>
  </w:num>
</w:numbering>
</file>

<file path=word/people.xml><?xml version="1.0" encoding="utf-8"?>
<w15:people xmlns:mc="http://schemas.openxmlformats.org/markup-compatibility/2006" xmlns:w15="http://schemas.microsoft.com/office/word/2012/wordml" mc:Ignorable="w15">
  <w15:person w15:author="Julia Miller">
    <w15:presenceInfo w15:providerId="AD" w15:userId="1003BFFD898F8469@LIVE.COM"/>
  </w15:person>
  <w15:person w15:author="Danielle Mills">
    <w15:presenceInfo w15:providerId="AD" w15:userId="10030000898F0F5D@LIVE.COM"/>
  </w15:person>
  <w15:person w15:author="David Hess">
    <w15:presenceInfo w15:providerId="AD" w15:userId="1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EA"/>
    <w:rsid w:val="00256BA2"/>
    <w:rsid w:val="00424FEA"/>
    <w:rsid w:val="00637A98"/>
    <w:rsid w:val="00DA482A"/>
    <w:rsid w:val="2C7D7700"/>
    <w:rsid w:val="323EF4FB"/>
    <w:rsid w:val="36CDA200"/>
    <w:rsid w:val="45CAA99C"/>
    <w:rsid w:val="7B5FE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D55B2-4E84-4050-9C08-6D0DDE24655D}"/>
  <w14:docId w14:val="794241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mailto:charles.rettberg@slcc.edu" TargetMode="External" Id="rId7" /><Relationship Type="http://schemas.openxmlformats.org/officeDocument/2006/relationships/styles" Target="styles.xml" Id="rId2"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28" /><Relationship Type="http://schemas.openxmlformats.org/officeDocument/2006/relationships/webSettings" Target="webSettings.xml" Id="rId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comments" Target="/word/comments.xml" Id="R617e14e66cf54123" /><Relationship Type="http://schemas.microsoft.com/office/2011/relationships/people" Target="/word/people.xml" Id="R7c7685119d6948d8" /><Relationship Type="http://schemas.microsoft.com/office/2011/relationships/commentsExtended" Target="/word/commentsExtended.xml" Id="Rd99dbad5c7324f02" /><Relationship Type="http://schemas.openxmlformats.org/officeDocument/2006/relationships/hyperlink" Target="http://www.slcc.edu/policies/docs/Student_Code_of_Conduct.pdf" TargetMode="External" Id="R1b68cfdcdb944019" /><Relationship Type="http://schemas.openxmlformats.org/officeDocument/2006/relationships/hyperlink" Target="http://www.slcc.edu/policies/docs/c4s01-03_.pdf" TargetMode="External" Id="Rd52c13ae07784a7d" /><Relationship Type="http://schemas.openxmlformats.org/officeDocument/2006/relationships/hyperlink" Target="mailto:drc@slcc.edu" TargetMode="External" Id="Rbfa59287e7134690" /><Relationship Type="http://schemas.openxmlformats.org/officeDocument/2006/relationships/hyperlink" Target="http://www.slcc.edu/drc" TargetMode="External" Id="R9b7d8178d20f4074" /><Relationship Type="http://schemas.openxmlformats.org/officeDocument/2006/relationships/hyperlink" Target="mailto:ken.stonebrook@slcc.edu" TargetMode="External" Id="Ra5f2529b46794d87" /><Relationship Type="http://schemas.openxmlformats.org/officeDocument/2006/relationships/hyperlink" Target="https://cm.maxient.com/reportingform.php?SaltLakeCC&amp;layout_id=20" TargetMode="External" Id="R984a791f144941e8" /><Relationship Type="http://schemas.openxmlformats.org/officeDocument/2006/relationships/hyperlink" Target="http://www.slcc.edu/title-ix/index.aspx" TargetMode="External" Id="R84cde82059974aa2" /><Relationship Type="http://schemas.openxmlformats.org/officeDocument/2006/relationships/hyperlink" Target="http://www.slcc.edu/gened" TargetMode="External" Id="Rb33a60e953f14fd6" /><Relationship Type="http://schemas.openxmlformats.org/officeDocument/2006/relationships/hyperlink" Target="https://www.slcc.edu/tutoring" TargetMode="External" Id="R40da93998fe64615" /><Relationship Type="http://schemas.openxmlformats.org/officeDocument/2006/relationships/hyperlink" Target="http://www.slcc.edu/swc" TargetMode="External" Id="R4f450d6984d94ecb" /><Relationship Type="http://schemas.openxmlformats.org/officeDocument/2006/relationships/hyperlink" Target="https://www.slcc.edu/english/academic-literacy-center.aspx" TargetMode="External" Id="R0dd5ce76cdfd45d3" /><Relationship Type="http://schemas.openxmlformats.org/officeDocument/2006/relationships/hyperlink" Target="http://libweb.slcc.edu/" TargetMode="External" Id="R98d5f6fa4193499a" /><Relationship Type="http://schemas.openxmlformats.org/officeDocument/2006/relationships/hyperlink" Target="http://eportresource.weebly.com/" TargetMode="External" Id="Re5e4e91cc65a429e" /><Relationship Type="http://schemas.openxmlformats.org/officeDocument/2006/relationships/hyperlink" Target="https://slcc.instructure.com/courses/297606" TargetMode="External" Id="R203a2584ae074481" /><Relationship Type="http://schemas.openxmlformats.org/officeDocument/2006/relationships/hyperlink" Target="http://www.slcc.edu/chc/index.aspx" TargetMode="External" Id="Re1df65d11d5a41a6" /><Relationship Type="http://schemas.openxmlformats.org/officeDocument/2006/relationships/hyperlink" Target="http://www.slcc.edu/veterans" TargetMode="External" Id="R701b21f46e554306" /><Relationship Type="http://schemas.openxmlformats.org/officeDocument/2006/relationships/hyperlink" Target="https://www.slcc.edu/academicadvising" TargetMode="External" Id="Rf7bc4b61eafb4984" /><Relationship Type="http://schemas.openxmlformats.org/officeDocument/2006/relationships/hyperlink" Target="https://www.slcc.edu/academic-achievement-center/index.aspx" TargetMode="External" Id="Rc3b2a582c51b47d5" /><Relationship Type="http://schemas.openxmlformats.org/officeDocument/2006/relationships/hyperlink" Target="http://www.slcc.edu/policies/docs/Student_Code_of_Conduct.pdf" TargetMode="External" Id="Rc2bf1f1281c047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C76F2-09E9-4381-ADCE-DB2095C3CD7F}"/>
</file>

<file path=customXml/itemProps2.xml><?xml version="1.0" encoding="utf-8"?>
<ds:datastoreItem xmlns:ds="http://schemas.openxmlformats.org/officeDocument/2006/customXml" ds:itemID="{D357C36F-D53E-4CE9-9412-31224845628B}"/>
</file>

<file path=customXml/itemProps3.xml><?xml version="1.0" encoding="utf-8"?>
<ds:datastoreItem xmlns:ds="http://schemas.openxmlformats.org/officeDocument/2006/customXml" ds:itemID="{C5F910BD-CDA1-4D84-8930-0F8BA9488F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8</cp:revision>
  <dcterms:created xsi:type="dcterms:W3CDTF">2017-10-06T22:04:00Z</dcterms:created>
  <dcterms:modified xsi:type="dcterms:W3CDTF">2017-11-02T22:59:03Z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