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4F59" w:rsidRDefault="00D04F59" w:rsidP="00D04F59">
      <w:pPr>
        <w:tabs>
          <w:tab w:val="left" w:pos="720"/>
          <w:tab w:val="left" w:pos="1440"/>
          <w:tab w:val="left" w:pos="2160"/>
          <w:tab w:val="left" w:pos="2880"/>
          <w:tab w:val="left" w:pos="3600"/>
          <w:tab w:val="left" w:pos="4320"/>
          <w:tab w:val="left" w:pos="5040"/>
          <w:tab w:val="left" w:pos="5760"/>
        </w:tabs>
        <w:spacing w:line="240" w:lineRule="exact"/>
        <w:jc w:val="center"/>
        <w:rPr>
          <w:b/>
        </w:rPr>
      </w:pPr>
    </w:p>
    <w:p w:rsidR="00D04F59" w:rsidRDefault="00D04F59" w:rsidP="00D04F59">
      <w:pPr>
        <w:tabs>
          <w:tab w:val="left" w:pos="720"/>
          <w:tab w:val="left" w:pos="1440"/>
          <w:tab w:val="left" w:pos="2160"/>
          <w:tab w:val="left" w:pos="2880"/>
          <w:tab w:val="left" w:pos="3600"/>
          <w:tab w:val="left" w:pos="4320"/>
          <w:tab w:val="left" w:pos="5040"/>
          <w:tab w:val="left" w:pos="5760"/>
        </w:tabs>
        <w:spacing w:line="240" w:lineRule="exact"/>
        <w:jc w:val="center"/>
        <w:rPr>
          <w:b/>
        </w:rPr>
      </w:pPr>
      <w:r>
        <w:rPr>
          <w:b/>
        </w:rPr>
        <w:t>NUCLEAR TRAINING</w:t>
      </w:r>
    </w:p>
    <w:p w:rsidR="00D04F59" w:rsidRDefault="00D04F59" w:rsidP="00D04F59">
      <w:pPr>
        <w:tabs>
          <w:tab w:val="left" w:pos="720"/>
          <w:tab w:val="left" w:pos="1440"/>
          <w:tab w:val="left" w:pos="2160"/>
          <w:tab w:val="left" w:pos="2880"/>
          <w:tab w:val="left" w:pos="3600"/>
          <w:tab w:val="left" w:pos="4320"/>
          <w:tab w:val="left" w:pos="5040"/>
          <w:tab w:val="left" w:pos="5760"/>
        </w:tabs>
        <w:spacing w:line="240" w:lineRule="exact"/>
        <w:jc w:val="center"/>
        <w:rPr>
          <w:b/>
        </w:rPr>
      </w:pPr>
      <w:r>
        <w:rPr>
          <w:b/>
        </w:rPr>
        <w:t>TRAINING MATERIALS COVERSHEET</w:t>
      </w:r>
    </w:p>
    <w:p w:rsidR="00D04F59" w:rsidRDefault="00D04F59" w:rsidP="00D04F59">
      <w:pPr>
        <w:tabs>
          <w:tab w:val="left" w:pos="720"/>
          <w:tab w:val="left" w:pos="1440"/>
          <w:tab w:val="left" w:pos="2160"/>
          <w:tab w:val="left" w:pos="2880"/>
          <w:tab w:val="left" w:pos="3600"/>
          <w:tab w:val="left" w:pos="4320"/>
          <w:tab w:val="left" w:pos="5040"/>
          <w:tab w:val="left" w:pos="5760"/>
        </w:tabs>
        <w:spacing w:line="240" w:lineRule="exact"/>
        <w:jc w:val="center"/>
        <w:rPr>
          <w:b/>
        </w:rPr>
      </w:pPr>
    </w:p>
    <w:p w:rsidR="00D04F59" w:rsidRDefault="00D04F59" w:rsidP="00D04F59">
      <w:pPr>
        <w:tabs>
          <w:tab w:val="left" w:pos="720"/>
          <w:tab w:val="left" w:pos="1440"/>
          <w:tab w:val="left" w:pos="2160"/>
          <w:tab w:val="left" w:pos="2880"/>
          <w:tab w:val="left" w:pos="3600"/>
          <w:tab w:val="left" w:pos="4320"/>
          <w:tab w:val="left" w:pos="5040"/>
          <w:tab w:val="left" w:pos="5760"/>
        </w:tabs>
        <w:spacing w:line="240" w:lineRule="exact"/>
      </w:pPr>
    </w:p>
    <w:tbl>
      <w:tblPr>
        <w:tblW w:w="0" w:type="auto"/>
        <w:tblLayout w:type="fixed"/>
        <w:tblCellMar>
          <w:left w:w="80" w:type="dxa"/>
          <w:right w:w="80" w:type="dxa"/>
        </w:tblCellMar>
        <w:tblLook w:val="0000" w:firstRow="0" w:lastRow="0" w:firstColumn="0" w:lastColumn="0" w:noHBand="0" w:noVBand="0"/>
      </w:tblPr>
      <w:tblGrid>
        <w:gridCol w:w="7010"/>
        <w:gridCol w:w="2520"/>
      </w:tblGrid>
      <w:tr w:rsidR="00D04F59">
        <w:tblPrEx>
          <w:tblCellMar>
            <w:top w:w="0" w:type="dxa"/>
            <w:bottom w:w="0" w:type="dxa"/>
          </w:tblCellMar>
        </w:tblPrEx>
        <w:trPr>
          <w:cantSplit/>
        </w:trPr>
        <w:tc>
          <w:tcPr>
            <w:tcW w:w="9530" w:type="dxa"/>
            <w:gridSpan w:val="2"/>
            <w:tcBorders>
              <w:top w:val="nil"/>
              <w:left w:val="nil"/>
              <w:bottom w:val="single" w:sz="6" w:space="0" w:color="auto"/>
              <w:right w:val="nil"/>
            </w:tcBorders>
          </w:tcPr>
          <w:p w:rsidR="00D04F59" w:rsidRDefault="00487EF0" w:rsidP="00230407">
            <w:pPr>
              <w:tabs>
                <w:tab w:val="left" w:pos="720"/>
                <w:tab w:val="left" w:pos="1440"/>
                <w:tab w:val="left" w:pos="2160"/>
                <w:tab w:val="left" w:pos="2880"/>
                <w:tab w:val="left" w:pos="3600"/>
                <w:tab w:val="left" w:pos="4320"/>
                <w:tab w:val="left" w:pos="5040"/>
                <w:tab w:val="left" w:pos="5760"/>
              </w:tabs>
              <w:spacing w:line="240" w:lineRule="exact"/>
            </w:pPr>
            <w:r>
              <w:t>RADIOLOGICAL PROTECTION TECHNICIAN INITIAL TRAINING</w:t>
            </w:r>
          </w:p>
        </w:tc>
      </w:tr>
      <w:tr w:rsidR="00D04F59">
        <w:tblPrEx>
          <w:tblCellMar>
            <w:top w:w="0" w:type="dxa"/>
            <w:bottom w:w="0" w:type="dxa"/>
          </w:tblCellMar>
        </w:tblPrEx>
        <w:trPr>
          <w:cantSplit/>
        </w:trPr>
        <w:tc>
          <w:tcPr>
            <w:tcW w:w="9530" w:type="dxa"/>
            <w:gridSpan w:val="2"/>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PROGRAM</w:t>
            </w:r>
          </w:p>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 xml:space="preserve">                                </w:t>
            </w:r>
          </w:p>
        </w:tc>
      </w:tr>
      <w:tr w:rsidR="00D04F59">
        <w:tblPrEx>
          <w:tblCellMar>
            <w:top w:w="0" w:type="dxa"/>
            <w:bottom w:w="0" w:type="dxa"/>
          </w:tblCellMar>
        </w:tblPrEx>
        <w:trPr>
          <w:cantSplit/>
        </w:trPr>
        <w:tc>
          <w:tcPr>
            <w:tcW w:w="7010" w:type="dxa"/>
            <w:tcBorders>
              <w:top w:val="nil"/>
              <w:left w:val="nil"/>
              <w:bottom w:val="nil"/>
              <w:right w:val="nil"/>
            </w:tcBorders>
          </w:tcPr>
          <w:p w:rsidR="00D04F59" w:rsidRDefault="00487EF0" w:rsidP="00230407">
            <w:pPr>
              <w:tabs>
                <w:tab w:val="left" w:pos="720"/>
                <w:tab w:val="left" w:pos="1440"/>
                <w:tab w:val="left" w:pos="2160"/>
                <w:tab w:val="left" w:pos="2880"/>
                <w:tab w:val="left" w:pos="3600"/>
                <w:tab w:val="left" w:pos="4320"/>
                <w:tab w:val="left" w:pos="5040"/>
                <w:tab w:val="left" w:pos="5760"/>
              </w:tabs>
              <w:spacing w:line="240" w:lineRule="exact"/>
            </w:pPr>
            <w:r>
              <w:t>FUNDAMENTALS TRAINING</w:t>
            </w:r>
          </w:p>
        </w:tc>
        <w:tc>
          <w:tcPr>
            <w:tcW w:w="2520" w:type="dxa"/>
            <w:tcBorders>
              <w:top w:val="nil"/>
              <w:left w:val="nil"/>
              <w:bottom w:val="nil"/>
              <w:right w:val="nil"/>
            </w:tcBorders>
          </w:tcPr>
          <w:p w:rsidR="00D04F59" w:rsidRDefault="00487EF0" w:rsidP="00230407">
            <w:pPr>
              <w:tabs>
                <w:tab w:val="left" w:pos="720"/>
                <w:tab w:val="left" w:pos="1440"/>
                <w:tab w:val="left" w:pos="2160"/>
                <w:tab w:val="left" w:pos="2880"/>
                <w:tab w:val="left" w:pos="3600"/>
                <w:tab w:val="left" w:pos="4320"/>
                <w:tab w:val="left" w:pos="5040"/>
                <w:tab w:val="left" w:pos="5760"/>
              </w:tabs>
              <w:spacing w:line="240" w:lineRule="exact"/>
            </w:pPr>
            <w:r>
              <w:t>HPT001</w:t>
            </w:r>
          </w:p>
        </w:tc>
      </w:tr>
      <w:tr w:rsidR="00D04F59">
        <w:tblPrEx>
          <w:tblCellMar>
            <w:top w:w="0" w:type="dxa"/>
            <w:bottom w:w="0" w:type="dxa"/>
          </w:tblCellMar>
        </w:tblPrEx>
        <w:trPr>
          <w:cantSplit/>
        </w:trPr>
        <w:tc>
          <w:tcPr>
            <w:tcW w:w="7010" w:type="dxa"/>
            <w:tcBorders>
              <w:top w:val="single" w:sz="6" w:space="0" w:color="auto"/>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caps/>
              </w:rPr>
            </w:pPr>
            <w:r>
              <w:rPr>
                <w:b/>
                <w:caps/>
              </w:rPr>
              <w:t xml:space="preserve">COURSE                </w:t>
            </w:r>
          </w:p>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caps/>
              </w:rPr>
            </w:pPr>
            <w:r>
              <w:rPr>
                <w:b/>
                <w:caps/>
              </w:rPr>
              <w:t xml:space="preserve">                               </w:t>
            </w:r>
          </w:p>
        </w:tc>
        <w:tc>
          <w:tcPr>
            <w:tcW w:w="2520" w:type="dxa"/>
            <w:tcBorders>
              <w:top w:val="single" w:sz="6" w:space="0" w:color="auto"/>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COURSE NO.</w:t>
            </w:r>
          </w:p>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 xml:space="preserve">            </w:t>
            </w:r>
          </w:p>
        </w:tc>
      </w:tr>
      <w:tr w:rsidR="00D04F59">
        <w:tblPrEx>
          <w:tblCellMar>
            <w:top w:w="0" w:type="dxa"/>
            <w:bottom w:w="0" w:type="dxa"/>
          </w:tblCellMar>
        </w:tblPrEx>
        <w:trPr>
          <w:cantSplit/>
        </w:trPr>
        <w:tc>
          <w:tcPr>
            <w:tcW w:w="7010" w:type="dxa"/>
            <w:tcBorders>
              <w:top w:val="nil"/>
              <w:left w:val="nil"/>
              <w:bottom w:val="nil"/>
              <w:right w:val="nil"/>
            </w:tcBorders>
          </w:tcPr>
          <w:p w:rsidR="00D04F59" w:rsidRDefault="00487EF0" w:rsidP="00230407">
            <w:pPr>
              <w:tabs>
                <w:tab w:val="left" w:pos="720"/>
                <w:tab w:val="left" w:pos="1440"/>
                <w:tab w:val="left" w:pos="2160"/>
                <w:tab w:val="left" w:pos="2880"/>
                <w:tab w:val="left" w:pos="3600"/>
                <w:tab w:val="left" w:pos="4320"/>
                <w:tab w:val="left" w:pos="5040"/>
                <w:tab w:val="left" w:pos="5760"/>
              </w:tabs>
              <w:spacing w:line="240" w:lineRule="exact"/>
              <w:rPr>
                <w:caps/>
              </w:rPr>
            </w:pPr>
            <w:r>
              <w:rPr>
                <w:caps/>
              </w:rPr>
              <w:t>rADIATION DETECTION PRINCIPLES</w:t>
            </w:r>
          </w:p>
        </w:tc>
        <w:tc>
          <w:tcPr>
            <w:tcW w:w="2520" w:type="dxa"/>
            <w:tcBorders>
              <w:top w:val="nil"/>
              <w:left w:val="nil"/>
              <w:bottom w:val="nil"/>
              <w:right w:val="nil"/>
            </w:tcBorders>
          </w:tcPr>
          <w:p w:rsidR="00D04F59" w:rsidRDefault="00487EF0" w:rsidP="00230407">
            <w:pPr>
              <w:tabs>
                <w:tab w:val="left" w:pos="720"/>
                <w:tab w:val="left" w:pos="1440"/>
                <w:tab w:val="left" w:pos="2160"/>
                <w:tab w:val="left" w:pos="2880"/>
                <w:tab w:val="left" w:pos="3600"/>
                <w:tab w:val="left" w:pos="4320"/>
                <w:tab w:val="left" w:pos="5040"/>
                <w:tab w:val="left" w:pos="5760"/>
              </w:tabs>
              <w:spacing w:line="240" w:lineRule="exact"/>
            </w:pPr>
            <w:r>
              <w:t>HPT00</w:t>
            </w:r>
            <w:r w:rsidR="009754CF">
              <w:t>1</w:t>
            </w:r>
            <w:r>
              <w:t>.021</w:t>
            </w:r>
          </w:p>
        </w:tc>
      </w:tr>
      <w:tr w:rsidR="00D04F59">
        <w:tblPrEx>
          <w:tblCellMar>
            <w:top w:w="0" w:type="dxa"/>
            <w:bottom w:w="0" w:type="dxa"/>
          </w:tblCellMar>
        </w:tblPrEx>
        <w:trPr>
          <w:cantSplit/>
        </w:trPr>
        <w:tc>
          <w:tcPr>
            <w:tcW w:w="7010" w:type="dxa"/>
            <w:tcBorders>
              <w:top w:val="single" w:sz="6" w:space="0" w:color="auto"/>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 xml:space="preserve">LESSON TITLE    </w:t>
            </w:r>
          </w:p>
        </w:tc>
        <w:tc>
          <w:tcPr>
            <w:tcW w:w="2520" w:type="dxa"/>
            <w:tcBorders>
              <w:top w:val="single" w:sz="6" w:space="0" w:color="auto"/>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LESSON PLAN NO.</w:t>
            </w:r>
          </w:p>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p>
        </w:tc>
      </w:tr>
    </w:tbl>
    <w:p w:rsidR="00D04F59" w:rsidRDefault="00D04F59" w:rsidP="00D04F59">
      <w:pPr>
        <w:tabs>
          <w:tab w:val="left" w:pos="720"/>
          <w:tab w:val="left" w:pos="1440"/>
          <w:tab w:val="left" w:pos="2160"/>
          <w:tab w:val="left" w:pos="2880"/>
          <w:tab w:val="left" w:pos="3600"/>
          <w:tab w:val="left" w:pos="4320"/>
          <w:tab w:val="left" w:pos="5040"/>
          <w:tab w:val="left" w:pos="5760"/>
        </w:tabs>
        <w:spacing w:line="240" w:lineRule="exact"/>
      </w:pPr>
    </w:p>
    <w:tbl>
      <w:tblPr>
        <w:tblW w:w="0" w:type="auto"/>
        <w:tblLayout w:type="fixed"/>
        <w:tblLook w:val="0000" w:firstRow="0" w:lastRow="0" w:firstColumn="0" w:lastColumn="0" w:noHBand="0" w:noVBand="0"/>
      </w:tblPr>
      <w:tblGrid>
        <w:gridCol w:w="5508"/>
        <w:gridCol w:w="270"/>
        <w:gridCol w:w="720"/>
        <w:gridCol w:w="720"/>
        <w:gridCol w:w="270"/>
        <w:gridCol w:w="630"/>
        <w:gridCol w:w="720"/>
      </w:tblGrid>
      <w:tr w:rsidR="00D04F59">
        <w:tblPrEx>
          <w:tblCellMar>
            <w:top w:w="0" w:type="dxa"/>
            <w:bottom w:w="0" w:type="dxa"/>
          </w:tblCellMar>
        </w:tblPrEx>
        <w:trPr>
          <w:cantSplit/>
          <w:trHeight w:val="240"/>
        </w:trPr>
        <w:tc>
          <w:tcPr>
            <w:tcW w:w="5508"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 xml:space="preserve">INPO ACCREDITED      </w:t>
            </w:r>
          </w:p>
        </w:tc>
        <w:tc>
          <w:tcPr>
            <w:tcW w:w="27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72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YES</w:t>
            </w:r>
          </w:p>
        </w:tc>
        <w:tc>
          <w:tcPr>
            <w:tcW w:w="720" w:type="dxa"/>
            <w:tcBorders>
              <w:top w:val="nil"/>
              <w:left w:val="nil"/>
              <w:bottom w:val="single" w:sz="6" w:space="0" w:color="auto"/>
              <w:right w:val="nil"/>
            </w:tcBorders>
          </w:tcPr>
          <w:p w:rsidR="00D04F59" w:rsidRDefault="00487EF0" w:rsidP="00230407">
            <w:pPr>
              <w:tabs>
                <w:tab w:val="left" w:pos="720"/>
                <w:tab w:val="left" w:pos="1440"/>
                <w:tab w:val="left" w:pos="2160"/>
                <w:tab w:val="left" w:pos="2880"/>
                <w:tab w:val="left" w:pos="3600"/>
                <w:tab w:val="left" w:pos="4320"/>
                <w:tab w:val="left" w:pos="5040"/>
                <w:tab w:val="left" w:pos="5760"/>
              </w:tabs>
              <w:spacing w:line="240" w:lineRule="exact"/>
              <w:jc w:val="center"/>
            </w:pPr>
            <w:r>
              <w:t>X</w:t>
            </w:r>
          </w:p>
        </w:tc>
        <w:tc>
          <w:tcPr>
            <w:tcW w:w="27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63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NO</w:t>
            </w:r>
          </w:p>
        </w:tc>
        <w:tc>
          <w:tcPr>
            <w:tcW w:w="720" w:type="dxa"/>
            <w:tcBorders>
              <w:top w:val="nil"/>
              <w:left w:val="nil"/>
              <w:bottom w:val="single" w:sz="6" w:space="0" w:color="auto"/>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jc w:val="center"/>
            </w:pPr>
          </w:p>
        </w:tc>
      </w:tr>
      <w:tr w:rsidR="00D04F59">
        <w:tblPrEx>
          <w:tblCellMar>
            <w:top w:w="0" w:type="dxa"/>
            <w:bottom w:w="0" w:type="dxa"/>
          </w:tblCellMar>
        </w:tblPrEx>
        <w:trPr>
          <w:cantSplit/>
        </w:trPr>
        <w:tc>
          <w:tcPr>
            <w:tcW w:w="5508"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27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72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72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jc w:val="center"/>
            </w:pPr>
          </w:p>
        </w:tc>
        <w:tc>
          <w:tcPr>
            <w:tcW w:w="27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63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72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jc w:val="center"/>
            </w:pPr>
          </w:p>
        </w:tc>
      </w:tr>
      <w:tr w:rsidR="00D04F59">
        <w:tblPrEx>
          <w:tblCellMar>
            <w:top w:w="0" w:type="dxa"/>
            <w:bottom w:w="0" w:type="dxa"/>
          </w:tblCellMar>
        </w:tblPrEx>
        <w:trPr>
          <w:cantSplit/>
        </w:trPr>
        <w:tc>
          <w:tcPr>
            <w:tcW w:w="5508"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 xml:space="preserve">MULTIPLE SITES AFFECTED     </w:t>
            </w:r>
          </w:p>
        </w:tc>
        <w:tc>
          <w:tcPr>
            <w:tcW w:w="27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72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YES</w:t>
            </w:r>
          </w:p>
        </w:tc>
        <w:tc>
          <w:tcPr>
            <w:tcW w:w="720" w:type="dxa"/>
            <w:tcBorders>
              <w:top w:val="nil"/>
              <w:left w:val="nil"/>
              <w:bottom w:val="single" w:sz="6" w:space="0" w:color="auto"/>
              <w:right w:val="nil"/>
            </w:tcBorders>
          </w:tcPr>
          <w:p w:rsidR="00D04F59" w:rsidRDefault="00487EF0" w:rsidP="00230407">
            <w:pPr>
              <w:tabs>
                <w:tab w:val="left" w:pos="720"/>
                <w:tab w:val="left" w:pos="1440"/>
                <w:tab w:val="left" w:pos="2160"/>
                <w:tab w:val="left" w:pos="2880"/>
                <w:tab w:val="left" w:pos="3600"/>
                <w:tab w:val="left" w:pos="4320"/>
                <w:tab w:val="left" w:pos="5040"/>
                <w:tab w:val="left" w:pos="5760"/>
              </w:tabs>
              <w:spacing w:line="240" w:lineRule="exact"/>
              <w:jc w:val="center"/>
            </w:pPr>
            <w:r>
              <w:t>X</w:t>
            </w:r>
          </w:p>
        </w:tc>
        <w:tc>
          <w:tcPr>
            <w:tcW w:w="27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63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NO</w:t>
            </w:r>
          </w:p>
        </w:tc>
        <w:tc>
          <w:tcPr>
            <w:tcW w:w="720" w:type="dxa"/>
            <w:tcBorders>
              <w:top w:val="nil"/>
              <w:left w:val="nil"/>
              <w:bottom w:val="single" w:sz="6" w:space="0" w:color="auto"/>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jc w:val="center"/>
            </w:pPr>
          </w:p>
        </w:tc>
      </w:tr>
    </w:tbl>
    <w:p w:rsidR="00D04F59" w:rsidRDefault="00D04F59" w:rsidP="00D04F59">
      <w:pPr>
        <w:tabs>
          <w:tab w:val="left" w:pos="720"/>
          <w:tab w:val="left" w:pos="1440"/>
          <w:tab w:val="left" w:pos="2160"/>
          <w:tab w:val="left" w:pos="2880"/>
          <w:tab w:val="left" w:pos="3600"/>
          <w:tab w:val="left" w:pos="4320"/>
          <w:tab w:val="left" w:pos="5040"/>
          <w:tab w:val="left" w:pos="5760"/>
        </w:tabs>
        <w:spacing w:line="240" w:lineRule="exact"/>
      </w:pPr>
    </w:p>
    <w:tbl>
      <w:tblPr>
        <w:tblW w:w="0" w:type="auto"/>
        <w:tblLayout w:type="fixed"/>
        <w:tblCellMar>
          <w:left w:w="80" w:type="dxa"/>
          <w:right w:w="80" w:type="dxa"/>
        </w:tblCellMar>
        <w:tblLook w:val="0000" w:firstRow="0" w:lastRow="0" w:firstColumn="0" w:lastColumn="0" w:noHBand="0" w:noVBand="0"/>
      </w:tblPr>
      <w:tblGrid>
        <w:gridCol w:w="4760"/>
        <w:gridCol w:w="4680"/>
      </w:tblGrid>
      <w:tr w:rsidR="00764393">
        <w:tblPrEx>
          <w:tblCellMar>
            <w:top w:w="0" w:type="dxa"/>
            <w:bottom w:w="0" w:type="dxa"/>
          </w:tblCellMar>
        </w:tblPrEx>
        <w:trPr>
          <w:cantSplit/>
        </w:trPr>
        <w:tc>
          <w:tcPr>
            <w:tcW w:w="4760" w:type="dxa"/>
            <w:tcBorders>
              <w:top w:val="double" w:sz="6" w:space="0" w:color="auto"/>
              <w:left w:val="double" w:sz="6" w:space="0" w:color="auto"/>
              <w:bottom w:val="single" w:sz="6" w:space="0" w:color="auto"/>
              <w:right w:val="single" w:sz="6" w:space="0" w:color="auto"/>
            </w:tcBorders>
          </w:tcPr>
          <w:p w:rsidR="00764393" w:rsidRDefault="00764393" w:rsidP="00764393">
            <w:pPr>
              <w:tabs>
                <w:tab w:val="left" w:pos="1080"/>
                <w:tab w:val="left" w:pos="6840"/>
              </w:tabs>
              <w:ind w:right="-630"/>
              <w:rPr>
                <w:b/>
              </w:rPr>
            </w:pPr>
          </w:p>
          <w:p w:rsidR="00764393" w:rsidRDefault="00764393" w:rsidP="00764393">
            <w:pPr>
              <w:tabs>
                <w:tab w:val="left" w:pos="1080"/>
                <w:tab w:val="left" w:pos="6840"/>
              </w:tabs>
              <w:ind w:right="-630"/>
            </w:pPr>
            <w:r>
              <w:rPr>
                <w:b/>
              </w:rPr>
              <w:t>PREPARED BY</w:t>
            </w:r>
          </w:p>
          <w:p w:rsidR="00764393" w:rsidRDefault="00764393" w:rsidP="00764393">
            <w:pPr>
              <w:tabs>
                <w:tab w:val="left" w:pos="1080"/>
                <w:tab w:val="left" w:pos="6840"/>
              </w:tabs>
              <w:ind w:right="-630"/>
            </w:pPr>
            <w:r>
              <w:t>Daphne Stephens</w:t>
            </w:r>
          </w:p>
        </w:tc>
        <w:tc>
          <w:tcPr>
            <w:tcW w:w="4680" w:type="dxa"/>
            <w:tcBorders>
              <w:top w:val="double" w:sz="6" w:space="0" w:color="auto"/>
              <w:left w:val="single" w:sz="6" w:space="0" w:color="auto"/>
              <w:bottom w:val="single" w:sz="6" w:space="0" w:color="auto"/>
              <w:right w:val="double" w:sz="6" w:space="0" w:color="auto"/>
            </w:tcBorders>
          </w:tcPr>
          <w:p w:rsidR="00764393" w:rsidRDefault="00764393" w:rsidP="00764393">
            <w:pPr>
              <w:tabs>
                <w:tab w:val="left" w:pos="1080"/>
                <w:tab w:val="left" w:pos="6840"/>
              </w:tabs>
              <w:ind w:right="-630"/>
            </w:pPr>
          </w:p>
          <w:p w:rsidR="00764393" w:rsidRDefault="00764393" w:rsidP="00764393">
            <w:pPr>
              <w:tabs>
                <w:tab w:val="left" w:pos="1080"/>
                <w:tab w:val="left" w:pos="6840"/>
              </w:tabs>
              <w:ind w:right="-630"/>
            </w:pPr>
            <w:r>
              <w:t xml:space="preserve">- - - - - - - - - - - - - - - - - - - - - - - - - - - - - - - - - </w:t>
            </w:r>
          </w:p>
          <w:p w:rsidR="00764393" w:rsidRDefault="00764393" w:rsidP="00764393">
            <w:pPr>
              <w:tabs>
                <w:tab w:val="left" w:pos="1080"/>
                <w:tab w:val="left" w:pos="6840"/>
              </w:tabs>
              <w:ind w:right="-630"/>
            </w:pPr>
            <w:r>
              <w:t xml:space="preserve">                  Signature                    /     Date</w:t>
            </w:r>
          </w:p>
        </w:tc>
      </w:tr>
      <w:tr w:rsidR="00764393">
        <w:tblPrEx>
          <w:tblCellMar>
            <w:top w:w="0" w:type="dxa"/>
            <w:bottom w:w="0" w:type="dxa"/>
          </w:tblCellMar>
        </w:tblPrEx>
        <w:trPr>
          <w:cantSplit/>
        </w:trPr>
        <w:tc>
          <w:tcPr>
            <w:tcW w:w="4760" w:type="dxa"/>
            <w:tcBorders>
              <w:left w:val="double" w:sz="6" w:space="0" w:color="auto"/>
              <w:right w:val="single" w:sz="6" w:space="0" w:color="auto"/>
            </w:tcBorders>
          </w:tcPr>
          <w:p w:rsidR="00764393" w:rsidRDefault="00764393" w:rsidP="00764393">
            <w:pPr>
              <w:tabs>
                <w:tab w:val="left" w:pos="1080"/>
                <w:tab w:val="left" w:pos="6840"/>
              </w:tabs>
              <w:ind w:right="-630"/>
              <w:rPr>
                <w:b/>
              </w:rPr>
            </w:pPr>
          </w:p>
          <w:p w:rsidR="00764393" w:rsidRDefault="00764393" w:rsidP="00764393">
            <w:pPr>
              <w:tabs>
                <w:tab w:val="left" w:pos="1080"/>
                <w:tab w:val="left" w:pos="6840"/>
              </w:tabs>
              <w:ind w:right="-630"/>
            </w:pPr>
            <w:r>
              <w:rPr>
                <w:b/>
              </w:rPr>
              <w:t xml:space="preserve">PROCESS REVIEW </w:t>
            </w:r>
          </w:p>
          <w:p w:rsidR="00764393" w:rsidRDefault="00764393" w:rsidP="00764393">
            <w:pPr>
              <w:tabs>
                <w:tab w:val="left" w:pos="1080"/>
                <w:tab w:val="left" w:pos="6840"/>
              </w:tabs>
              <w:ind w:right="-630"/>
            </w:pPr>
            <w:r>
              <w:t>Phil Prichard</w:t>
            </w:r>
            <w:r>
              <w:fldChar w:fldCharType="begin">
                <w:ffData>
                  <w:name w:val="Text1"/>
                  <w:enabled/>
                  <w:calcOnExit w:val="0"/>
                  <w:textInput/>
                </w:ffData>
              </w:fldChar>
            </w:r>
            <w:r>
              <w:instrText xml:space="preserve"> FORMTEXT </w:instrText>
            </w:r>
            <w:r>
              <w:fldChar w:fldCharType="separate"/>
            </w:r>
            <w:bookmarkStart w:id="0" w:name="_GoBack"/>
            <w:bookmarkEnd w:id="0"/>
            <w:r w:rsidR="00E81E10">
              <w:rPr>
                <w:noProof/>
              </w:rPr>
              <w:t> </w:t>
            </w:r>
            <w:r w:rsidR="00E81E10">
              <w:rPr>
                <w:noProof/>
              </w:rPr>
              <w:t> </w:t>
            </w:r>
            <w:r w:rsidR="00E81E10">
              <w:rPr>
                <w:noProof/>
              </w:rPr>
              <w:t> </w:t>
            </w:r>
            <w:r w:rsidR="00E81E10">
              <w:rPr>
                <w:noProof/>
              </w:rPr>
              <w:t> </w:t>
            </w:r>
            <w:r w:rsidR="00E81E10">
              <w:rPr>
                <w:noProof/>
              </w:rPr>
              <w:t> </w:t>
            </w:r>
            <w:r>
              <w:fldChar w:fldCharType="end"/>
            </w:r>
          </w:p>
        </w:tc>
        <w:tc>
          <w:tcPr>
            <w:tcW w:w="4680" w:type="dxa"/>
            <w:tcBorders>
              <w:left w:val="single" w:sz="6" w:space="0" w:color="auto"/>
              <w:right w:val="double" w:sz="6" w:space="0" w:color="auto"/>
            </w:tcBorders>
          </w:tcPr>
          <w:p w:rsidR="00764393" w:rsidRDefault="00764393" w:rsidP="00764393">
            <w:pPr>
              <w:tabs>
                <w:tab w:val="left" w:pos="1080"/>
                <w:tab w:val="left" w:pos="6840"/>
              </w:tabs>
              <w:ind w:right="-630"/>
            </w:pPr>
          </w:p>
          <w:p w:rsidR="00764393" w:rsidRDefault="00764393" w:rsidP="00764393">
            <w:pPr>
              <w:tabs>
                <w:tab w:val="left" w:pos="1080"/>
                <w:tab w:val="left" w:pos="6840"/>
              </w:tabs>
              <w:ind w:right="-630"/>
            </w:pPr>
            <w:r>
              <w:t xml:space="preserve">- - - - - - - - - - - - - - - - - - - - - - - - - - - - - - - - - </w:t>
            </w:r>
          </w:p>
          <w:p w:rsidR="00764393" w:rsidRDefault="00764393" w:rsidP="00764393">
            <w:pPr>
              <w:tabs>
                <w:tab w:val="left" w:pos="1080"/>
                <w:tab w:val="left" w:pos="6840"/>
              </w:tabs>
              <w:ind w:right="-630"/>
            </w:pPr>
            <w:r>
              <w:t xml:space="preserve">                  Signature                    /     Date</w:t>
            </w:r>
          </w:p>
        </w:tc>
      </w:tr>
      <w:tr w:rsidR="00764393">
        <w:tblPrEx>
          <w:tblCellMar>
            <w:top w:w="0" w:type="dxa"/>
            <w:bottom w:w="0" w:type="dxa"/>
          </w:tblCellMar>
        </w:tblPrEx>
        <w:trPr>
          <w:cantSplit/>
        </w:trPr>
        <w:tc>
          <w:tcPr>
            <w:tcW w:w="4760" w:type="dxa"/>
            <w:tcBorders>
              <w:top w:val="single" w:sz="6" w:space="0" w:color="auto"/>
              <w:left w:val="double" w:sz="6" w:space="0" w:color="auto"/>
              <w:right w:val="single" w:sz="6" w:space="0" w:color="auto"/>
            </w:tcBorders>
          </w:tcPr>
          <w:p w:rsidR="00764393" w:rsidRDefault="00764393" w:rsidP="00764393">
            <w:pPr>
              <w:tabs>
                <w:tab w:val="left" w:pos="1080"/>
                <w:tab w:val="left" w:pos="6840"/>
              </w:tabs>
              <w:ind w:right="-630"/>
              <w:rPr>
                <w:b/>
              </w:rPr>
            </w:pPr>
          </w:p>
          <w:p w:rsidR="00764393" w:rsidRDefault="00764393" w:rsidP="00764393">
            <w:pPr>
              <w:tabs>
                <w:tab w:val="left" w:pos="1080"/>
                <w:tab w:val="left" w:pos="6840"/>
              </w:tabs>
              <w:ind w:right="-630"/>
              <w:rPr>
                <w:b/>
                <w:sz w:val="20"/>
              </w:rPr>
            </w:pPr>
            <w:r>
              <w:rPr>
                <w:b/>
                <w:sz w:val="20"/>
              </w:rPr>
              <w:t>LEAD INSTRUCTOR/PROGRAM MGR. REVIEW</w:t>
            </w:r>
          </w:p>
          <w:p w:rsidR="00764393" w:rsidRDefault="00764393" w:rsidP="00764393">
            <w:pPr>
              <w:tabs>
                <w:tab w:val="left" w:pos="1080"/>
                <w:tab w:val="left" w:pos="6840"/>
              </w:tabs>
              <w:ind w:right="-630"/>
            </w:pPr>
            <w:r w:rsidRPr="00764393">
              <w:rPr>
                <w:szCs w:val="24"/>
              </w:rPr>
              <w:t>Sarah Reed</w:t>
            </w:r>
            <w:r>
              <w:rPr>
                <w:b/>
                <w:sz w:val="22"/>
              </w:rPr>
              <w:fldChar w:fldCharType="begin">
                <w:ffData>
                  <w:name w:val="Text1"/>
                  <w:enabled/>
                  <w:calcOnExit w:val="0"/>
                  <w:textInput/>
                </w:ffData>
              </w:fldChar>
            </w:r>
            <w:r>
              <w:rPr>
                <w:b/>
                <w:sz w:val="22"/>
              </w:rPr>
              <w:instrText xml:space="preserve"> FORMTEXT </w:instrText>
            </w:r>
            <w:r>
              <w:rPr>
                <w:b/>
                <w:sz w:val="22"/>
              </w:rPr>
            </w:r>
            <w:r>
              <w:rPr>
                <w:b/>
                <w:sz w:val="22"/>
              </w:rPr>
              <w:fldChar w:fldCharType="separate"/>
            </w:r>
            <w:r w:rsidR="00E81E10">
              <w:rPr>
                <w:b/>
                <w:noProof/>
                <w:sz w:val="22"/>
              </w:rPr>
              <w:t> </w:t>
            </w:r>
            <w:r w:rsidR="00E81E10">
              <w:rPr>
                <w:b/>
                <w:noProof/>
                <w:sz w:val="22"/>
              </w:rPr>
              <w:t> </w:t>
            </w:r>
            <w:r w:rsidR="00E81E10">
              <w:rPr>
                <w:b/>
                <w:noProof/>
                <w:sz w:val="22"/>
              </w:rPr>
              <w:t> </w:t>
            </w:r>
            <w:r w:rsidR="00E81E10">
              <w:rPr>
                <w:b/>
                <w:noProof/>
                <w:sz w:val="22"/>
              </w:rPr>
              <w:t> </w:t>
            </w:r>
            <w:r w:rsidR="00E81E10">
              <w:rPr>
                <w:b/>
                <w:noProof/>
                <w:sz w:val="22"/>
              </w:rPr>
              <w:t> </w:t>
            </w:r>
            <w:r>
              <w:rPr>
                <w:b/>
                <w:sz w:val="22"/>
              </w:rPr>
              <w:fldChar w:fldCharType="end"/>
            </w:r>
          </w:p>
        </w:tc>
        <w:tc>
          <w:tcPr>
            <w:tcW w:w="4680" w:type="dxa"/>
            <w:tcBorders>
              <w:top w:val="single" w:sz="6" w:space="0" w:color="auto"/>
              <w:left w:val="single" w:sz="6" w:space="0" w:color="auto"/>
              <w:right w:val="double" w:sz="6" w:space="0" w:color="auto"/>
            </w:tcBorders>
          </w:tcPr>
          <w:p w:rsidR="00764393" w:rsidRDefault="00764393" w:rsidP="00764393">
            <w:pPr>
              <w:tabs>
                <w:tab w:val="left" w:pos="1080"/>
                <w:tab w:val="left" w:pos="6840"/>
              </w:tabs>
              <w:ind w:right="-630"/>
            </w:pPr>
          </w:p>
          <w:p w:rsidR="00764393" w:rsidRDefault="00764393" w:rsidP="00764393">
            <w:pPr>
              <w:tabs>
                <w:tab w:val="left" w:pos="1080"/>
                <w:tab w:val="left" w:pos="6840"/>
              </w:tabs>
              <w:ind w:right="-630"/>
            </w:pPr>
            <w:r>
              <w:t>- - - - - - - - - - - - - - - - - - - - - - - - - - - - - - - - -</w:t>
            </w:r>
          </w:p>
          <w:p w:rsidR="00764393" w:rsidRDefault="00764393" w:rsidP="00764393">
            <w:pPr>
              <w:tabs>
                <w:tab w:val="left" w:pos="1080"/>
                <w:tab w:val="left" w:pos="6840"/>
              </w:tabs>
              <w:ind w:right="-630"/>
            </w:pPr>
            <w:r>
              <w:t xml:space="preserve">                  Signature                    /     Date</w:t>
            </w:r>
          </w:p>
        </w:tc>
      </w:tr>
      <w:tr w:rsidR="00764393">
        <w:tblPrEx>
          <w:tblCellMar>
            <w:top w:w="0" w:type="dxa"/>
            <w:bottom w:w="0" w:type="dxa"/>
          </w:tblCellMar>
        </w:tblPrEx>
        <w:trPr>
          <w:cantSplit/>
        </w:trPr>
        <w:tc>
          <w:tcPr>
            <w:tcW w:w="4760" w:type="dxa"/>
            <w:tcBorders>
              <w:top w:val="single" w:sz="6" w:space="0" w:color="auto"/>
              <w:left w:val="double" w:sz="6" w:space="0" w:color="auto"/>
              <w:right w:val="single" w:sz="6" w:space="0" w:color="auto"/>
            </w:tcBorders>
          </w:tcPr>
          <w:p w:rsidR="00764393" w:rsidRDefault="00764393" w:rsidP="00764393">
            <w:pPr>
              <w:tabs>
                <w:tab w:val="left" w:pos="1080"/>
                <w:tab w:val="left" w:pos="6840"/>
              </w:tabs>
              <w:ind w:right="-630"/>
              <w:rPr>
                <w:b/>
              </w:rPr>
            </w:pPr>
          </w:p>
          <w:p w:rsidR="00764393" w:rsidRDefault="00764393" w:rsidP="00764393">
            <w:pPr>
              <w:tabs>
                <w:tab w:val="left" w:pos="1080"/>
                <w:tab w:val="left" w:pos="6840"/>
              </w:tabs>
              <w:ind w:right="-630"/>
              <w:rPr>
                <w:b/>
              </w:rPr>
            </w:pPr>
            <w:r>
              <w:rPr>
                <w:b/>
              </w:rPr>
              <w:t>PLANT CONCURRENCE</w:t>
            </w:r>
          </w:p>
          <w:p w:rsidR="00764393" w:rsidRPr="00764393" w:rsidRDefault="00764393" w:rsidP="00764393">
            <w:pPr>
              <w:tabs>
                <w:tab w:val="left" w:pos="1080"/>
                <w:tab w:val="left" w:pos="6840"/>
              </w:tabs>
              <w:ind w:right="-630"/>
            </w:pPr>
            <w:r>
              <w:t>Lee Thomas</w:t>
            </w:r>
          </w:p>
        </w:tc>
        <w:tc>
          <w:tcPr>
            <w:tcW w:w="4680" w:type="dxa"/>
            <w:tcBorders>
              <w:top w:val="single" w:sz="6" w:space="0" w:color="auto"/>
              <w:left w:val="single" w:sz="6" w:space="0" w:color="auto"/>
              <w:right w:val="double" w:sz="6" w:space="0" w:color="auto"/>
            </w:tcBorders>
          </w:tcPr>
          <w:p w:rsidR="00764393" w:rsidRDefault="00764393" w:rsidP="00764393">
            <w:pPr>
              <w:tabs>
                <w:tab w:val="left" w:pos="1080"/>
                <w:tab w:val="left" w:pos="6840"/>
              </w:tabs>
              <w:ind w:right="-630"/>
            </w:pPr>
          </w:p>
          <w:p w:rsidR="00764393" w:rsidRDefault="00764393" w:rsidP="00764393">
            <w:pPr>
              <w:tabs>
                <w:tab w:val="left" w:pos="1080"/>
                <w:tab w:val="left" w:pos="6840"/>
              </w:tabs>
              <w:ind w:right="-630"/>
            </w:pPr>
            <w:r>
              <w:t>- - - - - - - - - - - - - - - - - - - - - - - - - - - - - - - - -</w:t>
            </w:r>
          </w:p>
          <w:p w:rsidR="00764393" w:rsidRDefault="00764393" w:rsidP="00764393">
            <w:pPr>
              <w:tabs>
                <w:tab w:val="left" w:pos="1080"/>
                <w:tab w:val="left" w:pos="6840"/>
              </w:tabs>
              <w:ind w:right="-630"/>
            </w:pPr>
            <w:r>
              <w:t xml:space="preserve">                  Signature                    /     Date</w:t>
            </w:r>
          </w:p>
        </w:tc>
      </w:tr>
      <w:tr w:rsidR="00764393">
        <w:tblPrEx>
          <w:tblCellMar>
            <w:top w:w="0" w:type="dxa"/>
            <w:bottom w:w="0" w:type="dxa"/>
          </w:tblCellMar>
        </w:tblPrEx>
        <w:trPr>
          <w:cantSplit/>
        </w:trPr>
        <w:tc>
          <w:tcPr>
            <w:tcW w:w="4760" w:type="dxa"/>
            <w:tcBorders>
              <w:top w:val="double" w:sz="6" w:space="0" w:color="auto"/>
              <w:left w:val="double" w:sz="6" w:space="0" w:color="auto"/>
              <w:right w:val="single" w:sz="6" w:space="0" w:color="auto"/>
            </w:tcBorders>
          </w:tcPr>
          <w:p w:rsidR="00764393" w:rsidRDefault="00764393" w:rsidP="00764393">
            <w:pPr>
              <w:tabs>
                <w:tab w:val="left" w:pos="1080"/>
                <w:tab w:val="left" w:pos="6840"/>
              </w:tabs>
              <w:ind w:right="-630"/>
              <w:rPr>
                <w:b/>
              </w:rPr>
            </w:pPr>
          </w:p>
          <w:p w:rsidR="00764393" w:rsidRDefault="00764393" w:rsidP="00764393">
            <w:pPr>
              <w:tabs>
                <w:tab w:val="left" w:pos="1080"/>
                <w:tab w:val="left" w:pos="6840"/>
              </w:tabs>
              <w:ind w:right="-630"/>
            </w:pPr>
            <w:r>
              <w:rPr>
                <w:b/>
              </w:rPr>
              <w:t xml:space="preserve">TVAN CONCURRENCE </w:t>
            </w:r>
            <w:r>
              <w:t>(If applicable)</w:t>
            </w:r>
          </w:p>
          <w:p w:rsidR="00764393" w:rsidRDefault="00764393" w:rsidP="00764393">
            <w:pPr>
              <w:tabs>
                <w:tab w:val="left" w:pos="1080"/>
                <w:tab w:val="left" w:pos="6840"/>
              </w:tabs>
              <w:ind w:right="-630"/>
            </w:pPr>
            <w:r>
              <w:t>Lee Thomas</w:t>
            </w:r>
          </w:p>
        </w:tc>
        <w:tc>
          <w:tcPr>
            <w:tcW w:w="4680" w:type="dxa"/>
            <w:tcBorders>
              <w:top w:val="double" w:sz="6" w:space="0" w:color="auto"/>
              <w:left w:val="single" w:sz="6" w:space="0" w:color="auto"/>
              <w:right w:val="double" w:sz="6" w:space="0" w:color="auto"/>
            </w:tcBorders>
          </w:tcPr>
          <w:p w:rsidR="00764393" w:rsidRDefault="00764393" w:rsidP="00764393">
            <w:pPr>
              <w:tabs>
                <w:tab w:val="left" w:pos="1080"/>
                <w:tab w:val="left" w:pos="6840"/>
              </w:tabs>
              <w:ind w:right="-630"/>
            </w:pPr>
          </w:p>
          <w:p w:rsidR="00764393" w:rsidRDefault="00764393" w:rsidP="00764393">
            <w:pPr>
              <w:tabs>
                <w:tab w:val="left" w:pos="1080"/>
                <w:tab w:val="left" w:pos="6840"/>
              </w:tabs>
              <w:ind w:right="-630"/>
            </w:pPr>
            <w:r>
              <w:t>- - - - - - - - - - - - - - - - - - - - - - - - - - - - - - - - -</w:t>
            </w:r>
          </w:p>
          <w:p w:rsidR="00764393" w:rsidRDefault="00764393" w:rsidP="00764393">
            <w:pPr>
              <w:tabs>
                <w:tab w:val="left" w:pos="1080"/>
                <w:tab w:val="left" w:pos="6840"/>
              </w:tabs>
              <w:ind w:right="-630"/>
            </w:pPr>
            <w:r>
              <w:t xml:space="preserve">                  Signature                    /     Date</w:t>
            </w:r>
          </w:p>
        </w:tc>
      </w:tr>
      <w:tr w:rsidR="00764393">
        <w:tblPrEx>
          <w:tblCellMar>
            <w:top w:w="0" w:type="dxa"/>
            <w:bottom w:w="0" w:type="dxa"/>
          </w:tblCellMar>
        </w:tblPrEx>
        <w:trPr>
          <w:cantSplit/>
        </w:trPr>
        <w:tc>
          <w:tcPr>
            <w:tcW w:w="4760" w:type="dxa"/>
            <w:tcBorders>
              <w:left w:val="double" w:sz="6" w:space="0" w:color="auto"/>
              <w:bottom w:val="double" w:sz="6" w:space="0" w:color="auto"/>
              <w:right w:val="single" w:sz="6" w:space="0" w:color="auto"/>
            </w:tcBorders>
          </w:tcPr>
          <w:p w:rsidR="00764393" w:rsidRDefault="00764393" w:rsidP="00764393">
            <w:pPr>
              <w:tabs>
                <w:tab w:val="left" w:pos="1080"/>
                <w:tab w:val="left" w:pos="6840"/>
              </w:tabs>
              <w:ind w:right="-630"/>
              <w:rPr>
                <w:b/>
              </w:rPr>
            </w:pPr>
          </w:p>
        </w:tc>
        <w:tc>
          <w:tcPr>
            <w:tcW w:w="4680" w:type="dxa"/>
            <w:tcBorders>
              <w:left w:val="single" w:sz="6" w:space="0" w:color="auto"/>
              <w:bottom w:val="double" w:sz="6" w:space="0" w:color="auto"/>
              <w:right w:val="double" w:sz="6" w:space="0" w:color="auto"/>
            </w:tcBorders>
          </w:tcPr>
          <w:p w:rsidR="00764393" w:rsidRDefault="00764393" w:rsidP="00764393">
            <w:pPr>
              <w:tabs>
                <w:tab w:val="left" w:pos="6840"/>
              </w:tabs>
              <w:ind w:left="1090" w:right="-630" w:hanging="1090"/>
            </w:pPr>
            <w:r>
              <w:t>BFN            SQN             WBN         CORP</w:t>
            </w:r>
          </w:p>
          <w:p w:rsidR="00764393" w:rsidRDefault="00764393" w:rsidP="00764393">
            <w:pPr>
              <w:tabs>
                <w:tab w:val="left" w:pos="1080"/>
                <w:tab w:val="left" w:pos="6840"/>
              </w:tabs>
              <w:ind w:right="-630"/>
            </w:pPr>
          </w:p>
        </w:tc>
      </w:tr>
    </w:tbl>
    <w:p w:rsidR="00D04F59" w:rsidRDefault="00D04F59" w:rsidP="00D04F59">
      <w:pPr>
        <w:tabs>
          <w:tab w:val="left" w:pos="720"/>
          <w:tab w:val="left" w:pos="1440"/>
          <w:tab w:val="left" w:pos="2160"/>
          <w:tab w:val="left" w:pos="2880"/>
          <w:tab w:val="left" w:pos="3600"/>
          <w:tab w:val="left" w:pos="4320"/>
          <w:tab w:val="left" w:pos="5040"/>
          <w:tab w:val="left" w:pos="5760"/>
        </w:tabs>
        <w:spacing w:line="240" w:lineRule="exact"/>
      </w:pPr>
    </w:p>
    <w:p w:rsidR="00230407" w:rsidRDefault="00230407" w:rsidP="00D04F59">
      <w:pPr>
        <w:tabs>
          <w:tab w:val="left" w:pos="720"/>
          <w:tab w:val="left" w:pos="1440"/>
          <w:tab w:val="left" w:pos="2160"/>
          <w:tab w:val="left" w:pos="2880"/>
          <w:tab w:val="left" w:pos="3600"/>
          <w:tab w:val="left" w:pos="4320"/>
          <w:tab w:val="left" w:pos="5040"/>
          <w:tab w:val="left" w:pos="5760"/>
        </w:tabs>
        <w:spacing w:line="240" w:lineRule="exact"/>
      </w:pPr>
    </w:p>
    <w:tbl>
      <w:tblPr>
        <w:tblW w:w="0" w:type="auto"/>
        <w:tblLayout w:type="fixed"/>
        <w:tblLook w:val="0000" w:firstRow="0" w:lastRow="0" w:firstColumn="0" w:lastColumn="0" w:noHBand="0" w:noVBand="0"/>
      </w:tblPr>
      <w:tblGrid>
        <w:gridCol w:w="3708"/>
        <w:gridCol w:w="810"/>
        <w:gridCol w:w="5040"/>
      </w:tblGrid>
      <w:tr w:rsidR="00D04F59">
        <w:tblPrEx>
          <w:tblCellMar>
            <w:top w:w="0" w:type="dxa"/>
            <w:bottom w:w="0" w:type="dxa"/>
          </w:tblCellMar>
        </w:tblPrEx>
        <w:trPr>
          <w:cantSplit/>
        </w:trPr>
        <w:tc>
          <w:tcPr>
            <w:tcW w:w="4518" w:type="dxa"/>
            <w:gridSpan w:val="2"/>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 xml:space="preserve">Receipt Inspection and Distribution: </w:t>
            </w:r>
          </w:p>
        </w:tc>
        <w:tc>
          <w:tcPr>
            <w:tcW w:w="5040" w:type="dxa"/>
            <w:tcBorders>
              <w:top w:val="nil"/>
              <w:left w:val="nil"/>
              <w:bottom w:val="single" w:sz="6" w:space="0" w:color="auto"/>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r>
              <w:t xml:space="preserve">           </w:t>
            </w:r>
          </w:p>
        </w:tc>
      </w:tr>
      <w:tr w:rsidR="00D04F59">
        <w:tblPrEx>
          <w:tblCellMar>
            <w:top w:w="0" w:type="dxa"/>
            <w:bottom w:w="0" w:type="dxa"/>
          </w:tblCellMar>
        </w:tblPrEx>
        <w:trPr>
          <w:cantSplit/>
        </w:trPr>
        <w:tc>
          <w:tcPr>
            <w:tcW w:w="4518" w:type="dxa"/>
            <w:gridSpan w:val="2"/>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5040"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Training Materials Coordinator /Date</w:t>
            </w:r>
          </w:p>
        </w:tc>
      </w:tr>
      <w:tr w:rsidR="00D04F59">
        <w:tblPrEx>
          <w:tblCellMar>
            <w:top w:w="0" w:type="dxa"/>
            <w:bottom w:w="0" w:type="dxa"/>
          </w:tblCellMar>
        </w:tblPrEx>
        <w:trPr>
          <w:cantSplit/>
        </w:trPr>
        <w:tc>
          <w:tcPr>
            <w:tcW w:w="3708"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5850" w:type="dxa"/>
            <w:gridSpan w:val="2"/>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r>
      <w:tr w:rsidR="00D04F59">
        <w:tblPrEx>
          <w:tblCellMar>
            <w:top w:w="0" w:type="dxa"/>
            <w:bottom w:w="0" w:type="dxa"/>
          </w:tblCellMar>
        </w:tblPrEx>
        <w:trPr>
          <w:cantSplit/>
        </w:trPr>
        <w:tc>
          <w:tcPr>
            <w:tcW w:w="3708"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Stan</w:t>
            </w:r>
            <w:r w:rsidR="00230407">
              <w:rPr>
                <w:b/>
              </w:rPr>
              <w:t>dardized Training Material</w:t>
            </w:r>
          </w:p>
        </w:tc>
        <w:tc>
          <w:tcPr>
            <w:tcW w:w="5850" w:type="dxa"/>
            <w:gridSpan w:val="2"/>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r>
      <w:tr w:rsidR="00D04F59">
        <w:tblPrEx>
          <w:tblCellMar>
            <w:top w:w="0" w:type="dxa"/>
            <w:bottom w:w="0" w:type="dxa"/>
          </w:tblCellMar>
        </w:tblPrEx>
        <w:trPr>
          <w:cantSplit/>
        </w:trPr>
        <w:tc>
          <w:tcPr>
            <w:tcW w:w="3708"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rPr>
                <w:b/>
              </w:rPr>
            </w:pPr>
            <w:r>
              <w:rPr>
                <w:b/>
              </w:rPr>
              <w:t>Copies to:</w:t>
            </w:r>
          </w:p>
        </w:tc>
        <w:tc>
          <w:tcPr>
            <w:tcW w:w="5850" w:type="dxa"/>
            <w:gridSpan w:val="2"/>
            <w:tcBorders>
              <w:top w:val="nil"/>
              <w:left w:val="nil"/>
              <w:bottom w:val="single" w:sz="6" w:space="0" w:color="auto"/>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r>
      <w:tr w:rsidR="00D04F59">
        <w:tblPrEx>
          <w:tblCellMar>
            <w:top w:w="0" w:type="dxa"/>
            <w:bottom w:w="0" w:type="dxa"/>
          </w:tblCellMar>
        </w:tblPrEx>
        <w:trPr>
          <w:cantSplit/>
        </w:trPr>
        <w:tc>
          <w:tcPr>
            <w:tcW w:w="3708"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5850" w:type="dxa"/>
            <w:gridSpan w:val="2"/>
            <w:tcBorders>
              <w:top w:val="single" w:sz="6" w:space="0" w:color="auto"/>
              <w:left w:val="nil"/>
              <w:bottom w:val="single" w:sz="6" w:space="0" w:color="auto"/>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r>
      <w:tr w:rsidR="00D04F59">
        <w:tblPrEx>
          <w:tblCellMar>
            <w:top w:w="0" w:type="dxa"/>
            <w:bottom w:w="0" w:type="dxa"/>
          </w:tblCellMar>
        </w:tblPrEx>
        <w:trPr>
          <w:cantSplit/>
        </w:trPr>
        <w:tc>
          <w:tcPr>
            <w:tcW w:w="3708" w:type="dxa"/>
            <w:tcBorders>
              <w:top w:val="nil"/>
              <w:left w:val="nil"/>
              <w:bottom w:val="nil"/>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c>
          <w:tcPr>
            <w:tcW w:w="5850" w:type="dxa"/>
            <w:gridSpan w:val="2"/>
            <w:tcBorders>
              <w:top w:val="single" w:sz="6" w:space="0" w:color="auto"/>
              <w:left w:val="nil"/>
              <w:bottom w:val="single" w:sz="6" w:space="0" w:color="auto"/>
              <w:right w:val="nil"/>
            </w:tcBorders>
          </w:tcPr>
          <w:p w:rsidR="00D04F59" w:rsidRDefault="00D04F59" w:rsidP="00230407">
            <w:pPr>
              <w:tabs>
                <w:tab w:val="left" w:pos="720"/>
                <w:tab w:val="left" w:pos="1440"/>
                <w:tab w:val="left" w:pos="2160"/>
                <w:tab w:val="left" w:pos="2880"/>
                <w:tab w:val="left" w:pos="3600"/>
                <w:tab w:val="left" w:pos="4320"/>
                <w:tab w:val="left" w:pos="5040"/>
                <w:tab w:val="left" w:pos="5760"/>
              </w:tabs>
              <w:spacing w:line="240" w:lineRule="exact"/>
            </w:pPr>
          </w:p>
        </w:tc>
      </w:tr>
    </w:tbl>
    <w:p w:rsidR="00FF4F08" w:rsidRDefault="00FF4F08">
      <w:pPr>
        <w:tabs>
          <w:tab w:val="left" w:pos="4320"/>
          <w:tab w:val="left" w:pos="6840"/>
        </w:tabs>
      </w:pPr>
      <w:r>
        <w:br w:type="page"/>
      </w:r>
    </w:p>
    <w:tbl>
      <w:tblPr>
        <w:tblW w:w="10120" w:type="dxa"/>
        <w:tblLayout w:type="fixed"/>
        <w:tblCellMar>
          <w:left w:w="80" w:type="dxa"/>
          <w:right w:w="80" w:type="dxa"/>
        </w:tblCellMar>
        <w:tblLook w:val="0000" w:firstRow="0" w:lastRow="0" w:firstColumn="0" w:lastColumn="0" w:noHBand="0" w:noVBand="0"/>
      </w:tblPr>
      <w:tblGrid>
        <w:gridCol w:w="1430"/>
        <w:gridCol w:w="3078"/>
        <w:gridCol w:w="1336"/>
        <w:gridCol w:w="1814"/>
        <w:gridCol w:w="2462"/>
      </w:tblGrid>
      <w:tr w:rsidR="002E15F8">
        <w:tblPrEx>
          <w:tblCellMar>
            <w:top w:w="0" w:type="dxa"/>
            <w:bottom w:w="0" w:type="dxa"/>
          </w:tblCellMar>
        </w:tblPrEx>
        <w:trPr>
          <w:cantSplit/>
        </w:trPr>
        <w:tc>
          <w:tcPr>
            <w:tcW w:w="10120" w:type="dxa"/>
            <w:gridSpan w:val="5"/>
            <w:tcBorders>
              <w:top w:val="double" w:sz="6" w:space="0" w:color="auto"/>
              <w:left w:val="double" w:sz="6" w:space="0" w:color="auto"/>
              <w:right w:val="double" w:sz="6" w:space="0" w:color="auto"/>
            </w:tcBorders>
          </w:tcPr>
          <w:p w:rsidR="00FF4F08" w:rsidRDefault="00FF4F08" w:rsidP="00715941">
            <w:pPr>
              <w:tabs>
                <w:tab w:val="left" w:pos="4320"/>
                <w:tab w:val="left" w:pos="6840"/>
              </w:tabs>
              <w:rPr>
                <w:b/>
              </w:rPr>
            </w:pPr>
          </w:p>
          <w:p w:rsidR="00FF4F08" w:rsidRDefault="00FF4F08">
            <w:pPr>
              <w:tabs>
                <w:tab w:val="left" w:pos="4320"/>
                <w:tab w:val="left" w:pos="6840"/>
              </w:tabs>
              <w:jc w:val="center"/>
              <w:rPr>
                <w:b/>
              </w:rPr>
            </w:pPr>
            <w:r>
              <w:rPr>
                <w:b/>
              </w:rPr>
              <w:t>NUCLEAR TRAINING</w:t>
            </w:r>
          </w:p>
        </w:tc>
      </w:tr>
      <w:tr w:rsidR="002E15F8">
        <w:tblPrEx>
          <w:tblCellMar>
            <w:top w:w="0" w:type="dxa"/>
            <w:bottom w:w="0" w:type="dxa"/>
          </w:tblCellMar>
        </w:tblPrEx>
        <w:trPr>
          <w:cantSplit/>
        </w:trPr>
        <w:tc>
          <w:tcPr>
            <w:tcW w:w="10120" w:type="dxa"/>
            <w:gridSpan w:val="5"/>
            <w:tcBorders>
              <w:left w:val="double" w:sz="6" w:space="0" w:color="auto"/>
              <w:bottom w:val="double" w:sz="6" w:space="0" w:color="auto"/>
              <w:right w:val="double" w:sz="6" w:space="0" w:color="auto"/>
            </w:tcBorders>
          </w:tcPr>
          <w:p w:rsidR="00FF4F08" w:rsidRDefault="00FF4F08">
            <w:pPr>
              <w:tabs>
                <w:tab w:val="left" w:pos="4320"/>
                <w:tab w:val="left" w:pos="6840"/>
              </w:tabs>
              <w:jc w:val="center"/>
            </w:pPr>
          </w:p>
          <w:p w:rsidR="00FF4F08" w:rsidRDefault="00FF4F08">
            <w:pPr>
              <w:tabs>
                <w:tab w:val="left" w:pos="4320"/>
                <w:tab w:val="left" w:pos="6840"/>
              </w:tabs>
              <w:jc w:val="center"/>
            </w:pPr>
            <w:r>
              <w:rPr>
                <w:b/>
              </w:rPr>
              <w:t>REVISION/USAGE LOG</w:t>
            </w:r>
          </w:p>
          <w:p w:rsidR="00FF4F08" w:rsidRDefault="00FF4F08">
            <w:pPr>
              <w:tabs>
                <w:tab w:val="left" w:pos="4320"/>
                <w:tab w:val="left" w:pos="6840"/>
              </w:tabs>
              <w:jc w:val="center"/>
            </w:pPr>
          </w:p>
        </w:tc>
      </w:tr>
      <w:tr w:rsidR="00FF4F08">
        <w:tblPrEx>
          <w:tblCellMar>
            <w:top w:w="0" w:type="dxa"/>
            <w:bottom w:w="0" w:type="dxa"/>
          </w:tblCellMar>
        </w:tblPrEx>
        <w:trPr>
          <w:cantSplit/>
        </w:trPr>
        <w:tc>
          <w:tcPr>
            <w:tcW w:w="1430" w:type="dxa"/>
            <w:tcBorders>
              <w:left w:val="double" w:sz="6" w:space="0" w:color="auto"/>
              <w:bottom w:val="double" w:sz="6" w:space="0" w:color="auto"/>
              <w:right w:val="single" w:sz="6" w:space="0" w:color="auto"/>
            </w:tcBorders>
          </w:tcPr>
          <w:p w:rsidR="00FF4F08" w:rsidRDefault="00FF4F08">
            <w:pPr>
              <w:tabs>
                <w:tab w:val="left" w:pos="4320"/>
                <w:tab w:val="left" w:pos="6840"/>
              </w:tabs>
              <w:jc w:val="center"/>
              <w:rPr>
                <w:b/>
              </w:rPr>
            </w:pPr>
          </w:p>
          <w:p w:rsidR="00FF4F08" w:rsidRDefault="00FF4F08">
            <w:pPr>
              <w:tabs>
                <w:tab w:val="left" w:pos="4320"/>
                <w:tab w:val="left" w:pos="6840"/>
              </w:tabs>
              <w:jc w:val="center"/>
              <w:rPr>
                <w:b/>
              </w:rPr>
            </w:pPr>
            <w:r>
              <w:rPr>
                <w:b/>
              </w:rPr>
              <w:t>REVISION</w:t>
            </w:r>
          </w:p>
          <w:p w:rsidR="00FF4F08" w:rsidRDefault="00FF4F08">
            <w:pPr>
              <w:tabs>
                <w:tab w:val="left" w:pos="4320"/>
                <w:tab w:val="left" w:pos="6840"/>
              </w:tabs>
              <w:jc w:val="center"/>
              <w:rPr>
                <w:b/>
              </w:rPr>
            </w:pPr>
            <w:r>
              <w:rPr>
                <w:b/>
              </w:rPr>
              <w:t>NUMBER</w:t>
            </w:r>
          </w:p>
          <w:p w:rsidR="00FF4F08" w:rsidRDefault="00FF4F08">
            <w:pPr>
              <w:tabs>
                <w:tab w:val="left" w:pos="4320"/>
                <w:tab w:val="left" w:pos="6840"/>
              </w:tabs>
              <w:jc w:val="center"/>
              <w:rPr>
                <w:b/>
              </w:rPr>
            </w:pPr>
          </w:p>
        </w:tc>
        <w:tc>
          <w:tcPr>
            <w:tcW w:w="3078" w:type="dxa"/>
            <w:tcBorders>
              <w:bottom w:val="double" w:sz="6" w:space="0" w:color="auto"/>
              <w:right w:val="single" w:sz="6" w:space="0" w:color="auto"/>
            </w:tcBorders>
          </w:tcPr>
          <w:p w:rsidR="00FF4F08" w:rsidRDefault="00FF4F08">
            <w:pPr>
              <w:tabs>
                <w:tab w:val="left" w:pos="4320"/>
                <w:tab w:val="left" w:pos="6840"/>
              </w:tabs>
              <w:jc w:val="center"/>
              <w:rPr>
                <w:b/>
              </w:rPr>
            </w:pPr>
          </w:p>
          <w:p w:rsidR="00FF4F08" w:rsidRDefault="00FF4F08">
            <w:pPr>
              <w:tabs>
                <w:tab w:val="left" w:pos="4320"/>
                <w:tab w:val="left" w:pos="6840"/>
              </w:tabs>
              <w:jc w:val="center"/>
              <w:rPr>
                <w:b/>
              </w:rPr>
            </w:pPr>
            <w:r>
              <w:rPr>
                <w:b/>
              </w:rPr>
              <w:t>DESCRIPTION</w:t>
            </w:r>
          </w:p>
          <w:p w:rsidR="00FF4F08" w:rsidRDefault="00FF4F08">
            <w:pPr>
              <w:tabs>
                <w:tab w:val="left" w:pos="4320"/>
                <w:tab w:val="left" w:pos="6840"/>
              </w:tabs>
              <w:jc w:val="center"/>
              <w:rPr>
                <w:b/>
              </w:rPr>
            </w:pPr>
            <w:r>
              <w:rPr>
                <w:b/>
              </w:rPr>
              <w:t>OF CHANGES</w:t>
            </w:r>
          </w:p>
        </w:tc>
        <w:tc>
          <w:tcPr>
            <w:tcW w:w="1336" w:type="dxa"/>
            <w:tcBorders>
              <w:bottom w:val="double" w:sz="6" w:space="0" w:color="auto"/>
              <w:right w:val="single" w:sz="6" w:space="0" w:color="auto"/>
            </w:tcBorders>
          </w:tcPr>
          <w:p w:rsidR="00FF4F08" w:rsidRDefault="00FF4F08">
            <w:pPr>
              <w:tabs>
                <w:tab w:val="left" w:pos="4320"/>
                <w:tab w:val="left" w:pos="6840"/>
              </w:tabs>
              <w:jc w:val="center"/>
              <w:rPr>
                <w:b/>
              </w:rPr>
            </w:pPr>
          </w:p>
          <w:p w:rsidR="00FF4F08" w:rsidRDefault="00FF4F08">
            <w:pPr>
              <w:tabs>
                <w:tab w:val="left" w:pos="4320"/>
                <w:tab w:val="left" w:pos="6840"/>
              </w:tabs>
              <w:jc w:val="center"/>
              <w:rPr>
                <w:b/>
              </w:rPr>
            </w:pPr>
            <w:r>
              <w:rPr>
                <w:b/>
              </w:rPr>
              <w:t>DATE</w:t>
            </w:r>
          </w:p>
        </w:tc>
        <w:tc>
          <w:tcPr>
            <w:tcW w:w="1814" w:type="dxa"/>
            <w:tcBorders>
              <w:bottom w:val="double" w:sz="6" w:space="0" w:color="auto"/>
              <w:right w:val="single" w:sz="6" w:space="0" w:color="auto"/>
            </w:tcBorders>
          </w:tcPr>
          <w:p w:rsidR="00FF4F08" w:rsidRDefault="00FF4F08">
            <w:pPr>
              <w:tabs>
                <w:tab w:val="left" w:pos="4320"/>
                <w:tab w:val="left" w:pos="6840"/>
              </w:tabs>
              <w:jc w:val="center"/>
              <w:rPr>
                <w:b/>
              </w:rPr>
            </w:pPr>
          </w:p>
          <w:p w:rsidR="00FF4F08" w:rsidRDefault="00FF4F08">
            <w:pPr>
              <w:tabs>
                <w:tab w:val="left" w:pos="4320"/>
                <w:tab w:val="left" w:pos="6840"/>
              </w:tabs>
              <w:jc w:val="center"/>
              <w:rPr>
                <w:b/>
              </w:rPr>
            </w:pPr>
            <w:r>
              <w:rPr>
                <w:b/>
              </w:rPr>
              <w:t>PAGES</w:t>
            </w:r>
          </w:p>
          <w:p w:rsidR="00FF4F08" w:rsidRDefault="00FF4F08">
            <w:pPr>
              <w:tabs>
                <w:tab w:val="left" w:pos="4320"/>
                <w:tab w:val="left" w:pos="6840"/>
              </w:tabs>
              <w:jc w:val="center"/>
              <w:rPr>
                <w:b/>
              </w:rPr>
            </w:pPr>
            <w:r>
              <w:rPr>
                <w:b/>
              </w:rPr>
              <w:t>AFFECTED</w:t>
            </w:r>
          </w:p>
        </w:tc>
        <w:tc>
          <w:tcPr>
            <w:tcW w:w="2462" w:type="dxa"/>
            <w:tcBorders>
              <w:top w:val="double" w:sz="6" w:space="0" w:color="auto"/>
              <w:bottom w:val="double" w:sz="6" w:space="0" w:color="auto"/>
              <w:right w:val="double" w:sz="6" w:space="0" w:color="auto"/>
            </w:tcBorders>
          </w:tcPr>
          <w:p w:rsidR="00FF4F08" w:rsidRDefault="00FF4F08">
            <w:pPr>
              <w:tabs>
                <w:tab w:val="left" w:pos="4320"/>
                <w:tab w:val="left" w:pos="6840"/>
              </w:tabs>
              <w:jc w:val="center"/>
              <w:rPr>
                <w:b/>
              </w:rPr>
            </w:pPr>
          </w:p>
          <w:p w:rsidR="00FF4F08" w:rsidRDefault="00FF4F08">
            <w:pPr>
              <w:tabs>
                <w:tab w:val="left" w:pos="4320"/>
                <w:tab w:val="left" w:pos="6840"/>
              </w:tabs>
              <w:jc w:val="center"/>
              <w:rPr>
                <w:b/>
              </w:rPr>
            </w:pPr>
            <w:r>
              <w:rPr>
                <w:b/>
              </w:rPr>
              <w:t>REVIEWED BY</w:t>
            </w:r>
          </w:p>
        </w:tc>
      </w:tr>
      <w:tr w:rsidR="00FF4F08">
        <w:tblPrEx>
          <w:tblCellMar>
            <w:top w:w="0" w:type="dxa"/>
            <w:bottom w:w="0" w:type="dxa"/>
          </w:tblCellMar>
        </w:tblPrEx>
        <w:trPr>
          <w:cantSplit/>
        </w:trPr>
        <w:tc>
          <w:tcPr>
            <w:tcW w:w="1430" w:type="dxa"/>
            <w:tcBorders>
              <w:left w:val="double" w:sz="6" w:space="0" w:color="auto"/>
              <w:right w:val="single" w:sz="6" w:space="0" w:color="auto"/>
            </w:tcBorders>
          </w:tcPr>
          <w:p w:rsidR="00487EF0" w:rsidRDefault="00487EF0">
            <w:pPr>
              <w:tabs>
                <w:tab w:val="left" w:pos="4320"/>
                <w:tab w:val="left" w:pos="6840"/>
              </w:tabs>
              <w:jc w:val="center"/>
            </w:pPr>
          </w:p>
          <w:p w:rsidR="00FF4F08" w:rsidRDefault="00487EF0">
            <w:pPr>
              <w:tabs>
                <w:tab w:val="left" w:pos="4320"/>
                <w:tab w:val="left" w:pos="6840"/>
              </w:tabs>
              <w:jc w:val="center"/>
            </w:pPr>
            <w:r>
              <w:t>0</w:t>
            </w:r>
          </w:p>
        </w:tc>
        <w:tc>
          <w:tcPr>
            <w:tcW w:w="3078" w:type="dxa"/>
            <w:tcBorders>
              <w:right w:val="single" w:sz="6" w:space="0" w:color="auto"/>
            </w:tcBorders>
          </w:tcPr>
          <w:p w:rsidR="00487EF0" w:rsidRDefault="00487EF0">
            <w:pPr>
              <w:tabs>
                <w:tab w:val="left" w:pos="4320"/>
                <w:tab w:val="left" w:pos="6840"/>
              </w:tabs>
            </w:pPr>
          </w:p>
          <w:p w:rsidR="00FF4F08" w:rsidRDefault="00487EF0">
            <w:pPr>
              <w:tabs>
                <w:tab w:val="left" w:pos="4320"/>
                <w:tab w:val="left" w:pos="6840"/>
              </w:tabs>
            </w:pPr>
            <w:r>
              <w:t>Initial issue</w:t>
            </w:r>
          </w:p>
        </w:tc>
        <w:tc>
          <w:tcPr>
            <w:tcW w:w="1336" w:type="dxa"/>
            <w:tcBorders>
              <w:right w:val="single" w:sz="6" w:space="0" w:color="auto"/>
            </w:tcBorders>
          </w:tcPr>
          <w:p w:rsidR="00487EF0" w:rsidRDefault="00487EF0">
            <w:pPr>
              <w:tabs>
                <w:tab w:val="left" w:pos="4320"/>
                <w:tab w:val="left" w:pos="6840"/>
              </w:tabs>
              <w:jc w:val="center"/>
            </w:pPr>
          </w:p>
          <w:p w:rsidR="00FF4F08" w:rsidRDefault="00487EF0">
            <w:pPr>
              <w:tabs>
                <w:tab w:val="left" w:pos="4320"/>
                <w:tab w:val="left" w:pos="6840"/>
              </w:tabs>
              <w:jc w:val="center"/>
            </w:pPr>
            <w:smartTag w:uri="urn:schemas-microsoft-com:office:smarttags" w:element="date">
              <w:smartTagPr>
                <w:attr w:name="Month" w:val="1"/>
                <w:attr w:name="Day" w:val="1"/>
                <w:attr w:name="Year" w:val="1994"/>
              </w:smartTagPr>
              <w:r>
                <w:t>1/1/94</w:t>
              </w:r>
            </w:smartTag>
          </w:p>
        </w:tc>
        <w:tc>
          <w:tcPr>
            <w:tcW w:w="1814" w:type="dxa"/>
            <w:tcBorders>
              <w:right w:val="single" w:sz="6" w:space="0" w:color="auto"/>
            </w:tcBorders>
          </w:tcPr>
          <w:p w:rsidR="00487EF0" w:rsidRDefault="00487EF0">
            <w:pPr>
              <w:tabs>
                <w:tab w:val="left" w:pos="4320"/>
                <w:tab w:val="left" w:pos="6840"/>
              </w:tabs>
              <w:jc w:val="center"/>
            </w:pPr>
          </w:p>
          <w:p w:rsidR="00487EF0" w:rsidRDefault="00487EF0">
            <w:pPr>
              <w:tabs>
                <w:tab w:val="left" w:pos="4320"/>
                <w:tab w:val="left" w:pos="6840"/>
              </w:tabs>
              <w:jc w:val="center"/>
            </w:pPr>
          </w:p>
        </w:tc>
        <w:tc>
          <w:tcPr>
            <w:tcW w:w="2462" w:type="dxa"/>
            <w:tcBorders>
              <w:right w:val="double" w:sz="6" w:space="0" w:color="auto"/>
            </w:tcBorders>
          </w:tcPr>
          <w:p w:rsidR="00FF4F08" w:rsidRDefault="00FF4F08">
            <w:pPr>
              <w:tabs>
                <w:tab w:val="left" w:pos="4320"/>
                <w:tab w:val="left" w:pos="6840"/>
              </w:tabs>
            </w:pPr>
          </w:p>
        </w:tc>
      </w:tr>
      <w:tr w:rsidR="00FF4F08">
        <w:tblPrEx>
          <w:tblCellMar>
            <w:top w:w="0" w:type="dxa"/>
            <w:bottom w:w="0" w:type="dxa"/>
          </w:tblCellMar>
        </w:tblPrEx>
        <w:trPr>
          <w:cantSplit/>
        </w:trPr>
        <w:tc>
          <w:tcPr>
            <w:tcW w:w="1430" w:type="dxa"/>
            <w:tcBorders>
              <w:left w:val="double" w:sz="6" w:space="0" w:color="auto"/>
              <w:right w:val="single" w:sz="6" w:space="0" w:color="auto"/>
            </w:tcBorders>
          </w:tcPr>
          <w:p w:rsidR="00FF4F08" w:rsidRDefault="00FF4F08">
            <w:pPr>
              <w:tabs>
                <w:tab w:val="left" w:pos="4320"/>
                <w:tab w:val="left" w:pos="6840"/>
              </w:tabs>
              <w:jc w:val="center"/>
            </w:pPr>
          </w:p>
        </w:tc>
        <w:tc>
          <w:tcPr>
            <w:tcW w:w="3078" w:type="dxa"/>
            <w:tcBorders>
              <w:right w:val="single" w:sz="6" w:space="0" w:color="auto"/>
            </w:tcBorders>
          </w:tcPr>
          <w:p w:rsidR="00FF4F08" w:rsidRDefault="00FF4F08">
            <w:pPr>
              <w:tabs>
                <w:tab w:val="left" w:pos="4320"/>
                <w:tab w:val="left" w:pos="6840"/>
              </w:tabs>
            </w:pPr>
          </w:p>
        </w:tc>
        <w:tc>
          <w:tcPr>
            <w:tcW w:w="1336" w:type="dxa"/>
            <w:tcBorders>
              <w:right w:val="single" w:sz="6" w:space="0" w:color="auto"/>
            </w:tcBorders>
          </w:tcPr>
          <w:p w:rsidR="00FF4F08" w:rsidRDefault="00FF4F08">
            <w:pPr>
              <w:tabs>
                <w:tab w:val="left" w:pos="4320"/>
                <w:tab w:val="left" w:pos="6840"/>
              </w:tabs>
              <w:jc w:val="center"/>
            </w:pPr>
          </w:p>
        </w:tc>
        <w:tc>
          <w:tcPr>
            <w:tcW w:w="1814" w:type="dxa"/>
            <w:tcBorders>
              <w:right w:val="single" w:sz="6" w:space="0" w:color="auto"/>
            </w:tcBorders>
          </w:tcPr>
          <w:p w:rsidR="00FF4F08" w:rsidRDefault="00FF4F08">
            <w:pPr>
              <w:tabs>
                <w:tab w:val="left" w:pos="4320"/>
                <w:tab w:val="left" w:pos="6840"/>
              </w:tabs>
              <w:jc w:val="center"/>
            </w:pPr>
          </w:p>
        </w:tc>
        <w:tc>
          <w:tcPr>
            <w:tcW w:w="2462" w:type="dxa"/>
            <w:tcBorders>
              <w:right w:val="double" w:sz="6" w:space="0" w:color="auto"/>
            </w:tcBorders>
          </w:tcPr>
          <w:p w:rsidR="00FF4F08" w:rsidRDefault="00FF4F08">
            <w:pPr>
              <w:tabs>
                <w:tab w:val="left" w:pos="4320"/>
                <w:tab w:val="left" w:pos="6840"/>
              </w:tabs>
            </w:pPr>
          </w:p>
        </w:tc>
      </w:tr>
      <w:tr w:rsidR="00487EF0">
        <w:tblPrEx>
          <w:tblCellMar>
            <w:top w:w="0" w:type="dxa"/>
            <w:bottom w:w="0" w:type="dxa"/>
          </w:tblCellMar>
        </w:tblPrEx>
        <w:trPr>
          <w:cantSplit/>
        </w:trPr>
        <w:tc>
          <w:tcPr>
            <w:tcW w:w="1430" w:type="dxa"/>
            <w:tcBorders>
              <w:left w:val="double" w:sz="6" w:space="0" w:color="auto"/>
              <w:right w:val="single" w:sz="6" w:space="0" w:color="auto"/>
            </w:tcBorders>
          </w:tcPr>
          <w:p w:rsidR="00487EF0" w:rsidRDefault="00487EF0">
            <w:pPr>
              <w:tabs>
                <w:tab w:val="left" w:pos="4320"/>
                <w:tab w:val="left" w:pos="6840"/>
              </w:tabs>
              <w:jc w:val="center"/>
            </w:pPr>
          </w:p>
          <w:p w:rsidR="00487EF0" w:rsidRDefault="00487EF0">
            <w:pPr>
              <w:tabs>
                <w:tab w:val="left" w:pos="4320"/>
                <w:tab w:val="left" w:pos="6840"/>
              </w:tabs>
              <w:jc w:val="center"/>
            </w:pPr>
            <w:r>
              <w:t>1</w:t>
            </w:r>
          </w:p>
        </w:tc>
        <w:tc>
          <w:tcPr>
            <w:tcW w:w="3078" w:type="dxa"/>
            <w:tcBorders>
              <w:right w:val="single" w:sz="6" w:space="0" w:color="auto"/>
            </w:tcBorders>
          </w:tcPr>
          <w:p w:rsidR="00487EF0" w:rsidRDefault="00487EF0" w:rsidP="00881A04">
            <w:pPr>
              <w:tabs>
                <w:tab w:val="left" w:pos="4320"/>
                <w:tab w:val="left" w:pos="6840"/>
              </w:tabs>
            </w:pPr>
          </w:p>
          <w:p w:rsidR="00487EF0" w:rsidRDefault="00487EF0" w:rsidP="00881A04">
            <w:pPr>
              <w:tabs>
                <w:tab w:val="left" w:pos="4320"/>
                <w:tab w:val="left" w:pos="6840"/>
              </w:tabs>
            </w:pPr>
            <w:r>
              <w:t>General revision to enable lesson plan to be used as initial training and continuing training and to incorporate 10CFR20 changes.</w:t>
            </w:r>
          </w:p>
        </w:tc>
        <w:tc>
          <w:tcPr>
            <w:tcW w:w="1336" w:type="dxa"/>
            <w:tcBorders>
              <w:right w:val="single" w:sz="6" w:space="0" w:color="auto"/>
            </w:tcBorders>
          </w:tcPr>
          <w:p w:rsidR="00487EF0" w:rsidRDefault="00487EF0">
            <w:pPr>
              <w:tabs>
                <w:tab w:val="left" w:pos="4320"/>
                <w:tab w:val="left" w:pos="6840"/>
              </w:tabs>
              <w:jc w:val="center"/>
            </w:pPr>
          </w:p>
          <w:p w:rsidR="00487EF0" w:rsidRDefault="00487EF0">
            <w:pPr>
              <w:tabs>
                <w:tab w:val="left" w:pos="4320"/>
                <w:tab w:val="left" w:pos="6840"/>
              </w:tabs>
              <w:jc w:val="center"/>
            </w:pPr>
            <w:smartTag w:uri="urn:schemas-microsoft-com:office:smarttags" w:element="date">
              <w:smartTagPr>
                <w:attr w:name="Month" w:val="1"/>
                <w:attr w:name="Day" w:val="1"/>
                <w:attr w:name="Year" w:val="1994"/>
              </w:smartTagPr>
              <w:r>
                <w:t>1/1/94</w:t>
              </w:r>
            </w:smartTag>
          </w:p>
        </w:tc>
        <w:tc>
          <w:tcPr>
            <w:tcW w:w="1814" w:type="dxa"/>
            <w:tcBorders>
              <w:right w:val="single" w:sz="6" w:space="0" w:color="auto"/>
            </w:tcBorders>
          </w:tcPr>
          <w:p w:rsidR="00487EF0" w:rsidRDefault="00487EF0">
            <w:pPr>
              <w:tabs>
                <w:tab w:val="left" w:pos="4320"/>
                <w:tab w:val="left" w:pos="6840"/>
              </w:tabs>
              <w:jc w:val="center"/>
            </w:pPr>
          </w:p>
          <w:p w:rsidR="00487EF0" w:rsidRDefault="00487EF0" w:rsidP="00487EF0">
            <w:pPr>
              <w:tabs>
                <w:tab w:val="left" w:pos="4320"/>
                <w:tab w:val="left" w:pos="6840"/>
              </w:tabs>
              <w:jc w:val="center"/>
            </w:pPr>
            <w:r>
              <w:t>Body 1-56</w:t>
            </w:r>
          </w:p>
          <w:p w:rsidR="00487EF0" w:rsidRDefault="00487EF0" w:rsidP="00487EF0">
            <w:pPr>
              <w:tabs>
                <w:tab w:val="left" w:pos="4320"/>
                <w:tab w:val="left" w:pos="6840"/>
              </w:tabs>
              <w:jc w:val="center"/>
            </w:pPr>
            <w:r>
              <w:t>Attach. 1:  1-3</w:t>
            </w:r>
          </w:p>
          <w:p w:rsidR="00487EF0" w:rsidRDefault="00487EF0" w:rsidP="00487EF0">
            <w:pPr>
              <w:tabs>
                <w:tab w:val="left" w:pos="4320"/>
                <w:tab w:val="left" w:pos="6840"/>
              </w:tabs>
              <w:jc w:val="center"/>
            </w:pPr>
            <w:r>
              <w:t>Attach. 2:  1-4</w:t>
            </w:r>
          </w:p>
        </w:tc>
        <w:tc>
          <w:tcPr>
            <w:tcW w:w="2462" w:type="dxa"/>
            <w:tcBorders>
              <w:right w:val="double" w:sz="6" w:space="0" w:color="auto"/>
            </w:tcBorders>
          </w:tcPr>
          <w:p w:rsidR="00487EF0" w:rsidRDefault="00487EF0">
            <w:pPr>
              <w:tabs>
                <w:tab w:val="left" w:pos="4320"/>
                <w:tab w:val="left" w:pos="6840"/>
              </w:tabs>
            </w:pPr>
          </w:p>
        </w:tc>
      </w:tr>
      <w:tr w:rsidR="00487EF0">
        <w:tblPrEx>
          <w:tblCellMar>
            <w:top w:w="0" w:type="dxa"/>
            <w:bottom w:w="0" w:type="dxa"/>
          </w:tblCellMar>
        </w:tblPrEx>
        <w:trPr>
          <w:cantSplit/>
        </w:trPr>
        <w:tc>
          <w:tcPr>
            <w:tcW w:w="1430" w:type="dxa"/>
            <w:tcBorders>
              <w:left w:val="double" w:sz="6" w:space="0" w:color="auto"/>
              <w:right w:val="single" w:sz="6" w:space="0" w:color="auto"/>
            </w:tcBorders>
          </w:tcPr>
          <w:p w:rsidR="00487EF0" w:rsidRDefault="00487EF0">
            <w:pPr>
              <w:tabs>
                <w:tab w:val="left" w:pos="4320"/>
                <w:tab w:val="left" w:pos="6840"/>
              </w:tabs>
              <w:jc w:val="center"/>
            </w:pPr>
          </w:p>
        </w:tc>
        <w:tc>
          <w:tcPr>
            <w:tcW w:w="3078" w:type="dxa"/>
            <w:tcBorders>
              <w:right w:val="single" w:sz="6" w:space="0" w:color="auto"/>
            </w:tcBorders>
          </w:tcPr>
          <w:p w:rsidR="00487EF0" w:rsidRDefault="00487EF0">
            <w:pPr>
              <w:tabs>
                <w:tab w:val="left" w:pos="4320"/>
                <w:tab w:val="left" w:pos="6840"/>
              </w:tabs>
            </w:pPr>
          </w:p>
        </w:tc>
        <w:tc>
          <w:tcPr>
            <w:tcW w:w="1336" w:type="dxa"/>
            <w:tcBorders>
              <w:right w:val="single" w:sz="6" w:space="0" w:color="auto"/>
            </w:tcBorders>
          </w:tcPr>
          <w:p w:rsidR="00487EF0" w:rsidRDefault="00487EF0">
            <w:pPr>
              <w:tabs>
                <w:tab w:val="left" w:pos="4320"/>
                <w:tab w:val="left" w:pos="6840"/>
              </w:tabs>
              <w:jc w:val="center"/>
            </w:pPr>
          </w:p>
        </w:tc>
        <w:tc>
          <w:tcPr>
            <w:tcW w:w="1814" w:type="dxa"/>
            <w:tcBorders>
              <w:right w:val="single" w:sz="6" w:space="0" w:color="auto"/>
            </w:tcBorders>
          </w:tcPr>
          <w:p w:rsidR="00487EF0" w:rsidRDefault="00487EF0">
            <w:pPr>
              <w:tabs>
                <w:tab w:val="left" w:pos="4320"/>
                <w:tab w:val="left" w:pos="6840"/>
              </w:tabs>
              <w:jc w:val="center"/>
            </w:pPr>
          </w:p>
        </w:tc>
        <w:tc>
          <w:tcPr>
            <w:tcW w:w="2462" w:type="dxa"/>
            <w:tcBorders>
              <w:right w:val="double" w:sz="6" w:space="0" w:color="auto"/>
            </w:tcBorders>
          </w:tcPr>
          <w:p w:rsidR="00487EF0" w:rsidRDefault="00487EF0">
            <w:pPr>
              <w:tabs>
                <w:tab w:val="left" w:pos="4320"/>
                <w:tab w:val="left" w:pos="6840"/>
              </w:tabs>
            </w:pPr>
          </w:p>
        </w:tc>
      </w:tr>
      <w:tr w:rsidR="00487EF0">
        <w:tblPrEx>
          <w:tblCellMar>
            <w:top w:w="0" w:type="dxa"/>
            <w:bottom w:w="0" w:type="dxa"/>
          </w:tblCellMar>
        </w:tblPrEx>
        <w:trPr>
          <w:cantSplit/>
        </w:trPr>
        <w:tc>
          <w:tcPr>
            <w:tcW w:w="1430" w:type="dxa"/>
            <w:tcBorders>
              <w:left w:val="double" w:sz="6" w:space="0" w:color="auto"/>
              <w:right w:val="single" w:sz="6" w:space="0" w:color="auto"/>
            </w:tcBorders>
          </w:tcPr>
          <w:p w:rsidR="00487EF0" w:rsidRDefault="00487EF0">
            <w:pPr>
              <w:tabs>
                <w:tab w:val="left" w:pos="4320"/>
                <w:tab w:val="left" w:pos="6840"/>
              </w:tabs>
              <w:jc w:val="center"/>
            </w:pPr>
          </w:p>
        </w:tc>
        <w:tc>
          <w:tcPr>
            <w:tcW w:w="3078" w:type="dxa"/>
            <w:tcBorders>
              <w:right w:val="single" w:sz="6" w:space="0" w:color="auto"/>
            </w:tcBorders>
          </w:tcPr>
          <w:p w:rsidR="00487EF0" w:rsidRDefault="00487EF0" w:rsidP="00881A04">
            <w:pPr>
              <w:tabs>
                <w:tab w:val="left" w:pos="4320"/>
                <w:tab w:val="left" w:pos="6840"/>
              </w:tabs>
            </w:pPr>
            <w:r>
              <w:t>Add attachment 3, “Portable Instrument Lab”</w:t>
            </w:r>
          </w:p>
          <w:p w:rsidR="00487EF0" w:rsidRDefault="00487EF0" w:rsidP="00881A04">
            <w:pPr>
              <w:tabs>
                <w:tab w:val="left" w:pos="4320"/>
                <w:tab w:val="left" w:pos="6840"/>
              </w:tabs>
            </w:pPr>
            <w:r>
              <w:t xml:space="preserve">Note – HPT001.021A can be used to track and award credit for Attachment 2.  Verified technical accuracy; minor editorial adjustments. </w:t>
            </w:r>
          </w:p>
        </w:tc>
        <w:tc>
          <w:tcPr>
            <w:tcW w:w="1336" w:type="dxa"/>
            <w:tcBorders>
              <w:right w:val="single" w:sz="6" w:space="0" w:color="auto"/>
            </w:tcBorders>
          </w:tcPr>
          <w:p w:rsidR="00487EF0" w:rsidRDefault="00487EF0" w:rsidP="00487EF0">
            <w:pPr>
              <w:tabs>
                <w:tab w:val="left" w:pos="4320"/>
                <w:tab w:val="left" w:pos="6840"/>
              </w:tabs>
              <w:jc w:val="center"/>
            </w:pPr>
            <w:smartTag w:uri="urn:schemas-microsoft-com:office:smarttags" w:element="date">
              <w:smartTagPr>
                <w:attr w:name="Month" w:val="10"/>
                <w:attr w:name="Day" w:val="24"/>
                <w:attr w:name="Year" w:val="1995"/>
              </w:smartTagPr>
              <w:r>
                <w:t>10/24/95</w:t>
              </w:r>
            </w:smartTag>
          </w:p>
          <w:p w:rsidR="00487EF0" w:rsidRDefault="00487EF0" w:rsidP="00487EF0">
            <w:pPr>
              <w:tabs>
                <w:tab w:val="left" w:pos="4320"/>
                <w:tab w:val="left" w:pos="6840"/>
              </w:tabs>
              <w:jc w:val="center"/>
            </w:pPr>
          </w:p>
          <w:p w:rsidR="00487EF0" w:rsidRDefault="00487EF0" w:rsidP="00487EF0">
            <w:pPr>
              <w:tabs>
                <w:tab w:val="left" w:pos="4320"/>
                <w:tab w:val="left" w:pos="6840"/>
              </w:tabs>
              <w:jc w:val="center"/>
            </w:pPr>
            <w:smartTag w:uri="urn:schemas-microsoft-com:office:smarttags" w:element="date">
              <w:smartTagPr>
                <w:attr w:name="Month" w:val="1"/>
                <w:attr w:name="Day" w:val="20"/>
                <w:attr w:name="Year" w:val="1998"/>
              </w:smartTagPr>
              <w:r>
                <w:t>1/20/98</w:t>
              </w:r>
            </w:smartTag>
          </w:p>
        </w:tc>
        <w:tc>
          <w:tcPr>
            <w:tcW w:w="1814" w:type="dxa"/>
            <w:tcBorders>
              <w:right w:val="single" w:sz="6" w:space="0" w:color="auto"/>
            </w:tcBorders>
          </w:tcPr>
          <w:p w:rsidR="00487EF0" w:rsidRDefault="00487EF0">
            <w:pPr>
              <w:tabs>
                <w:tab w:val="left" w:pos="4320"/>
                <w:tab w:val="left" w:pos="6840"/>
              </w:tabs>
              <w:jc w:val="center"/>
            </w:pPr>
            <w:r>
              <w:t>All</w:t>
            </w:r>
          </w:p>
          <w:p w:rsidR="00487EF0" w:rsidRDefault="00487EF0">
            <w:pPr>
              <w:tabs>
                <w:tab w:val="left" w:pos="4320"/>
                <w:tab w:val="left" w:pos="6840"/>
              </w:tabs>
              <w:jc w:val="center"/>
            </w:pPr>
          </w:p>
          <w:p w:rsidR="00487EF0" w:rsidRDefault="00487EF0">
            <w:pPr>
              <w:tabs>
                <w:tab w:val="left" w:pos="4320"/>
                <w:tab w:val="left" w:pos="6840"/>
              </w:tabs>
              <w:jc w:val="center"/>
            </w:pPr>
            <w:r>
              <w:t>All</w:t>
            </w:r>
          </w:p>
        </w:tc>
        <w:tc>
          <w:tcPr>
            <w:tcW w:w="2462" w:type="dxa"/>
            <w:tcBorders>
              <w:right w:val="double" w:sz="6" w:space="0" w:color="auto"/>
            </w:tcBorders>
          </w:tcPr>
          <w:p w:rsidR="00487EF0" w:rsidRDefault="00487EF0">
            <w:pPr>
              <w:tabs>
                <w:tab w:val="left" w:pos="4320"/>
                <w:tab w:val="left" w:pos="6840"/>
              </w:tabs>
            </w:pPr>
            <w:r>
              <w:t>BAB</w:t>
            </w:r>
          </w:p>
          <w:p w:rsidR="00487EF0" w:rsidRDefault="00487EF0">
            <w:pPr>
              <w:tabs>
                <w:tab w:val="left" w:pos="4320"/>
                <w:tab w:val="left" w:pos="6840"/>
              </w:tabs>
            </w:pPr>
          </w:p>
          <w:p w:rsidR="00487EF0" w:rsidRDefault="00487EF0">
            <w:pPr>
              <w:tabs>
                <w:tab w:val="left" w:pos="4320"/>
                <w:tab w:val="left" w:pos="6840"/>
              </w:tabs>
            </w:pPr>
            <w:r>
              <w:t>Brian Fike</w:t>
            </w:r>
          </w:p>
        </w:tc>
      </w:tr>
      <w:tr w:rsidR="00487EF0">
        <w:tblPrEx>
          <w:tblCellMar>
            <w:top w:w="0" w:type="dxa"/>
            <w:bottom w:w="0" w:type="dxa"/>
          </w:tblCellMar>
        </w:tblPrEx>
        <w:trPr>
          <w:cantSplit/>
        </w:trPr>
        <w:tc>
          <w:tcPr>
            <w:tcW w:w="1430" w:type="dxa"/>
            <w:tcBorders>
              <w:left w:val="double" w:sz="6" w:space="0" w:color="auto"/>
              <w:right w:val="single" w:sz="6" w:space="0" w:color="auto"/>
            </w:tcBorders>
          </w:tcPr>
          <w:p w:rsidR="00487EF0" w:rsidRDefault="00487EF0">
            <w:pPr>
              <w:tabs>
                <w:tab w:val="left" w:pos="4320"/>
                <w:tab w:val="left" w:pos="6840"/>
              </w:tabs>
              <w:jc w:val="center"/>
            </w:pPr>
          </w:p>
        </w:tc>
        <w:tc>
          <w:tcPr>
            <w:tcW w:w="3078" w:type="dxa"/>
            <w:tcBorders>
              <w:right w:val="single" w:sz="6" w:space="0" w:color="auto"/>
            </w:tcBorders>
          </w:tcPr>
          <w:p w:rsidR="00487EF0" w:rsidRDefault="00487EF0">
            <w:pPr>
              <w:tabs>
                <w:tab w:val="left" w:pos="4320"/>
                <w:tab w:val="left" w:pos="6840"/>
              </w:tabs>
            </w:pPr>
          </w:p>
        </w:tc>
        <w:tc>
          <w:tcPr>
            <w:tcW w:w="1336" w:type="dxa"/>
            <w:tcBorders>
              <w:right w:val="single" w:sz="6" w:space="0" w:color="auto"/>
            </w:tcBorders>
          </w:tcPr>
          <w:p w:rsidR="00487EF0" w:rsidRDefault="00487EF0">
            <w:pPr>
              <w:tabs>
                <w:tab w:val="left" w:pos="4320"/>
                <w:tab w:val="left" w:pos="6840"/>
              </w:tabs>
              <w:jc w:val="center"/>
            </w:pPr>
          </w:p>
        </w:tc>
        <w:tc>
          <w:tcPr>
            <w:tcW w:w="1814" w:type="dxa"/>
            <w:tcBorders>
              <w:right w:val="single" w:sz="6" w:space="0" w:color="auto"/>
            </w:tcBorders>
          </w:tcPr>
          <w:p w:rsidR="00487EF0" w:rsidRDefault="00487EF0">
            <w:pPr>
              <w:tabs>
                <w:tab w:val="left" w:pos="4320"/>
                <w:tab w:val="left" w:pos="6840"/>
              </w:tabs>
              <w:jc w:val="center"/>
            </w:pPr>
          </w:p>
        </w:tc>
        <w:tc>
          <w:tcPr>
            <w:tcW w:w="2462" w:type="dxa"/>
            <w:tcBorders>
              <w:right w:val="double" w:sz="6" w:space="0" w:color="auto"/>
            </w:tcBorders>
          </w:tcPr>
          <w:p w:rsidR="00487EF0" w:rsidRDefault="00487EF0">
            <w:pPr>
              <w:tabs>
                <w:tab w:val="left" w:pos="4320"/>
                <w:tab w:val="left" w:pos="6840"/>
              </w:tabs>
            </w:pPr>
          </w:p>
        </w:tc>
      </w:tr>
      <w:tr w:rsidR="00487EF0">
        <w:tblPrEx>
          <w:tblCellMar>
            <w:top w:w="0" w:type="dxa"/>
            <w:bottom w:w="0" w:type="dxa"/>
          </w:tblCellMar>
        </w:tblPrEx>
        <w:trPr>
          <w:cantSplit/>
        </w:trPr>
        <w:tc>
          <w:tcPr>
            <w:tcW w:w="1430" w:type="dxa"/>
            <w:tcBorders>
              <w:left w:val="double" w:sz="6" w:space="0" w:color="auto"/>
              <w:right w:val="single" w:sz="6" w:space="0" w:color="auto"/>
            </w:tcBorders>
          </w:tcPr>
          <w:p w:rsidR="00487EF0" w:rsidRDefault="00487EF0">
            <w:pPr>
              <w:tabs>
                <w:tab w:val="left" w:pos="4320"/>
                <w:tab w:val="left" w:pos="6840"/>
              </w:tabs>
              <w:jc w:val="center"/>
            </w:pPr>
            <w:r>
              <w:t>2</w:t>
            </w:r>
          </w:p>
        </w:tc>
        <w:tc>
          <w:tcPr>
            <w:tcW w:w="3078" w:type="dxa"/>
            <w:tcBorders>
              <w:right w:val="single" w:sz="6" w:space="0" w:color="auto"/>
            </w:tcBorders>
          </w:tcPr>
          <w:p w:rsidR="00BE4376" w:rsidRDefault="00487EF0">
            <w:pPr>
              <w:tabs>
                <w:tab w:val="left" w:pos="4320"/>
                <w:tab w:val="left" w:pos="6840"/>
              </w:tabs>
            </w:pPr>
            <w:r>
              <w:t>General Revision.  Deleted Portable Instrument Lab.  Deleted specifications on EDs as another lesson includes this.  Added objective on thermoluminescense for continuing training.</w:t>
            </w:r>
          </w:p>
        </w:tc>
        <w:tc>
          <w:tcPr>
            <w:tcW w:w="1336" w:type="dxa"/>
            <w:tcBorders>
              <w:right w:val="single" w:sz="6" w:space="0" w:color="auto"/>
            </w:tcBorders>
          </w:tcPr>
          <w:p w:rsidR="00487EF0" w:rsidRDefault="00487EF0">
            <w:pPr>
              <w:tabs>
                <w:tab w:val="left" w:pos="4320"/>
                <w:tab w:val="left" w:pos="6840"/>
              </w:tabs>
              <w:jc w:val="center"/>
            </w:pPr>
            <w:smartTag w:uri="urn:schemas-microsoft-com:office:smarttags" w:element="date">
              <w:smartTagPr>
                <w:attr w:name="Month" w:val="7"/>
                <w:attr w:name="Day" w:val="19"/>
                <w:attr w:name="Year" w:val="2001"/>
              </w:smartTagPr>
              <w:r>
                <w:t>7/19/01</w:t>
              </w:r>
            </w:smartTag>
          </w:p>
        </w:tc>
        <w:tc>
          <w:tcPr>
            <w:tcW w:w="1814" w:type="dxa"/>
            <w:tcBorders>
              <w:right w:val="single" w:sz="6" w:space="0" w:color="auto"/>
            </w:tcBorders>
          </w:tcPr>
          <w:p w:rsidR="00487EF0" w:rsidRDefault="00487EF0">
            <w:pPr>
              <w:tabs>
                <w:tab w:val="left" w:pos="4320"/>
                <w:tab w:val="left" w:pos="6840"/>
              </w:tabs>
              <w:jc w:val="center"/>
            </w:pPr>
            <w:r>
              <w:t>All</w:t>
            </w:r>
          </w:p>
        </w:tc>
        <w:tc>
          <w:tcPr>
            <w:tcW w:w="2462" w:type="dxa"/>
            <w:tcBorders>
              <w:right w:val="double" w:sz="6" w:space="0" w:color="auto"/>
            </w:tcBorders>
          </w:tcPr>
          <w:p w:rsidR="00487EF0" w:rsidRDefault="00881A04">
            <w:pPr>
              <w:tabs>
                <w:tab w:val="left" w:pos="4320"/>
                <w:tab w:val="left" w:pos="6840"/>
              </w:tabs>
            </w:pPr>
            <w:r>
              <w:t>Amy E. Burzese</w:t>
            </w:r>
          </w:p>
        </w:tc>
      </w:tr>
      <w:tr w:rsidR="00BE4376">
        <w:tblPrEx>
          <w:tblCellMar>
            <w:top w:w="0" w:type="dxa"/>
            <w:bottom w:w="0" w:type="dxa"/>
          </w:tblCellMar>
        </w:tblPrEx>
        <w:trPr>
          <w:cantSplit/>
        </w:trPr>
        <w:tc>
          <w:tcPr>
            <w:tcW w:w="1430" w:type="dxa"/>
            <w:tcBorders>
              <w:left w:val="double" w:sz="6" w:space="0" w:color="auto"/>
              <w:right w:val="single" w:sz="6" w:space="0" w:color="auto"/>
            </w:tcBorders>
          </w:tcPr>
          <w:p w:rsidR="00BE4376" w:rsidRDefault="00BE4376">
            <w:pPr>
              <w:tabs>
                <w:tab w:val="left" w:pos="4320"/>
                <w:tab w:val="left" w:pos="6840"/>
              </w:tabs>
              <w:jc w:val="center"/>
            </w:pPr>
          </w:p>
        </w:tc>
        <w:tc>
          <w:tcPr>
            <w:tcW w:w="3078" w:type="dxa"/>
            <w:tcBorders>
              <w:right w:val="single" w:sz="6" w:space="0" w:color="auto"/>
            </w:tcBorders>
          </w:tcPr>
          <w:p w:rsidR="00BE4376" w:rsidRDefault="00BE4376">
            <w:pPr>
              <w:tabs>
                <w:tab w:val="left" w:pos="4320"/>
                <w:tab w:val="left" w:pos="6840"/>
              </w:tabs>
            </w:pPr>
          </w:p>
        </w:tc>
        <w:tc>
          <w:tcPr>
            <w:tcW w:w="1336" w:type="dxa"/>
            <w:tcBorders>
              <w:right w:val="single" w:sz="6" w:space="0" w:color="auto"/>
            </w:tcBorders>
          </w:tcPr>
          <w:p w:rsidR="00BE4376" w:rsidRDefault="00BE4376">
            <w:pPr>
              <w:tabs>
                <w:tab w:val="left" w:pos="4320"/>
                <w:tab w:val="left" w:pos="6840"/>
              </w:tabs>
              <w:jc w:val="center"/>
            </w:pPr>
          </w:p>
        </w:tc>
        <w:tc>
          <w:tcPr>
            <w:tcW w:w="1814" w:type="dxa"/>
            <w:tcBorders>
              <w:right w:val="single" w:sz="6" w:space="0" w:color="auto"/>
            </w:tcBorders>
          </w:tcPr>
          <w:p w:rsidR="00BE4376" w:rsidRDefault="00BE4376">
            <w:pPr>
              <w:tabs>
                <w:tab w:val="left" w:pos="4320"/>
                <w:tab w:val="left" w:pos="6840"/>
              </w:tabs>
              <w:jc w:val="center"/>
            </w:pPr>
          </w:p>
        </w:tc>
        <w:tc>
          <w:tcPr>
            <w:tcW w:w="2462" w:type="dxa"/>
            <w:tcBorders>
              <w:right w:val="double" w:sz="6" w:space="0" w:color="auto"/>
            </w:tcBorders>
          </w:tcPr>
          <w:p w:rsidR="00BE4376" w:rsidRDefault="00BE4376">
            <w:pPr>
              <w:tabs>
                <w:tab w:val="left" w:pos="4320"/>
                <w:tab w:val="left" w:pos="6840"/>
              </w:tabs>
            </w:pPr>
          </w:p>
        </w:tc>
      </w:tr>
      <w:tr w:rsidR="00BE4376">
        <w:tblPrEx>
          <w:tblCellMar>
            <w:top w:w="0" w:type="dxa"/>
            <w:bottom w:w="0" w:type="dxa"/>
          </w:tblCellMar>
        </w:tblPrEx>
        <w:trPr>
          <w:cantSplit/>
        </w:trPr>
        <w:tc>
          <w:tcPr>
            <w:tcW w:w="1430" w:type="dxa"/>
            <w:tcBorders>
              <w:left w:val="double" w:sz="6" w:space="0" w:color="auto"/>
              <w:right w:val="single" w:sz="6" w:space="0" w:color="auto"/>
            </w:tcBorders>
          </w:tcPr>
          <w:p w:rsidR="00BE4376" w:rsidRDefault="00BE4376" w:rsidP="00F62D95">
            <w:pPr>
              <w:tabs>
                <w:tab w:val="left" w:pos="4320"/>
                <w:tab w:val="left" w:pos="6840"/>
              </w:tabs>
              <w:jc w:val="center"/>
            </w:pPr>
            <w:r>
              <w:t>3</w:t>
            </w:r>
          </w:p>
        </w:tc>
        <w:tc>
          <w:tcPr>
            <w:tcW w:w="3078" w:type="dxa"/>
            <w:tcBorders>
              <w:right w:val="single" w:sz="6" w:space="0" w:color="auto"/>
            </w:tcBorders>
          </w:tcPr>
          <w:p w:rsidR="00BE4376" w:rsidRDefault="00BE4376" w:rsidP="00F62D95">
            <w:pPr>
              <w:tabs>
                <w:tab w:val="left" w:pos="4320"/>
                <w:tab w:val="left" w:pos="6840"/>
              </w:tabs>
            </w:pPr>
            <w:r>
              <w:t>General revision to update material for reactivation of initial training program.</w:t>
            </w:r>
          </w:p>
        </w:tc>
        <w:tc>
          <w:tcPr>
            <w:tcW w:w="1336" w:type="dxa"/>
            <w:tcBorders>
              <w:right w:val="single" w:sz="6" w:space="0" w:color="auto"/>
            </w:tcBorders>
          </w:tcPr>
          <w:p w:rsidR="00BE4376" w:rsidRDefault="00E9679B" w:rsidP="00F62D95">
            <w:pPr>
              <w:tabs>
                <w:tab w:val="left" w:pos="4320"/>
                <w:tab w:val="left" w:pos="6840"/>
              </w:tabs>
              <w:jc w:val="center"/>
            </w:pPr>
            <w:smartTag w:uri="urn:schemas-microsoft-com:office:smarttags" w:element="date">
              <w:smartTagPr>
                <w:attr w:name="Month" w:val="5"/>
                <w:attr w:name="Day" w:val="5"/>
                <w:attr w:name="Year" w:val="2005"/>
              </w:smartTagPr>
              <w:r>
                <w:t>5/5/05</w:t>
              </w:r>
            </w:smartTag>
          </w:p>
        </w:tc>
        <w:tc>
          <w:tcPr>
            <w:tcW w:w="1814" w:type="dxa"/>
            <w:tcBorders>
              <w:right w:val="single" w:sz="6" w:space="0" w:color="auto"/>
            </w:tcBorders>
          </w:tcPr>
          <w:p w:rsidR="00BE4376" w:rsidRDefault="00BE4376" w:rsidP="00F62D95">
            <w:pPr>
              <w:tabs>
                <w:tab w:val="left" w:pos="4320"/>
                <w:tab w:val="left" w:pos="6840"/>
              </w:tabs>
              <w:jc w:val="center"/>
            </w:pPr>
            <w:r>
              <w:t>All</w:t>
            </w:r>
          </w:p>
        </w:tc>
        <w:tc>
          <w:tcPr>
            <w:tcW w:w="2462" w:type="dxa"/>
            <w:tcBorders>
              <w:right w:val="double" w:sz="6" w:space="0" w:color="auto"/>
            </w:tcBorders>
          </w:tcPr>
          <w:p w:rsidR="00BE4376" w:rsidRDefault="00BE4376" w:rsidP="00F62D95">
            <w:pPr>
              <w:tabs>
                <w:tab w:val="left" w:pos="4320"/>
                <w:tab w:val="left" w:pos="6840"/>
              </w:tabs>
            </w:pPr>
            <w:r>
              <w:t>C. Daphne Stephens</w:t>
            </w:r>
          </w:p>
        </w:tc>
      </w:tr>
      <w:tr w:rsidR="005619EA">
        <w:tblPrEx>
          <w:tblCellMar>
            <w:top w:w="0" w:type="dxa"/>
            <w:bottom w:w="0" w:type="dxa"/>
          </w:tblCellMar>
        </w:tblPrEx>
        <w:trPr>
          <w:cantSplit/>
        </w:trPr>
        <w:tc>
          <w:tcPr>
            <w:tcW w:w="1430" w:type="dxa"/>
            <w:tcBorders>
              <w:left w:val="double" w:sz="6" w:space="0" w:color="auto"/>
              <w:right w:val="single" w:sz="6" w:space="0" w:color="auto"/>
            </w:tcBorders>
          </w:tcPr>
          <w:p w:rsidR="005619EA" w:rsidRDefault="005619EA" w:rsidP="00F62D95">
            <w:pPr>
              <w:tabs>
                <w:tab w:val="left" w:pos="4320"/>
                <w:tab w:val="left" w:pos="6840"/>
              </w:tabs>
              <w:jc w:val="center"/>
            </w:pPr>
          </w:p>
        </w:tc>
        <w:tc>
          <w:tcPr>
            <w:tcW w:w="3078" w:type="dxa"/>
            <w:tcBorders>
              <w:right w:val="single" w:sz="6" w:space="0" w:color="auto"/>
            </w:tcBorders>
          </w:tcPr>
          <w:p w:rsidR="005619EA" w:rsidRDefault="005619EA" w:rsidP="00F62D95">
            <w:pPr>
              <w:tabs>
                <w:tab w:val="left" w:pos="4320"/>
                <w:tab w:val="left" w:pos="6840"/>
              </w:tabs>
            </w:pPr>
          </w:p>
        </w:tc>
        <w:tc>
          <w:tcPr>
            <w:tcW w:w="1336" w:type="dxa"/>
            <w:tcBorders>
              <w:right w:val="single" w:sz="6" w:space="0" w:color="auto"/>
            </w:tcBorders>
          </w:tcPr>
          <w:p w:rsidR="005619EA" w:rsidRDefault="005619EA" w:rsidP="00F62D95">
            <w:pPr>
              <w:tabs>
                <w:tab w:val="left" w:pos="4320"/>
                <w:tab w:val="left" w:pos="6840"/>
              </w:tabs>
              <w:jc w:val="center"/>
            </w:pPr>
          </w:p>
        </w:tc>
        <w:tc>
          <w:tcPr>
            <w:tcW w:w="1814" w:type="dxa"/>
            <w:tcBorders>
              <w:right w:val="single" w:sz="6" w:space="0" w:color="auto"/>
            </w:tcBorders>
          </w:tcPr>
          <w:p w:rsidR="005619EA" w:rsidRDefault="005619EA" w:rsidP="00F62D95">
            <w:pPr>
              <w:tabs>
                <w:tab w:val="left" w:pos="4320"/>
                <w:tab w:val="left" w:pos="6840"/>
              </w:tabs>
              <w:jc w:val="center"/>
            </w:pPr>
          </w:p>
        </w:tc>
        <w:tc>
          <w:tcPr>
            <w:tcW w:w="2462" w:type="dxa"/>
            <w:tcBorders>
              <w:right w:val="double" w:sz="6" w:space="0" w:color="auto"/>
            </w:tcBorders>
          </w:tcPr>
          <w:p w:rsidR="005619EA" w:rsidRDefault="005619EA" w:rsidP="00F62D95">
            <w:pPr>
              <w:tabs>
                <w:tab w:val="left" w:pos="4320"/>
                <w:tab w:val="left" w:pos="6840"/>
              </w:tabs>
            </w:pPr>
          </w:p>
        </w:tc>
      </w:tr>
      <w:tr w:rsidR="00BE4376">
        <w:tblPrEx>
          <w:tblCellMar>
            <w:top w:w="0" w:type="dxa"/>
            <w:bottom w:w="0" w:type="dxa"/>
          </w:tblCellMar>
        </w:tblPrEx>
        <w:trPr>
          <w:cantSplit/>
        </w:trPr>
        <w:tc>
          <w:tcPr>
            <w:tcW w:w="1430" w:type="dxa"/>
            <w:tcBorders>
              <w:left w:val="double" w:sz="6" w:space="0" w:color="auto"/>
              <w:right w:val="single" w:sz="6" w:space="0" w:color="auto"/>
            </w:tcBorders>
          </w:tcPr>
          <w:p w:rsidR="00BE4376" w:rsidRDefault="00E9679B" w:rsidP="00F62D95">
            <w:pPr>
              <w:tabs>
                <w:tab w:val="left" w:pos="4320"/>
                <w:tab w:val="left" w:pos="6840"/>
              </w:tabs>
              <w:jc w:val="center"/>
            </w:pPr>
            <w:r>
              <w:t>4</w:t>
            </w:r>
          </w:p>
        </w:tc>
        <w:tc>
          <w:tcPr>
            <w:tcW w:w="3078" w:type="dxa"/>
            <w:tcBorders>
              <w:right w:val="single" w:sz="6" w:space="0" w:color="auto"/>
            </w:tcBorders>
          </w:tcPr>
          <w:p w:rsidR="00BE4376" w:rsidRDefault="00E9679B" w:rsidP="00F62D95">
            <w:pPr>
              <w:tabs>
                <w:tab w:val="left" w:pos="4320"/>
                <w:tab w:val="left" w:pos="6840"/>
              </w:tabs>
            </w:pPr>
            <w:r>
              <w:t>Added a 4 hour length for continuing training</w:t>
            </w:r>
          </w:p>
        </w:tc>
        <w:tc>
          <w:tcPr>
            <w:tcW w:w="1336" w:type="dxa"/>
            <w:tcBorders>
              <w:right w:val="single" w:sz="6" w:space="0" w:color="auto"/>
            </w:tcBorders>
          </w:tcPr>
          <w:p w:rsidR="00BE4376" w:rsidRDefault="00E9679B" w:rsidP="00F62D95">
            <w:pPr>
              <w:tabs>
                <w:tab w:val="left" w:pos="4320"/>
                <w:tab w:val="left" w:pos="6840"/>
              </w:tabs>
              <w:jc w:val="center"/>
            </w:pPr>
            <w:smartTag w:uri="urn:schemas-microsoft-com:office:smarttags" w:element="date">
              <w:smartTagPr>
                <w:attr w:name="Month" w:val="9"/>
                <w:attr w:name="Day" w:val="15"/>
                <w:attr w:name="Year" w:val="2005"/>
              </w:smartTagPr>
              <w:r>
                <w:t>9/15/05</w:t>
              </w:r>
            </w:smartTag>
          </w:p>
        </w:tc>
        <w:tc>
          <w:tcPr>
            <w:tcW w:w="1814" w:type="dxa"/>
            <w:tcBorders>
              <w:right w:val="single" w:sz="6" w:space="0" w:color="auto"/>
            </w:tcBorders>
          </w:tcPr>
          <w:p w:rsidR="00BE4376" w:rsidRDefault="00E9679B" w:rsidP="00F62D95">
            <w:pPr>
              <w:tabs>
                <w:tab w:val="left" w:pos="4320"/>
                <w:tab w:val="left" w:pos="6840"/>
              </w:tabs>
              <w:jc w:val="center"/>
            </w:pPr>
            <w:r>
              <w:t>3</w:t>
            </w:r>
          </w:p>
        </w:tc>
        <w:tc>
          <w:tcPr>
            <w:tcW w:w="2462" w:type="dxa"/>
            <w:tcBorders>
              <w:right w:val="double" w:sz="6" w:space="0" w:color="auto"/>
            </w:tcBorders>
          </w:tcPr>
          <w:p w:rsidR="00BE4376" w:rsidRDefault="00E9679B" w:rsidP="00F62D95">
            <w:pPr>
              <w:tabs>
                <w:tab w:val="left" w:pos="4320"/>
                <w:tab w:val="left" w:pos="6840"/>
              </w:tabs>
            </w:pPr>
            <w:r>
              <w:t>Mahlon Tuck</w:t>
            </w:r>
          </w:p>
        </w:tc>
      </w:tr>
      <w:tr w:rsidR="00BE4376">
        <w:tblPrEx>
          <w:tblCellMar>
            <w:top w:w="0" w:type="dxa"/>
            <w:bottom w:w="0" w:type="dxa"/>
          </w:tblCellMar>
        </w:tblPrEx>
        <w:trPr>
          <w:cantSplit/>
        </w:trPr>
        <w:tc>
          <w:tcPr>
            <w:tcW w:w="1430" w:type="dxa"/>
            <w:tcBorders>
              <w:left w:val="double" w:sz="6" w:space="0" w:color="auto"/>
              <w:bottom w:val="double" w:sz="6" w:space="0" w:color="auto"/>
              <w:right w:val="single" w:sz="6" w:space="0" w:color="auto"/>
            </w:tcBorders>
          </w:tcPr>
          <w:p w:rsidR="00BE4376" w:rsidRDefault="00BE4376" w:rsidP="00F62D95">
            <w:pPr>
              <w:tabs>
                <w:tab w:val="left" w:pos="4320"/>
                <w:tab w:val="left" w:pos="6840"/>
              </w:tabs>
              <w:jc w:val="center"/>
            </w:pPr>
          </w:p>
        </w:tc>
        <w:tc>
          <w:tcPr>
            <w:tcW w:w="3078" w:type="dxa"/>
            <w:tcBorders>
              <w:bottom w:val="double" w:sz="6" w:space="0" w:color="auto"/>
              <w:right w:val="single" w:sz="6" w:space="0" w:color="auto"/>
            </w:tcBorders>
          </w:tcPr>
          <w:p w:rsidR="00BE4376" w:rsidRDefault="00BE4376" w:rsidP="00F62D95">
            <w:pPr>
              <w:tabs>
                <w:tab w:val="left" w:pos="4320"/>
                <w:tab w:val="left" w:pos="6840"/>
              </w:tabs>
            </w:pPr>
          </w:p>
        </w:tc>
        <w:tc>
          <w:tcPr>
            <w:tcW w:w="1336" w:type="dxa"/>
            <w:tcBorders>
              <w:bottom w:val="double" w:sz="6" w:space="0" w:color="auto"/>
              <w:right w:val="single" w:sz="6" w:space="0" w:color="auto"/>
            </w:tcBorders>
          </w:tcPr>
          <w:p w:rsidR="00BE4376" w:rsidRDefault="00BE4376" w:rsidP="00F62D95">
            <w:pPr>
              <w:tabs>
                <w:tab w:val="left" w:pos="4320"/>
                <w:tab w:val="left" w:pos="6840"/>
              </w:tabs>
              <w:jc w:val="center"/>
            </w:pPr>
          </w:p>
        </w:tc>
        <w:tc>
          <w:tcPr>
            <w:tcW w:w="1814" w:type="dxa"/>
            <w:tcBorders>
              <w:bottom w:val="double" w:sz="6" w:space="0" w:color="auto"/>
              <w:right w:val="single" w:sz="6" w:space="0" w:color="auto"/>
            </w:tcBorders>
          </w:tcPr>
          <w:p w:rsidR="00BE4376" w:rsidRDefault="00BE4376" w:rsidP="00F62D95">
            <w:pPr>
              <w:tabs>
                <w:tab w:val="left" w:pos="4320"/>
                <w:tab w:val="left" w:pos="6840"/>
              </w:tabs>
              <w:jc w:val="center"/>
            </w:pPr>
          </w:p>
        </w:tc>
        <w:tc>
          <w:tcPr>
            <w:tcW w:w="2462" w:type="dxa"/>
            <w:tcBorders>
              <w:bottom w:val="double" w:sz="6" w:space="0" w:color="auto"/>
              <w:right w:val="double" w:sz="6" w:space="0" w:color="auto"/>
            </w:tcBorders>
          </w:tcPr>
          <w:p w:rsidR="00BE4376" w:rsidRDefault="00BE4376" w:rsidP="00F62D95">
            <w:pPr>
              <w:tabs>
                <w:tab w:val="left" w:pos="4320"/>
                <w:tab w:val="left" w:pos="6840"/>
              </w:tabs>
            </w:pPr>
          </w:p>
        </w:tc>
      </w:tr>
    </w:tbl>
    <w:p w:rsidR="00684134" w:rsidRDefault="00684134">
      <w:pPr>
        <w:tabs>
          <w:tab w:val="left" w:pos="4320"/>
          <w:tab w:val="left" w:pos="6840"/>
        </w:tabs>
        <w:rPr>
          <w:sz w:val="16"/>
        </w:rPr>
      </w:pPr>
    </w:p>
    <w:p w:rsidR="00B7448F" w:rsidRDefault="00B7448F" w:rsidP="002E15F8">
      <w:pPr>
        <w:pStyle w:val="StyleText-VLeft0Hanging144"/>
        <w:sectPr w:rsidR="00B7448F">
          <w:headerReference w:type="default" r:id="rId8"/>
          <w:footerReference w:type="default" r:id="rId9"/>
          <w:pgSz w:w="12240" w:h="15840"/>
          <w:pgMar w:top="720" w:right="1440" w:bottom="720" w:left="1440" w:header="720" w:footer="720" w:gutter="0"/>
          <w:cols w:space="720"/>
        </w:sectPr>
      </w:pPr>
    </w:p>
    <w:p w:rsidR="00FF4F08" w:rsidRDefault="00FF4F08" w:rsidP="002E15F8">
      <w:pPr>
        <w:pStyle w:val="StyleText-VLeft0Hanging144"/>
      </w:pPr>
      <w:r>
        <w:tab/>
      </w:r>
      <w:r w:rsidRPr="002E15F8">
        <w:rPr>
          <w:b/>
        </w:rPr>
        <w:t>I.</w:t>
      </w:r>
      <w:r>
        <w:tab/>
      </w:r>
      <w:r w:rsidRPr="002E15F8">
        <w:rPr>
          <w:rStyle w:val="StyleText-VBoldUnderlineCharCharChar"/>
        </w:rPr>
        <w:t>PROGRAM</w:t>
      </w:r>
      <w:r>
        <w:t>:</w:t>
      </w:r>
      <w:r>
        <w:tab/>
      </w:r>
      <w:r w:rsidR="00881A04">
        <w:t>Radiological Protection Technician Initial Training</w:t>
      </w:r>
    </w:p>
    <w:p w:rsidR="00FF4F08" w:rsidRDefault="00FF4F08" w:rsidP="002E15F8">
      <w:pPr>
        <w:pStyle w:val="StyleText-VLeft0Hanging144"/>
      </w:pPr>
    </w:p>
    <w:p w:rsidR="00FF4F08" w:rsidRPr="00881A04" w:rsidRDefault="00FF4F08" w:rsidP="002E15F8">
      <w:pPr>
        <w:pStyle w:val="StyleText-VLeft0Hanging131"/>
        <w:rPr>
          <w:b w:val="0"/>
          <w:szCs w:val="24"/>
        </w:rPr>
      </w:pPr>
      <w:r w:rsidRPr="002E15F8">
        <w:tab/>
        <w:t>II</w:t>
      </w:r>
      <w:r>
        <w:rPr>
          <w:b w:val="0"/>
        </w:rPr>
        <w:t>.</w:t>
      </w:r>
      <w:r>
        <w:tab/>
      </w:r>
      <w:r w:rsidRPr="002E15F8">
        <w:rPr>
          <w:rStyle w:val="StyleText-VBoldUnderlineCharCharChar"/>
        </w:rPr>
        <w:t>COURSE</w:t>
      </w:r>
      <w:r>
        <w:rPr>
          <w:b w:val="0"/>
        </w:rPr>
        <w:t>:</w:t>
      </w:r>
      <w:r w:rsidR="00881A04">
        <w:rPr>
          <w:caps/>
        </w:rPr>
        <w:tab/>
      </w:r>
      <w:r w:rsidR="00881A04">
        <w:rPr>
          <w:b w:val="0"/>
          <w:caps/>
        </w:rPr>
        <w:t>F</w:t>
      </w:r>
      <w:r w:rsidR="00881A04">
        <w:rPr>
          <w:b w:val="0"/>
          <w:szCs w:val="24"/>
        </w:rPr>
        <w:t>undamentals Training</w:t>
      </w:r>
    </w:p>
    <w:p w:rsidR="00FF4F08" w:rsidRDefault="00FF4F08" w:rsidP="002E15F8">
      <w:pPr>
        <w:pStyle w:val="StyleText-VLeft0Hanging131"/>
      </w:pPr>
    </w:p>
    <w:p w:rsidR="00FF4F08" w:rsidRPr="00881A04" w:rsidRDefault="00FF4F08" w:rsidP="002E15F8">
      <w:pPr>
        <w:pStyle w:val="StyleText-VLeft0Hanging175"/>
        <w:rPr>
          <w:szCs w:val="24"/>
        </w:rPr>
      </w:pPr>
      <w:r w:rsidRPr="002E15F8">
        <w:rPr>
          <w:b/>
        </w:rPr>
        <w:tab/>
        <w:t>III.</w:t>
      </w:r>
      <w:r>
        <w:tab/>
      </w:r>
      <w:r w:rsidRPr="002E15F8">
        <w:rPr>
          <w:rStyle w:val="StyleText-VBoldUnderlineCharCharChar"/>
        </w:rPr>
        <w:t>LESSON TITLE</w:t>
      </w:r>
      <w:r>
        <w:t>:</w:t>
      </w:r>
      <w:r>
        <w:rPr>
          <w:caps/>
        </w:rPr>
        <w:tab/>
      </w:r>
      <w:r w:rsidR="00881A04">
        <w:rPr>
          <w:caps/>
        </w:rPr>
        <w:t>R</w:t>
      </w:r>
      <w:r w:rsidR="00881A04">
        <w:rPr>
          <w:szCs w:val="24"/>
        </w:rPr>
        <w:t>adiation Detection Principles</w:t>
      </w:r>
    </w:p>
    <w:p w:rsidR="00FF4F08" w:rsidRDefault="00FF4F08" w:rsidP="002E15F8">
      <w:pPr>
        <w:pStyle w:val="StyleText-VLeft0Hanging175"/>
      </w:pPr>
    </w:p>
    <w:p w:rsidR="005619EA" w:rsidRDefault="00FF4F08" w:rsidP="002E15F8">
      <w:pPr>
        <w:pStyle w:val="StyleText-VLeft0Hanging294"/>
      </w:pPr>
      <w:r w:rsidRPr="002E15F8">
        <w:rPr>
          <w:b/>
        </w:rPr>
        <w:tab/>
        <w:t>IV.</w:t>
      </w:r>
      <w:r>
        <w:tab/>
      </w:r>
      <w:r w:rsidRPr="002E15F8">
        <w:rPr>
          <w:rStyle w:val="StyleText-VBoldUnderlineCharCharChar"/>
        </w:rPr>
        <w:t>LENGTH OF LESSON/COURSE</w:t>
      </w:r>
      <w:r>
        <w:t>:</w:t>
      </w:r>
      <w:r>
        <w:tab/>
        <w:t xml:space="preserve">  </w:t>
      </w:r>
    </w:p>
    <w:p w:rsidR="005619EA" w:rsidRDefault="005619EA" w:rsidP="002E15F8">
      <w:pPr>
        <w:pStyle w:val="StyleText-VLeft0Hanging294"/>
        <w:rPr>
          <w:b/>
        </w:rPr>
      </w:pPr>
      <w:r>
        <w:rPr>
          <w:b/>
        </w:rPr>
        <w:tab/>
      </w:r>
      <w:r>
        <w:rPr>
          <w:b/>
        </w:rPr>
        <w:tab/>
      </w:r>
    </w:p>
    <w:p w:rsidR="00FF4F08" w:rsidRDefault="005619EA" w:rsidP="005619EA">
      <w:pPr>
        <w:pStyle w:val="StyleText-VLeft0Hanging294"/>
        <w:ind w:left="1080" w:hanging="450"/>
      </w:pPr>
      <w:r>
        <w:t>A.</w:t>
      </w:r>
      <w:r>
        <w:tab/>
      </w:r>
      <w:r w:rsidR="00881A04">
        <w:t>12 hours</w:t>
      </w:r>
      <w:r>
        <w:t xml:space="preserve"> for the initial presentation</w:t>
      </w:r>
    </w:p>
    <w:p w:rsidR="005619EA" w:rsidRDefault="005619EA" w:rsidP="005619EA">
      <w:pPr>
        <w:pStyle w:val="StyleText-VLeft0Hanging294"/>
        <w:ind w:left="1080" w:hanging="450"/>
      </w:pPr>
    </w:p>
    <w:p w:rsidR="005619EA" w:rsidRDefault="005619EA" w:rsidP="005619EA">
      <w:pPr>
        <w:pStyle w:val="StyleText-VLeft0Hanging294"/>
        <w:ind w:left="1080" w:hanging="450"/>
      </w:pPr>
      <w:r>
        <w:t>B.</w:t>
      </w:r>
      <w:r>
        <w:tab/>
        <w:t>4 hours for a continuing training presentation</w:t>
      </w:r>
    </w:p>
    <w:p w:rsidR="00FF4F08" w:rsidRDefault="00FF4F08" w:rsidP="002E15F8">
      <w:pPr>
        <w:pStyle w:val="StyleText-VLeft0Hanging294"/>
      </w:pPr>
    </w:p>
    <w:p w:rsidR="00FF4F08" w:rsidRDefault="00FF4F08" w:rsidP="002E15F8">
      <w:pPr>
        <w:pStyle w:val="StyleText-VLeft0Hanging294"/>
      </w:pPr>
      <w:r w:rsidRPr="002E15F8">
        <w:rPr>
          <w:b/>
        </w:rPr>
        <w:tab/>
        <w:t>V.</w:t>
      </w:r>
      <w:r>
        <w:tab/>
      </w:r>
      <w:r w:rsidRPr="002E15F8">
        <w:rPr>
          <w:rStyle w:val="StyleText-VBoldUnderlineCharCharChar"/>
        </w:rPr>
        <w:t>TRAINING OBJECTIVES</w:t>
      </w:r>
      <w:r>
        <w:t>:</w:t>
      </w:r>
    </w:p>
    <w:p w:rsidR="00FF4F08" w:rsidRDefault="00FF4F08" w:rsidP="002E15F8">
      <w:pPr>
        <w:pStyle w:val="StyleText-VLeft0Hanging294"/>
      </w:pPr>
    </w:p>
    <w:p w:rsidR="00FF4F08" w:rsidRDefault="00FF4F08" w:rsidP="002E15F8">
      <w:pPr>
        <w:pStyle w:val="Text-CAPA"/>
      </w:pPr>
      <w:r w:rsidRPr="002E15F8">
        <w:t>A.</w:t>
      </w:r>
      <w:r w:rsidRPr="002E15F8">
        <w:tab/>
        <w:t>Terminal Objective:</w:t>
      </w:r>
    </w:p>
    <w:p w:rsidR="000A5B11" w:rsidRDefault="000A5B11" w:rsidP="002E15F8">
      <w:pPr>
        <w:pStyle w:val="Text-CAPA"/>
      </w:pPr>
    </w:p>
    <w:p w:rsidR="000A5B11" w:rsidRPr="002E15F8" w:rsidRDefault="000A5B11" w:rsidP="002E15F8">
      <w:pPr>
        <w:pStyle w:val="Text-CAPA"/>
      </w:pPr>
      <w:r>
        <w:tab/>
        <w:t xml:space="preserve">Upon completion of this course, the participants will </w:t>
      </w:r>
      <w:r w:rsidR="00351E08">
        <w:t>gain</w:t>
      </w:r>
      <w:r>
        <w:t xml:space="preserve"> knowledge and </w:t>
      </w:r>
      <w:r w:rsidR="00351E08">
        <w:t>un</w:t>
      </w:r>
      <w:r>
        <w:t xml:space="preserve">derstanding of </w:t>
      </w:r>
      <w:r w:rsidR="009A540B">
        <w:t>radiation detection principles.  This will be demonstrated</w:t>
      </w:r>
      <w:r>
        <w:t xml:space="preserve"> by obtaining a score greater than or equal to 80% on a written examination.  </w:t>
      </w:r>
      <w:r w:rsidR="003902B3">
        <w:t>The examination may be based on these objectives only, or may be part of a comprehensive examination covering multiple lesson plans.</w:t>
      </w:r>
    </w:p>
    <w:p w:rsidR="00FF4F08" w:rsidRDefault="00FF4F08">
      <w:pPr>
        <w:pStyle w:val="TerminalObj"/>
      </w:pPr>
    </w:p>
    <w:p w:rsidR="00FF4F08" w:rsidRDefault="00FF4F08" w:rsidP="002E15F8">
      <w:pPr>
        <w:pStyle w:val="Text-CAPA"/>
      </w:pPr>
      <w:r>
        <w:t>B.</w:t>
      </w:r>
      <w:r>
        <w:tab/>
        <w:t>Enabling Objectives:</w:t>
      </w:r>
    </w:p>
    <w:p w:rsidR="00FF4F08" w:rsidRDefault="00FF4F08" w:rsidP="002E15F8">
      <w:pPr>
        <w:pStyle w:val="Text-CAPA"/>
      </w:pPr>
    </w:p>
    <w:p w:rsidR="00FF4F08" w:rsidRDefault="00FF4F08" w:rsidP="002E15F8">
      <w:pPr>
        <w:pStyle w:val="Text-1"/>
      </w:pPr>
      <w:r w:rsidRPr="002E15F8">
        <w:t>1.</w:t>
      </w:r>
      <w:r w:rsidR="000A5B11">
        <w:tab/>
        <w:t>Define the terms listed in Terms and Definitions.</w:t>
      </w:r>
      <w:r w:rsidRPr="002E15F8">
        <w:tab/>
      </w:r>
    </w:p>
    <w:p w:rsidR="000A5B11" w:rsidRDefault="000A5B11" w:rsidP="002E15F8">
      <w:pPr>
        <w:pStyle w:val="Text-1"/>
      </w:pPr>
    </w:p>
    <w:p w:rsidR="00783630" w:rsidRDefault="000A5B11" w:rsidP="002E15F8">
      <w:pPr>
        <w:pStyle w:val="Text-1"/>
      </w:pPr>
      <w:r>
        <w:t>2.</w:t>
      </w:r>
      <w:r>
        <w:tab/>
      </w:r>
      <w:r w:rsidR="00783630">
        <w:t>Describe the function of each major part of a gas filled detector.</w:t>
      </w:r>
    </w:p>
    <w:p w:rsidR="00783630" w:rsidRDefault="00783630" w:rsidP="002E15F8">
      <w:pPr>
        <w:pStyle w:val="Text-1"/>
      </w:pPr>
    </w:p>
    <w:p w:rsidR="00783630" w:rsidRDefault="00783630" w:rsidP="002E15F8">
      <w:pPr>
        <w:pStyle w:val="Text-1"/>
      </w:pPr>
      <w:r>
        <w:t>3.</w:t>
      </w:r>
      <w:r>
        <w:tab/>
        <w:t>Identify factors that can affect the number of ion pairs created in a gas filled detector.</w:t>
      </w:r>
    </w:p>
    <w:p w:rsidR="00783630" w:rsidRDefault="00783630" w:rsidP="002E15F8">
      <w:pPr>
        <w:pStyle w:val="Text-1"/>
      </w:pPr>
    </w:p>
    <w:p w:rsidR="00783630" w:rsidRDefault="00783630" w:rsidP="00783630">
      <w:pPr>
        <w:pStyle w:val="Text-1"/>
      </w:pPr>
      <w:r>
        <w:t>4.</w:t>
      </w:r>
      <w:r>
        <w:tab/>
        <w:t>Distinguish between the usable and non-usable regions of the gas amplification curve.</w:t>
      </w:r>
    </w:p>
    <w:p w:rsidR="00783630" w:rsidRDefault="00783630" w:rsidP="002E15F8">
      <w:pPr>
        <w:pStyle w:val="Text-1"/>
      </w:pPr>
    </w:p>
    <w:p w:rsidR="000A5B11" w:rsidRDefault="00783630" w:rsidP="002E15F8">
      <w:pPr>
        <w:pStyle w:val="Text-1"/>
      </w:pPr>
      <w:r>
        <w:t>5.</w:t>
      </w:r>
      <w:r>
        <w:tab/>
      </w:r>
      <w:r w:rsidR="000A5B11">
        <w:t xml:space="preserve">Demonstrate knowledge of the basic theory of operation and operating characteristics of the following </w:t>
      </w:r>
      <w:r w:rsidR="00F72EF4">
        <w:t xml:space="preserve">types of gas filled </w:t>
      </w:r>
      <w:r w:rsidR="000A5B11">
        <w:t>detectors:</w:t>
      </w:r>
    </w:p>
    <w:p w:rsidR="000A5B11" w:rsidRDefault="000A5B11" w:rsidP="002E15F8">
      <w:pPr>
        <w:pStyle w:val="Text-1"/>
      </w:pPr>
    </w:p>
    <w:p w:rsidR="000A5B11" w:rsidRDefault="000A5B11" w:rsidP="000A5B11">
      <w:pPr>
        <w:pStyle w:val="Text-1"/>
      </w:pPr>
      <w:r>
        <w:tab/>
        <w:t>a.</w:t>
      </w:r>
      <w:r>
        <w:tab/>
        <w:t>Ionization chamber.</w:t>
      </w:r>
    </w:p>
    <w:p w:rsidR="000A5B11" w:rsidRDefault="000A5B11" w:rsidP="000A5B11">
      <w:pPr>
        <w:pStyle w:val="Text-1"/>
      </w:pPr>
      <w:r>
        <w:tab/>
        <w:t>b.</w:t>
      </w:r>
      <w:r>
        <w:tab/>
        <w:t>Gas proportional.</w:t>
      </w:r>
    </w:p>
    <w:p w:rsidR="003008BD" w:rsidRDefault="000A5B11" w:rsidP="00783630">
      <w:pPr>
        <w:pStyle w:val="Text-1"/>
      </w:pPr>
      <w:r>
        <w:tab/>
        <w:t>c.</w:t>
      </w:r>
      <w:r>
        <w:tab/>
        <w:t>Geiger-Mueller (GM).</w:t>
      </w:r>
      <w:r>
        <w:tab/>
      </w:r>
    </w:p>
    <w:p w:rsidR="00F72EF4" w:rsidRDefault="00F72EF4" w:rsidP="00783630">
      <w:pPr>
        <w:pStyle w:val="Text-1"/>
        <w:ind w:left="0" w:firstLine="0"/>
      </w:pPr>
    </w:p>
    <w:p w:rsidR="00783630" w:rsidRDefault="00F72EF4" w:rsidP="00EA18D3">
      <w:pPr>
        <w:pStyle w:val="Text-1"/>
      </w:pPr>
      <w:r>
        <w:t>6</w:t>
      </w:r>
      <w:r w:rsidR="00EA18D3">
        <w:t>.</w:t>
      </w:r>
      <w:r w:rsidR="00EA18D3">
        <w:tab/>
      </w:r>
      <w:r w:rsidR="00783630">
        <w:t>List the advantages and disadvantages of the following gas filled detectors:</w:t>
      </w:r>
    </w:p>
    <w:p w:rsidR="00783630" w:rsidRDefault="00783630" w:rsidP="00EA18D3">
      <w:pPr>
        <w:pStyle w:val="Text-1"/>
      </w:pPr>
    </w:p>
    <w:p w:rsidR="00783630" w:rsidRDefault="00783630" w:rsidP="00EA18D3">
      <w:pPr>
        <w:pStyle w:val="Text-1"/>
      </w:pPr>
      <w:r>
        <w:tab/>
        <w:t>a.</w:t>
      </w:r>
      <w:r>
        <w:tab/>
        <w:t>Ionization chamber.</w:t>
      </w:r>
    </w:p>
    <w:p w:rsidR="00783630" w:rsidRDefault="00783630" w:rsidP="00EA18D3">
      <w:pPr>
        <w:pStyle w:val="Text-1"/>
      </w:pPr>
      <w:r>
        <w:tab/>
        <w:t>b.</w:t>
      </w:r>
      <w:r>
        <w:tab/>
        <w:t>Gas proportional.</w:t>
      </w:r>
    </w:p>
    <w:p w:rsidR="00783630" w:rsidRDefault="00783630" w:rsidP="00EA18D3">
      <w:pPr>
        <w:pStyle w:val="Text-1"/>
      </w:pPr>
      <w:r>
        <w:tab/>
        <w:t>c.</w:t>
      </w:r>
      <w:r>
        <w:tab/>
        <w:t>Geiger-Mueller.</w:t>
      </w:r>
    </w:p>
    <w:p w:rsidR="00783630" w:rsidRDefault="00783630" w:rsidP="00EA18D3">
      <w:pPr>
        <w:pStyle w:val="Text-1"/>
      </w:pPr>
    </w:p>
    <w:p w:rsidR="00783630" w:rsidRDefault="00783630" w:rsidP="00783630">
      <w:pPr>
        <w:pStyle w:val="Text-1"/>
      </w:pPr>
      <w:r>
        <w:t>7.</w:t>
      </w:r>
      <w:r>
        <w:tab/>
        <w:t>Demonstrate knowledge of the basic theory of operation and operating characteristics of scintillation detectors.</w:t>
      </w:r>
    </w:p>
    <w:p w:rsidR="00783630" w:rsidRDefault="00783630" w:rsidP="00EA18D3">
      <w:pPr>
        <w:pStyle w:val="Text-1"/>
      </w:pPr>
    </w:p>
    <w:p w:rsidR="00EA18D3" w:rsidRDefault="00783630" w:rsidP="00EA18D3">
      <w:pPr>
        <w:pStyle w:val="Text-1"/>
      </w:pPr>
      <w:r>
        <w:t>8.</w:t>
      </w:r>
      <w:r>
        <w:tab/>
      </w:r>
      <w:r w:rsidR="00EA18D3">
        <w:t>Describe the function of each major part of a scintillation detector.</w:t>
      </w:r>
    </w:p>
    <w:p w:rsidR="00EA18D3" w:rsidRDefault="00EA18D3" w:rsidP="00EA18D3">
      <w:pPr>
        <w:pStyle w:val="Text-1"/>
      </w:pPr>
    </w:p>
    <w:p w:rsidR="00783630" w:rsidRDefault="00783630" w:rsidP="00F72EF4">
      <w:pPr>
        <w:pStyle w:val="Text-1"/>
      </w:pPr>
      <w:r>
        <w:t>9</w:t>
      </w:r>
      <w:r w:rsidR="00EA18D3">
        <w:t>.</w:t>
      </w:r>
      <w:r w:rsidR="00EA18D3">
        <w:tab/>
      </w:r>
      <w:r>
        <w:t>List the advantages and disadvantages of scintillation detectors.</w:t>
      </w:r>
    </w:p>
    <w:p w:rsidR="00783630" w:rsidRDefault="00783630" w:rsidP="00F72EF4">
      <w:pPr>
        <w:pStyle w:val="Text-1"/>
      </w:pPr>
    </w:p>
    <w:p w:rsidR="00F72EF4" w:rsidRDefault="00783630" w:rsidP="00F72EF4">
      <w:pPr>
        <w:pStyle w:val="Text-1"/>
      </w:pPr>
      <w:r>
        <w:t>10.</w:t>
      </w:r>
      <w:r>
        <w:tab/>
      </w:r>
      <w:r w:rsidR="00F72EF4">
        <w:t>Demonstrate knowledge of the basic theory of operation and operating characteristics of semiconductor detectors.</w:t>
      </w:r>
    </w:p>
    <w:p w:rsidR="00F72EF4" w:rsidRDefault="00F72EF4" w:rsidP="00F72EF4">
      <w:pPr>
        <w:pStyle w:val="Text-1"/>
      </w:pPr>
    </w:p>
    <w:p w:rsidR="00783630" w:rsidRDefault="00783630" w:rsidP="00F72EF4">
      <w:pPr>
        <w:pStyle w:val="Text-1"/>
      </w:pPr>
      <w:r>
        <w:t>11.</w:t>
      </w:r>
      <w:r>
        <w:tab/>
        <w:t>List the advantages and disadvantages of semiconductor detectors.</w:t>
      </w:r>
    </w:p>
    <w:p w:rsidR="00783630" w:rsidRDefault="00783630" w:rsidP="00F72EF4">
      <w:pPr>
        <w:pStyle w:val="Text-1"/>
      </w:pPr>
    </w:p>
    <w:p w:rsidR="00F72EF4" w:rsidRDefault="00783630" w:rsidP="00F72EF4">
      <w:pPr>
        <w:pStyle w:val="Text-1"/>
      </w:pPr>
      <w:r>
        <w:t>12.</w:t>
      </w:r>
      <w:r w:rsidR="00F72EF4">
        <w:tab/>
        <w:t>Demonstrate knowledge of the basic theory of operation and operating characteristics of thermoluminescent detectors.</w:t>
      </w:r>
    </w:p>
    <w:p w:rsidR="00F72EF4" w:rsidRDefault="00F72EF4" w:rsidP="00F72EF4">
      <w:pPr>
        <w:pStyle w:val="Text-1"/>
      </w:pPr>
    </w:p>
    <w:p w:rsidR="00783630" w:rsidRDefault="00783630" w:rsidP="00F72EF4">
      <w:pPr>
        <w:pStyle w:val="Text-1"/>
      </w:pPr>
      <w:r>
        <w:t>13</w:t>
      </w:r>
      <w:r w:rsidR="00F72EF4">
        <w:t>.</w:t>
      </w:r>
      <w:r w:rsidR="00F72EF4">
        <w:tab/>
      </w:r>
      <w:r>
        <w:t>List the advantages and disadvantages of thermoluminescent detectors.</w:t>
      </w:r>
    </w:p>
    <w:p w:rsidR="00783630" w:rsidRDefault="00783630" w:rsidP="00F72EF4">
      <w:pPr>
        <w:pStyle w:val="Text-1"/>
      </w:pPr>
    </w:p>
    <w:p w:rsidR="00F72EF4" w:rsidRDefault="00783630" w:rsidP="00F72EF4">
      <w:pPr>
        <w:pStyle w:val="Text-1"/>
      </w:pPr>
      <w:r>
        <w:t>14.</w:t>
      </w:r>
      <w:r>
        <w:tab/>
      </w:r>
      <w:r w:rsidR="00F72EF4">
        <w:t>Demonstrate knowledge of the basic theory of operation and operating characteristics of fission chambers.</w:t>
      </w:r>
    </w:p>
    <w:p w:rsidR="00F72EF4" w:rsidRDefault="00F72EF4" w:rsidP="00F72EF4">
      <w:pPr>
        <w:pStyle w:val="Text-1"/>
      </w:pPr>
    </w:p>
    <w:p w:rsidR="00783630" w:rsidRDefault="00F72EF4" w:rsidP="00095508">
      <w:pPr>
        <w:pStyle w:val="Text-1"/>
      </w:pPr>
      <w:r>
        <w:t>1</w:t>
      </w:r>
      <w:r w:rsidR="00783630">
        <w:t>5.</w:t>
      </w:r>
      <w:r w:rsidR="00783630">
        <w:tab/>
        <w:t>Describe the principle of operation for commonly used neutron detectors.</w:t>
      </w:r>
    </w:p>
    <w:p w:rsidR="00783630" w:rsidRDefault="00783630" w:rsidP="00095508">
      <w:pPr>
        <w:pStyle w:val="Text-1"/>
      </w:pPr>
    </w:p>
    <w:p w:rsidR="00095508" w:rsidRDefault="00F72EF4" w:rsidP="00095508">
      <w:pPr>
        <w:pStyle w:val="Text-1"/>
      </w:pPr>
      <w:r>
        <w:t>1</w:t>
      </w:r>
      <w:r w:rsidR="00783630">
        <w:t>6</w:t>
      </w:r>
      <w:r>
        <w:t>.</w:t>
      </w:r>
      <w:r>
        <w:tab/>
      </w:r>
      <w:r w:rsidR="00095508">
        <w:t xml:space="preserve">Describe the </w:t>
      </w:r>
      <w:r w:rsidR="00455882">
        <w:t>pre-</w:t>
      </w:r>
      <w:r w:rsidR="00095508">
        <w:t xml:space="preserve">operational checks required </w:t>
      </w:r>
      <w:r w:rsidR="00455882">
        <w:t>for</w:t>
      </w:r>
      <w:r w:rsidR="00095508">
        <w:t xml:space="preserve"> survey instruments.</w:t>
      </w:r>
    </w:p>
    <w:p w:rsidR="00095508" w:rsidRDefault="00095508" w:rsidP="00095508">
      <w:pPr>
        <w:pStyle w:val="Text-1"/>
      </w:pPr>
    </w:p>
    <w:p w:rsidR="00095508" w:rsidRDefault="00095508" w:rsidP="00095508">
      <w:pPr>
        <w:pStyle w:val="Text-1"/>
      </w:pPr>
      <w:r>
        <w:t>1</w:t>
      </w:r>
      <w:r w:rsidR="00783630">
        <w:t>7</w:t>
      </w:r>
      <w:r>
        <w:t>.</w:t>
      </w:r>
      <w:r>
        <w:tab/>
        <w:t>Identify conditions that might affect survey instrument response.</w:t>
      </w:r>
    </w:p>
    <w:p w:rsidR="00095508" w:rsidRDefault="00095508" w:rsidP="00095508">
      <w:pPr>
        <w:pStyle w:val="Text-1"/>
      </w:pPr>
    </w:p>
    <w:p w:rsidR="00095508" w:rsidRDefault="00095508" w:rsidP="00095508">
      <w:pPr>
        <w:pStyle w:val="Text-1"/>
      </w:pPr>
      <w:r>
        <w:t>1</w:t>
      </w:r>
      <w:r w:rsidR="00783630">
        <w:t>8</w:t>
      </w:r>
      <w:r>
        <w:t>.</w:t>
      </w:r>
      <w:r>
        <w:tab/>
        <w:t>Identify the instruments available for performing radiation surveys.</w:t>
      </w:r>
    </w:p>
    <w:p w:rsidR="00095508" w:rsidRDefault="00095508" w:rsidP="00095508">
      <w:pPr>
        <w:pStyle w:val="Text-1"/>
      </w:pPr>
    </w:p>
    <w:p w:rsidR="00095508" w:rsidRDefault="00095508" w:rsidP="00095508">
      <w:pPr>
        <w:pStyle w:val="Text-1"/>
      </w:pPr>
      <w:r>
        <w:t>1</w:t>
      </w:r>
      <w:r w:rsidR="00783630">
        <w:t>9</w:t>
      </w:r>
      <w:r>
        <w:t>.</w:t>
      </w:r>
      <w:r>
        <w:tab/>
        <w:t>Identify instruments available for performing contamination surveys.</w:t>
      </w:r>
    </w:p>
    <w:p w:rsidR="00095508" w:rsidRDefault="00095508" w:rsidP="00095508">
      <w:pPr>
        <w:pStyle w:val="Text-1"/>
      </w:pPr>
    </w:p>
    <w:p w:rsidR="00095508" w:rsidRDefault="00783630" w:rsidP="00095508">
      <w:pPr>
        <w:pStyle w:val="Text-1"/>
      </w:pPr>
      <w:r>
        <w:t>20</w:t>
      </w:r>
      <w:r w:rsidR="00095508">
        <w:t>.</w:t>
      </w:r>
      <w:r w:rsidR="00095508">
        <w:tab/>
      </w:r>
      <w:r w:rsidR="00F72EF4">
        <w:t xml:space="preserve">Explain instrument efficiency and </w:t>
      </w:r>
      <w:r w:rsidR="00095508">
        <w:t>know factors that can affect instrument efficiency.</w:t>
      </w:r>
    </w:p>
    <w:p w:rsidR="00095508" w:rsidRDefault="00095508" w:rsidP="00095508">
      <w:pPr>
        <w:pStyle w:val="Text-1"/>
      </w:pPr>
    </w:p>
    <w:p w:rsidR="00095508" w:rsidRDefault="00783630" w:rsidP="00095508">
      <w:pPr>
        <w:pStyle w:val="Text-1"/>
      </w:pPr>
      <w:r>
        <w:t>21</w:t>
      </w:r>
      <w:r w:rsidR="00095508">
        <w:t>.</w:t>
      </w:r>
      <w:r w:rsidR="00095508">
        <w:tab/>
        <w:t>Calculate instrument efficiency from given information.</w:t>
      </w:r>
    </w:p>
    <w:p w:rsidR="00095508" w:rsidRDefault="00095508" w:rsidP="00095508">
      <w:pPr>
        <w:pStyle w:val="Text-1"/>
      </w:pPr>
    </w:p>
    <w:p w:rsidR="00EA0743" w:rsidRDefault="00783630" w:rsidP="00095508">
      <w:pPr>
        <w:pStyle w:val="Text-1"/>
      </w:pPr>
      <w:r>
        <w:t>22</w:t>
      </w:r>
      <w:r w:rsidR="00095508">
        <w:t>.</w:t>
      </w:r>
      <w:r w:rsidR="00095508">
        <w:tab/>
      </w:r>
      <w:r w:rsidR="00EA0743">
        <w:t>Explain the operating characteristics and basic electrical circuitry of counting and spectroscopy equipment.</w:t>
      </w:r>
    </w:p>
    <w:p w:rsidR="00EA0743" w:rsidRDefault="00EA0743" w:rsidP="00095508">
      <w:pPr>
        <w:pStyle w:val="Text-1"/>
      </w:pPr>
    </w:p>
    <w:p w:rsidR="00EA0743" w:rsidRDefault="00783630" w:rsidP="00095508">
      <w:pPr>
        <w:pStyle w:val="Text-1"/>
      </w:pPr>
      <w:r>
        <w:t>23</w:t>
      </w:r>
      <w:r w:rsidR="00095508">
        <w:t>.</w:t>
      </w:r>
      <w:r w:rsidR="00EA0743">
        <w:tab/>
        <w:t>Describe the operational checks performed on counting and spectroscopy equipment.</w:t>
      </w:r>
    </w:p>
    <w:p w:rsidR="00EA0743" w:rsidRDefault="00EA0743" w:rsidP="00095508">
      <w:pPr>
        <w:pStyle w:val="Text-1"/>
      </w:pPr>
    </w:p>
    <w:p w:rsidR="00EA0743" w:rsidRDefault="00783630" w:rsidP="00095508">
      <w:pPr>
        <w:pStyle w:val="Text-1"/>
      </w:pPr>
      <w:r>
        <w:t>24</w:t>
      </w:r>
      <w:r w:rsidR="00EA0743">
        <w:t>.</w:t>
      </w:r>
      <w:r w:rsidR="00EA0743">
        <w:tab/>
        <w:t>Identify unusual conditions that might affect counting and spectroscopy equipment response.</w:t>
      </w:r>
    </w:p>
    <w:p w:rsidR="00EA0743" w:rsidRDefault="00EA0743" w:rsidP="00095508">
      <w:pPr>
        <w:pStyle w:val="Text-1"/>
      </w:pPr>
    </w:p>
    <w:p w:rsidR="00EA0743" w:rsidRDefault="00783630" w:rsidP="00095508">
      <w:pPr>
        <w:pStyle w:val="Text-1"/>
      </w:pPr>
      <w:r>
        <w:t>25</w:t>
      </w:r>
      <w:r w:rsidR="00EA0743">
        <w:t>.</w:t>
      </w:r>
      <w:r w:rsidR="00EA0743">
        <w:tab/>
        <w:t>Given an instrument model, identify the type of detector it uses.</w:t>
      </w:r>
    </w:p>
    <w:p w:rsidR="00EA0743" w:rsidRDefault="00EA0743" w:rsidP="00095508">
      <w:pPr>
        <w:pStyle w:val="Text-1"/>
      </w:pPr>
    </w:p>
    <w:p w:rsidR="00EA0743" w:rsidRDefault="00EA0743" w:rsidP="00095508">
      <w:pPr>
        <w:pStyle w:val="Text-1"/>
      </w:pPr>
    </w:p>
    <w:p w:rsidR="0067207B" w:rsidRDefault="0067207B" w:rsidP="0067207B">
      <w:pPr>
        <w:ind w:left="720" w:hanging="720"/>
      </w:pPr>
      <w:r>
        <w:t>Note:</w:t>
      </w:r>
      <w:r>
        <w:tab/>
        <w:t>Conditions and Standards for enabling objectives, unless otherwise specified, are implied.  Conditions are “as presented in the lesson plans, with the use of reference material as directed by the instructor” and Standards are “as evaluated by written examination.”</w:t>
      </w:r>
    </w:p>
    <w:p w:rsidR="00095508" w:rsidRDefault="00095508" w:rsidP="00EA0743">
      <w:pPr>
        <w:pStyle w:val="Text-1"/>
        <w:ind w:left="0" w:firstLine="0"/>
      </w:pPr>
      <w:r>
        <w:tab/>
      </w:r>
    </w:p>
    <w:p w:rsidR="00F72EF4" w:rsidRDefault="00F72EF4" w:rsidP="00F72EF4">
      <w:pPr>
        <w:pStyle w:val="Text-1"/>
      </w:pPr>
    </w:p>
    <w:p w:rsidR="009754CF" w:rsidRDefault="009754CF" w:rsidP="00F72EF4">
      <w:pPr>
        <w:pStyle w:val="Text-1"/>
      </w:pPr>
    </w:p>
    <w:p w:rsidR="00FF4F08" w:rsidRPr="000F2CFB" w:rsidRDefault="00FF4F08" w:rsidP="00684134">
      <w:pPr>
        <w:pStyle w:val="Text-V"/>
      </w:pPr>
      <w:r w:rsidRPr="00684134">
        <w:rPr>
          <w:b/>
        </w:rPr>
        <w:tab/>
        <w:t>VI.</w:t>
      </w:r>
      <w:r w:rsidRPr="000F2CFB">
        <w:tab/>
      </w:r>
      <w:r w:rsidRPr="000F2CFB">
        <w:rPr>
          <w:rStyle w:val="StyleText-VBoldUnderlineCharCharChar"/>
          <w:rFonts w:ascii="Times New Roman" w:hAnsi="Times New Roman"/>
          <w:szCs w:val="24"/>
        </w:rPr>
        <w:t>TRAINING AIDS:</w:t>
      </w:r>
    </w:p>
    <w:p w:rsidR="00FF4F08" w:rsidRPr="000F2CFB" w:rsidRDefault="00FF4F08">
      <w:pPr>
        <w:pStyle w:val="Text-V"/>
        <w:rPr>
          <w:szCs w:val="24"/>
        </w:rPr>
      </w:pPr>
    </w:p>
    <w:p w:rsidR="00FF4F08" w:rsidRDefault="00FF4F08" w:rsidP="000F2CFB">
      <w:pPr>
        <w:pStyle w:val="Text-CAPA"/>
      </w:pPr>
      <w:r>
        <w:t>A.</w:t>
      </w:r>
      <w:r>
        <w:tab/>
      </w:r>
      <w:r w:rsidR="00BE4376">
        <w:t>White marker board and markers.</w:t>
      </w:r>
    </w:p>
    <w:p w:rsidR="00BE4376" w:rsidRDefault="00BE4376" w:rsidP="000F2CFB">
      <w:pPr>
        <w:pStyle w:val="Text-CAPA"/>
      </w:pPr>
    </w:p>
    <w:p w:rsidR="00F62D95" w:rsidRDefault="00BE4376" w:rsidP="000F2CFB">
      <w:pPr>
        <w:pStyle w:val="Text-CAPA"/>
      </w:pPr>
      <w:r>
        <w:t>B.</w:t>
      </w:r>
      <w:r>
        <w:tab/>
        <w:t xml:space="preserve">Overhead projector </w:t>
      </w:r>
      <w:r w:rsidR="00F62D95">
        <w:t>and screen.</w:t>
      </w:r>
    </w:p>
    <w:p w:rsidR="00F62D95" w:rsidRDefault="00F62D95" w:rsidP="000F2CFB">
      <w:pPr>
        <w:pStyle w:val="Text-CAPA"/>
      </w:pPr>
    </w:p>
    <w:p w:rsidR="00BE4376" w:rsidRDefault="00F62D95" w:rsidP="000F2CFB">
      <w:pPr>
        <w:pStyle w:val="Text-CAPA"/>
      </w:pPr>
      <w:r>
        <w:t>C.</w:t>
      </w:r>
      <w:r>
        <w:tab/>
        <w:t>C</w:t>
      </w:r>
      <w:r w:rsidR="00BE4376">
        <w:t>omputer</w:t>
      </w:r>
      <w:r>
        <w:t>.</w:t>
      </w:r>
    </w:p>
    <w:p w:rsidR="00435CF3" w:rsidRDefault="00435CF3" w:rsidP="000F2CFB">
      <w:pPr>
        <w:pStyle w:val="Text-CAPA"/>
      </w:pPr>
    </w:p>
    <w:p w:rsidR="00435CF3" w:rsidRDefault="00435CF3" w:rsidP="000F2CFB">
      <w:pPr>
        <w:pStyle w:val="Text-CAPA"/>
      </w:pPr>
      <w:r>
        <w:t>D.</w:t>
      </w:r>
      <w:r>
        <w:tab/>
        <w:t>Ionization chamber survey meter.</w:t>
      </w:r>
    </w:p>
    <w:p w:rsidR="00435CF3" w:rsidRDefault="00435CF3" w:rsidP="000F2CFB">
      <w:pPr>
        <w:pStyle w:val="Text-CAPA"/>
      </w:pPr>
    </w:p>
    <w:p w:rsidR="00435CF3" w:rsidRDefault="00435CF3" w:rsidP="000F2CFB">
      <w:pPr>
        <w:pStyle w:val="Text-CAPA"/>
      </w:pPr>
      <w:r>
        <w:t>E.</w:t>
      </w:r>
      <w:r>
        <w:tab/>
        <w:t>Frisker.</w:t>
      </w:r>
    </w:p>
    <w:p w:rsidR="00FF4F08" w:rsidRDefault="00FF4F08" w:rsidP="002E15F8">
      <w:pPr>
        <w:pStyle w:val="Text-CAPA"/>
        <w:rPr>
          <w:szCs w:val="24"/>
        </w:rPr>
      </w:pPr>
    </w:p>
    <w:p w:rsidR="00746B66" w:rsidRPr="000F2CFB" w:rsidRDefault="00746B66" w:rsidP="002E15F8">
      <w:pPr>
        <w:pStyle w:val="Text-CAPA"/>
        <w:rPr>
          <w:szCs w:val="24"/>
        </w:rPr>
      </w:pPr>
    </w:p>
    <w:p w:rsidR="00FF4F08" w:rsidRPr="000F2CFB" w:rsidRDefault="00FF4F08">
      <w:pPr>
        <w:pStyle w:val="Text-V"/>
        <w:rPr>
          <w:szCs w:val="24"/>
        </w:rPr>
      </w:pPr>
      <w:r w:rsidRPr="000F2CFB">
        <w:rPr>
          <w:b/>
          <w:szCs w:val="24"/>
        </w:rPr>
        <w:tab/>
        <w:t>VII.</w:t>
      </w:r>
      <w:r w:rsidRPr="000F2CFB">
        <w:rPr>
          <w:b/>
          <w:szCs w:val="24"/>
        </w:rPr>
        <w:tab/>
      </w:r>
      <w:r w:rsidRPr="000F2CFB">
        <w:rPr>
          <w:rStyle w:val="StyleText-VBoldUnderlineCharCharChar"/>
          <w:rFonts w:ascii="Times New Roman" w:hAnsi="Times New Roman"/>
          <w:szCs w:val="24"/>
        </w:rPr>
        <w:t>TRAINING MATERIALS</w:t>
      </w:r>
      <w:r w:rsidRPr="000F2CFB">
        <w:rPr>
          <w:b/>
          <w:szCs w:val="24"/>
        </w:rPr>
        <w:t>:</w:t>
      </w:r>
    </w:p>
    <w:p w:rsidR="00FF4F08" w:rsidRPr="000F2CFB" w:rsidRDefault="00FF4F08">
      <w:pPr>
        <w:pStyle w:val="Text-V"/>
        <w:rPr>
          <w:szCs w:val="24"/>
        </w:rPr>
      </w:pPr>
    </w:p>
    <w:p w:rsidR="00C343C0" w:rsidRDefault="00FF4F08" w:rsidP="002E15F8">
      <w:pPr>
        <w:pStyle w:val="Text-CAPA"/>
        <w:rPr>
          <w:szCs w:val="24"/>
        </w:rPr>
      </w:pPr>
      <w:r w:rsidRPr="000F2CFB">
        <w:rPr>
          <w:szCs w:val="24"/>
        </w:rPr>
        <w:t>A.</w:t>
      </w:r>
      <w:r w:rsidRPr="000F2CFB">
        <w:rPr>
          <w:szCs w:val="24"/>
        </w:rPr>
        <w:tab/>
      </w:r>
      <w:r w:rsidR="00C343C0">
        <w:rPr>
          <w:szCs w:val="24"/>
        </w:rPr>
        <w:t>Handouts</w:t>
      </w:r>
    </w:p>
    <w:p w:rsidR="00C343C0" w:rsidRDefault="00C343C0" w:rsidP="002E15F8">
      <w:pPr>
        <w:pStyle w:val="Text-CAPA"/>
        <w:rPr>
          <w:szCs w:val="24"/>
        </w:rPr>
      </w:pPr>
    </w:p>
    <w:p w:rsidR="00FF4F08" w:rsidRDefault="00C343C0" w:rsidP="00C343C0">
      <w:pPr>
        <w:pStyle w:val="Text-CAPA"/>
        <w:ind w:firstLine="0"/>
        <w:rPr>
          <w:szCs w:val="24"/>
        </w:rPr>
      </w:pPr>
      <w:r>
        <w:rPr>
          <w:szCs w:val="24"/>
        </w:rPr>
        <w:t>1.</w:t>
      </w:r>
      <w:r>
        <w:rPr>
          <w:szCs w:val="24"/>
        </w:rPr>
        <w:tab/>
      </w:r>
      <w:r w:rsidR="00F62D95">
        <w:rPr>
          <w:szCs w:val="24"/>
        </w:rPr>
        <w:t>List for additional information.</w:t>
      </w:r>
    </w:p>
    <w:p w:rsidR="00C343C0" w:rsidRDefault="00C343C0" w:rsidP="00C343C0">
      <w:pPr>
        <w:pStyle w:val="Text-CAPA"/>
        <w:ind w:firstLine="0"/>
        <w:rPr>
          <w:szCs w:val="24"/>
        </w:rPr>
      </w:pPr>
    </w:p>
    <w:p w:rsidR="00C343C0" w:rsidRDefault="00C343C0" w:rsidP="00C343C0">
      <w:pPr>
        <w:pStyle w:val="Text-CAPA"/>
        <w:ind w:firstLine="0"/>
        <w:rPr>
          <w:szCs w:val="24"/>
        </w:rPr>
      </w:pPr>
      <w:r>
        <w:rPr>
          <w:szCs w:val="24"/>
        </w:rPr>
        <w:t>2.</w:t>
      </w:r>
      <w:r>
        <w:rPr>
          <w:szCs w:val="24"/>
        </w:rPr>
        <w:tab/>
        <w:t>Puzzle</w:t>
      </w:r>
      <w:r w:rsidR="004A017A">
        <w:rPr>
          <w:szCs w:val="24"/>
        </w:rPr>
        <w:t xml:space="preserve"> – Radiation Detection</w:t>
      </w:r>
    </w:p>
    <w:p w:rsidR="00C343C0" w:rsidRDefault="00C343C0" w:rsidP="00C343C0">
      <w:pPr>
        <w:pStyle w:val="Text-CAPA"/>
        <w:ind w:firstLine="0"/>
        <w:rPr>
          <w:szCs w:val="24"/>
        </w:rPr>
      </w:pPr>
    </w:p>
    <w:p w:rsidR="00C343C0" w:rsidRDefault="00C343C0" w:rsidP="00C343C0">
      <w:pPr>
        <w:pStyle w:val="Text-CAPA"/>
        <w:ind w:firstLine="0"/>
        <w:rPr>
          <w:szCs w:val="24"/>
        </w:rPr>
      </w:pPr>
      <w:r>
        <w:rPr>
          <w:szCs w:val="24"/>
        </w:rPr>
        <w:t>3.</w:t>
      </w:r>
      <w:r>
        <w:rPr>
          <w:szCs w:val="24"/>
        </w:rPr>
        <w:tab/>
        <w:t xml:space="preserve">Student copy of </w:t>
      </w:r>
      <w:r w:rsidR="003902B3">
        <w:rPr>
          <w:szCs w:val="24"/>
        </w:rPr>
        <w:t>slides</w:t>
      </w:r>
      <w:r>
        <w:rPr>
          <w:szCs w:val="24"/>
        </w:rPr>
        <w:t xml:space="preserve"> listed below.</w:t>
      </w:r>
    </w:p>
    <w:p w:rsidR="00F62D95" w:rsidRDefault="00F62D95" w:rsidP="002E15F8">
      <w:pPr>
        <w:pStyle w:val="Text-CAPA"/>
        <w:rPr>
          <w:szCs w:val="24"/>
        </w:rPr>
      </w:pPr>
    </w:p>
    <w:p w:rsidR="00F62D95" w:rsidRDefault="00F62D95" w:rsidP="002E15F8">
      <w:pPr>
        <w:pStyle w:val="Text-CAPA"/>
        <w:rPr>
          <w:szCs w:val="24"/>
        </w:rPr>
      </w:pPr>
      <w:r>
        <w:rPr>
          <w:szCs w:val="24"/>
        </w:rPr>
        <w:t>B.</w:t>
      </w:r>
      <w:r>
        <w:rPr>
          <w:szCs w:val="24"/>
        </w:rPr>
        <w:tab/>
      </w:r>
      <w:r w:rsidR="00C343C0">
        <w:rPr>
          <w:szCs w:val="24"/>
        </w:rPr>
        <w:t>Slides</w:t>
      </w:r>
      <w:r w:rsidR="003902B3">
        <w:rPr>
          <w:szCs w:val="24"/>
        </w:rPr>
        <w:t xml:space="preserve"> (p:/Training/Technical Programs and Services/RadCon/Initial Program/Lesson Plan Library/Power Point Files/HPT001.012.ppt)</w:t>
      </w:r>
      <w:r w:rsidR="00161991">
        <w:rPr>
          <w:szCs w:val="24"/>
        </w:rPr>
        <w:t xml:space="preserve"> Optional</w:t>
      </w:r>
    </w:p>
    <w:p w:rsidR="00C343C0" w:rsidRDefault="00C343C0" w:rsidP="002E15F8">
      <w:pPr>
        <w:pStyle w:val="Text-CAPA"/>
        <w:rPr>
          <w:szCs w:val="24"/>
        </w:rPr>
      </w:pPr>
    </w:p>
    <w:p w:rsidR="00C343C0" w:rsidRDefault="00C343C0" w:rsidP="002E15F8">
      <w:pPr>
        <w:pStyle w:val="Text-CAPA"/>
        <w:rPr>
          <w:szCs w:val="24"/>
        </w:rPr>
      </w:pPr>
      <w:r>
        <w:rPr>
          <w:szCs w:val="24"/>
        </w:rPr>
        <w:tab/>
        <w:t>1.</w:t>
      </w:r>
      <w:r>
        <w:rPr>
          <w:szCs w:val="24"/>
        </w:rPr>
        <w:tab/>
        <w:t>Simple Gas Filled Detector</w:t>
      </w:r>
    </w:p>
    <w:p w:rsidR="00C343C0" w:rsidRDefault="00C343C0" w:rsidP="002E15F8">
      <w:pPr>
        <w:pStyle w:val="Text-CAPA"/>
        <w:rPr>
          <w:szCs w:val="24"/>
        </w:rPr>
      </w:pPr>
    </w:p>
    <w:p w:rsidR="00C343C0" w:rsidRDefault="00C343C0" w:rsidP="00C343C0">
      <w:pPr>
        <w:pStyle w:val="Text-CAPA"/>
        <w:rPr>
          <w:szCs w:val="24"/>
        </w:rPr>
      </w:pPr>
      <w:r>
        <w:rPr>
          <w:szCs w:val="24"/>
        </w:rPr>
        <w:tab/>
        <w:t>2.</w:t>
      </w:r>
      <w:r>
        <w:rPr>
          <w:szCs w:val="24"/>
        </w:rPr>
        <w:tab/>
        <w:t>Simple Gas Filled Detector</w:t>
      </w:r>
    </w:p>
    <w:p w:rsidR="00C343C0" w:rsidRDefault="00C343C0" w:rsidP="002E15F8">
      <w:pPr>
        <w:pStyle w:val="Text-CAPA"/>
        <w:rPr>
          <w:szCs w:val="24"/>
        </w:rPr>
      </w:pPr>
    </w:p>
    <w:p w:rsidR="00C343C0" w:rsidRDefault="00C343C0" w:rsidP="00C343C0">
      <w:pPr>
        <w:pStyle w:val="Text-CAPA"/>
        <w:rPr>
          <w:szCs w:val="24"/>
        </w:rPr>
      </w:pPr>
      <w:r>
        <w:rPr>
          <w:szCs w:val="24"/>
        </w:rPr>
        <w:tab/>
        <w:t>3.</w:t>
      </w:r>
      <w:r>
        <w:rPr>
          <w:szCs w:val="24"/>
        </w:rPr>
        <w:tab/>
        <w:t>Simple Gas Filled Detector</w:t>
      </w:r>
    </w:p>
    <w:p w:rsidR="00C343C0" w:rsidRDefault="00C343C0" w:rsidP="002E15F8">
      <w:pPr>
        <w:pStyle w:val="Text-CAPA"/>
        <w:rPr>
          <w:szCs w:val="24"/>
        </w:rPr>
      </w:pPr>
    </w:p>
    <w:p w:rsidR="00C343C0" w:rsidRDefault="00C343C0" w:rsidP="002E15F8">
      <w:pPr>
        <w:pStyle w:val="Text-CAPA"/>
        <w:rPr>
          <w:szCs w:val="24"/>
        </w:rPr>
      </w:pPr>
      <w:r>
        <w:rPr>
          <w:szCs w:val="24"/>
        </w:rPr>
        <w:tab/>
        <w:t>4.</w:t>
      </w:r>
      <w:r>
        <w:rPr>
          <w:szCs w:val="24"/>
        </w:rPr>
        <w:tab/>
        <w:t>Gas Amplification Curve</w:t>
      </w:r>
    </w:p>
    <w:p w:rsidR="00C343C0" w:rsidRDefault="00C343C0" w:rsidP="002E15F8">
      <w:pPr>
        <w:pStyle w:val="Text-CAPA"/>
        <w:rPr>
          <w:szCs w:val="24"/>
        </w:rPr>
      </w:pPr>
    </w:p>
    <w:p w:rsidR="00C343C0" w:rsidRDefault="00C343C0" w:rsidP="002E15F8">
      <w:pPr>
        <w:pStyle w:val="Text-CAPA"/>
        <w:rPr>
          <w:szCs w:val="24"/>
        </w:rPr>
      </w:pPr>
      <w:r>
        <w:rPr>
          <w:szCs w:val="24"/>
        </w:rPr>
        <w:tab/>
        <w:t>5.</w:t>
      </w:r>
      <w:r>
        <w:rPr>
          <w:szCs w:val="24"/>
        </w:rPr>
        <w:tab/>
        <w:t>RO-2, RO-2A</w:t>
      </w:r>
    </w:p>
    <w:p w:rsidR="00C343C0" w:rsidRDefault="00C343C0" w:rsidP="002E15F8">
      <w:pPr>
        <w:pStyle w:val="Text-CAPA"/>
        <w:rPr>
          <w:szCs w:val="24"/>
        </w:rPr>
      </w:pPr>
    </w:p>
    <w:p w:rsidR="00C343C0" w:rsidRDefault="00C343C0" w:rsidP="002E15F8">
      <w:pPr>
        <w:pStyle w:val="Text-CAPA"/>
        <w:rPr>
          <w:szCs w:val="24"/>
        </w:rPr>
      </w:pPr>
      <w:r>
        <w:rPr>
          <w:szCs w:val="24"/>
        </w:rPr>
        <w:tab/>
        <w:t>6.</w:t>
      </w:r>
      <w:r>
        <w:rPr>
          <w:szCs w:val="24"/>
        </w:rPr>
        <w:tab/>
        <w:t>RO-7</w:t>
      </w:r>
    </w:p>
    <w:p w:rsidR="00C343C0" w:rsidRDefault="00C343C0" w:rsidP="002E15F8">
      <w:pPr>
        <w:pStyle w:val="Text-CAPA"/>
        <w:rPr>
          <w:szCs w:val="24"/>
        </w:rPr>
      </w:pPr>
    </w:p>
    <w:p w:rsidR="00C343C0" w:rsidRDefault="00C343C0" w:rsidP="002E15F8">
      <w:pPr>
        <w:pStyle w:val="Text-CAPA"/>
        <w:rPr>
          <w:szCs w:val="24"/>
        </w:rPr>
      </w:pPr>
      <w:r>
        <w:rPr>
          <w:szCs w:val="24"/>
        </w:rPr>
        <w:tab/>
        <w:t>7.</w:t>
      </w:r>
      <w:r>
        <w:rPr>
          <w:szCs w:val="24"/>
        </w:rPr>
        <w:tab/>
        <w:t>RSO-50E, RSO-5, RSO-50, RSO-500</w:t>
      </w:r>
    </w:p>
    <w:p w:rsidR="00C343C0" w:rsidRDefault="00C343C0" w:rsidP="002E15F8">
      <w:pPr>
        <w:pStyle w:val="Text-CAPA"/>
        <w:rPr>
          <w:szCs w:val="24"/>
        </w:rPr>
      </w:pPr>
    </w:p>
    <w:p w:rsidR="00C343C0" w:rsidRDefault="00C343C0" w:rsidP="002E15F8">
      <w:pPr>
        <w:pStyle w:val="Text-CAPA"/>
        <w:rPr>
          <w:szCs w:val="24"/>
        </w:rPr>
      </w:pPr>
      <w:r>
        <w:rPr>
          <w:szCs w:val="24"/>
        </w:rPr>
        <w:tab/>
        <w:t>8.</w:t>
      </w:r>
      <w:r>
        <w:rPr>
          <w:szCs w:val="24"/>
        </w:rPr>
        <w:tab/>
        <w:t>PCM-1B</w:t>
      </w:r>
    </w:p>
    <w:p w:rsidR="00C343C0" w:rsidRDefault="00C343C0" w:rsidP="002E15F8">
      <w:pPr>
        <w:pStyle w:val="Text-CAPA"/>
        <w:rPr>
          <w:szCs w:val="24"/>
        </w:rPr>
      </w:pPr>
    </w:p>
    <w:p w:rsidR="00C343C0" w:rsidRDefault="00C343C0" w:rsidP="002E15F8">
      <w:pPr>
        <w:pStyle w:val="Text-CAPA"/>
        <w:rPr>
          <w:szCs w:val="24"/>
        </w:rPr>
      </w:pPr>
      <w:r>
        <w:rPr>
          <w:szCs w:val="24"/>
        </w:rPr>
        <w:tab/>
        <w:t>9.</w:t>
      </w:r>
      <w:r>
        <w:rPr>
          <w:szCs w:val="24"/>
        </w:rPr>
        <w:tab/>
        <w:t>PCM-2</w:t>
      </w:r>
    </w:p>
    <w:p w:rsidR="00C343C0" w:rsidRDefault="00C343C0" w:rsidP="002E15F8">
      <w:pPr>
        <w:pStyle w:val="Text-CAPA"/>
        <w:rPr>
          <w:szCs w:val="24"/>
        </w:rPr>
      </w:pPr>
    </w:p>
    <w:p w:rsidR="00C343C0" w:rsidRDefault="00C343C0" w:rsidP="002E15F8">
      <w:pPr>
        <w:pStyle w:val="Text-CAPA"/>
        <w:rPr>
          <w:szCs w:val="24"/>
        </w:rPr>
      </w:pPr>
      <w:r>
        <w:rPr>
          <w:szCs w:val="24"/>
        </w:rPr>
        <w:tab/>
        <w:t>10.</w:t>
      </w:r>
      <w:r>
        <w:rPr>
          <w:szCs w:val="24"/>
        </w:rPr>
        <w:tab/>
        <w:t>PNR-4 &amp; Ludlum 12-4</w:t>
      </w:r>
    </w:p>
    <w:p w:rsidR="00C343C0" w:rsidRDefault="00C343C0" w:rsidP="002E15F8">
      <w:pPr>
        <w:pStyle w:val="Text-CAPA"/>
        <w:rPr>
          <w:szCs w:val="24"/>
        </w:rPr>
      </w:pPr>
    </w:p>
    <w:p w:rsidR="00C343C0" w:rsidRDefault="00C343C0" w:rsidP="00C343C0">
      <w:pPr>
        <w:pStyle w:val="Text-CAPA"/>
        <w:rPr>
          <w:szCs w:val="24"/>
        </w:rPr>
      </w:pPr>
      <w:r>
        <w:rPr>
          <w:szCs w:val="24"/>
        </w:rPr>
        <w:tab/>
        <w:t>11.</w:t>
      </w:r>
      <w:r>
        <w:rPr>
          <w:szCs w:val="24"/>
        </w:rPr>
        <w:tab/>
        <w:t>Ludlum 14-C</w:t>
      </w:r>
    </w:p>
    <w:p w:rsidR="00C343C0" w:rsidRDefault="00C343C0" w:rsidP="00C343C0">
      <w:pPr>
        <w:pStyle w:val="Text-CAPA"/>
        <w:rPr>
          <w:szCs w:val="24"/>
        </w:rPr>
      </w:pPr>
    </w:p>
    <w:p w:rsidR="00C343C0" w:rsidRDefault="00C343C0" w:rsidP="00C343C0">
      <w:pPr>
        <w:pStyle w:val="Text-CAPA"/>
        <w:rPr>
          <w:szCs w:val="24"/>
        </w:rPr>
      </w:pPr>
      <w:r>
        <w:rPr>
          <w:szCs w:val="24"/>
        </w:rPr>
        <w:tab/>
        <w:t>12.</w:t>
      </w:r>
      <w:r>
        <w:rPr>
          <w:szCs w:val="24"/>
        </w:rPr>
        <w:tab/>
        <w:t>Ludlum 177 with Pancake Probe</w:t>
      </w:r>
    </w:p>
    <w:p w:rsidR="009754CF" w:rsidRDefault="00C343C0" w:rsidP="00C343C0">
      <w:pPr>
        <w:pStyle w:val="Text-CAPA"/>
        <w:rPr>
          <w:szCs w:val="24"/>
        </w:rPr>
      </w:pPr>
      <w:r>
        <w:rPr>
          <w:szCs w:val="24"/>
        </w:rPr>
        <w:tab/>
      </w:r>
    </w:p>
    <w:p w:rsidR="00C343C0" w:rsidRDefault="00C343C0" w:rsidP="009754CF">
      <w:pPr>
        <w:pStyle w:val="Text-CAPA"/>
        <w:ind w:firstLine="0"/>
        <w:rPr>
          <w:szCs w:val="24"/>
        </w:rPr>
      </w:pPr>
      <w:r>
        <w:rPr>
          <w:szCs w:val="24"/>
        </w:rPr>
        <w:t>13.</w:t>
      </w:r>
      <w:r>
        <w:rPr>
          <w:szCs w:val="24"/>
        </w:rPr>
        <w:tab/>
        <w:t>Ludlum 375</w:t>
      </w:r>
    </w:p>
    <w:p w:rsidR="00C343C0" w:rsidRDefault="00C343C0" w:rsidP="00C343C0">
      <w:pPr>
        <w:pStyle w:val="Text-CAPA"/>
        <w:rPr>
          <w:szCs w:val="24"/>
        </w:rPr>
      </w:pPr>
    </w:p>
    <w:p w:rsidR="00C343C0" w:rsidRDefault="00C343C0" w:rsidP="00C343C0">
      <w:pPr>
        <w:pStyle w:val="Text-CAPA"/>
        <w:rPr>
          <w:szCs w:val="24"/>
        </w:rPr>
      </w:pPr>
      <w:r>
        <w:rPr>
          <w:szCs w:val="24"/>
        </w:rPr>
        <w:tab/>
        <w:t>14.</w:t>
      </w:r>
      <w:r>
        <w:rPr>
          <w:szCs w:val="24"/>
        </w:rPr>
        <w:tab/>
        <w:t>Surveyor-50</w:t>
      </w:r>
    </w:p>
    <w:p w:rsidR="00C343C0" w:rsidRDefault="00C343C0" w:rsidP="00C343C0">
      <w:pPr>
        <w:pStyle w:val="Text-CAPA"/>
        <w:rPr>
          <w:szCs w:val="24"/>
        </w:rPr>
      </w:pPr>
    </w:p>
    <w:p w:rsidR="00227046" w:rsidRDefault="00C343C0" w:rsidP="00C343C0">
      <w:pPr>
        <w:pStyle w:val="Text-CAPA"/>
        <w:rPr>
          <w:szCs w:val="24"/>
        </w:rPr>
      </w:pPr>
      <w:r>
        <w:rPr>
          <w:szCs w:val="24"/>
        </w:rPr>
        <w:tab/>
        <w:t>15.</w:t>
      </w:r>
      <w:r>
        <w:rPr>
          <w:szCs w:val="24"/>
        </w:rPr>
        <w:tab/>
      </w:r>
      <w:r w:rsidR="00227046">
        <w:rPr>
          <w:szCs w:val="24"/>
        </w:rPr>
        <w:t>Teletector</w:t>
      </w:r>
    </w:p>
    <w:p w:rsidR="00227046" w:rsidRDefault="00227046" w:rsidP="00C343C0">
      <w:pPr>
        <w:pStyle w:val="Text-CAPA"/>
        <w:rPr>
          <w:szCs w:val="24"/>
        </w:rPr>
      </w:pPr>
    </w:p>
    <w:p w:rsidR="00C343C0" w:rsidRDefault="00227046" w:rsidP="00227046">
      <w:pPr>
        <w:pStyle w:val="Text-CAPA"/>
        <w:ind w:firstLine="0"/>
        <w:rPr>
          <w:szCs w:val="24"/>
        </w:rPr>
      </w:pPr>
      <w:r>
        <w:rPr>
          <w:szCs w:val="24"/>
        </w:rPr>
        <w:t>16.</w:t>
      </w:r>
      <w:r>
        <w:rPr>
          <w:szCs w:val="24"/>
        </w:rPr>
        <w:tab/>
      </w:r>
      <w:r w:rsidR="00C343C0">
        <w:rPr>
          <w:szCs w:val="24"/>
        </w:rPr>
        <w:t>Surveyor M</w:t>
      </w:r>
    </w:p>
    <w:p w:rsidR="00C343C0" w:rsidRDefault="00C343C0" w:rsidP="00C343C0">
      <w:pPr>
        <w:pStyle w:val="Text-CAPA"/>
        <w:rPr>
          <w:szCs w:val="24"/>
        </w:rPr>
      </w:pPr>
    </w:p>
    <w:p w:rsidR="00C343C0" w:rsidRDefault="00C343C0" w:rsidP="00C343C0">
      <w:pPr>
        <w:pStyle w:val="Text-CAPA"/>
        <w:rPr>
          <w:szCs w:val="24"/>
        </w:rPr>
      </w:pPr>
      <w:r>
        <w:rPr>
          <w:szCs w:val="24"/>
        </w:rPr>
        <w:tab/>
        <w:t>1</w:t>
      </w:r>
      <w:r w:rsidR="00227046">
        <w:rPr>
          <w:szCs w:val="24"/>
        </w:rPr>
        <w:t>7</w:t>
      </w:r>
      <w:r>
        <w:rPr>
          <w:szCs w:val="24"/>
        </w:rPr>
        <w:t>.</w:t>
      </w:r>
      <w:r>
        <w:rPr>
          <w:szCs w:val="24"/>
        </w:rPr>
        <w:tab/>
        <w:t>Microanalyst</w:t>
      </w:r>
    </w:p>
    <w:p w:rsidR="00C343C0" w:rsidRDefault="00C343C0" w:rsidP="00C343C0">
      <w:pPr>
        <w:pStyle w:val="Text-CAPA"/>
        <w:rPr>
          <w:szCs w:val="24"/>
        </w:rPr>
      </w:pPr>
    </w:p>
    <w:p w:rsidR="00C343C0" w:rsidRDefault="00C343C0" w:rsidP="00C343C0">
      <w:pPr>
        <w:pStyle w:val="Text-CAPA"/>
        <w:rPr>
          <w:szCs w:val="24"/>
        </w:rPr>
      </w:pPr>
      <w:r>
        <w:rPr>
          <w:szCs w:val="24"/>
        </w:rPr>
        <w:tab/>
        <w:t>1</w:t>
      </w:r>
      <w:r w:rsidR="00227046">
        <w:rPr>
          <w:szCs w:val="24"/>
        </w:rPr>
        <w:t>8</w:t>
      </w:r>
      <w:r>
        <w:rPr>
          <w:szCs w:val="24"/>
        </w:rPr>
        <w:t>.</w:t>
      </w:r>
      <w:r>
        <w:rPr>
          <w:szCs w:val="24"/>
        </w:rPr>
        <w:tab/>
        <w:t>PM-7 (Portal Monitor)</w:t>
      </w:r>
    </w:p>
    <w:p w:rsidR="00C343C0" w:rsidRDefault="00C343C0" w:rsidP="00C343C0">
      <w:pPr>
        <w:pStyle w:val="Text-CAPA"/>
        <w:rPr>
          <w:szCs w:val="24"/>
        </w:rPr>
      </w:pPr>
    </w:p>
    <w:p w:rsidR="00C343C0" w:rsidRDefault="00C343C0" w:rsidP="00C343C0">
      <w:pPr>
        <w:pStyle w:val="Text-CAPA"/>
        <w:rPr>
          <w:szCs w:val="24"/>
        </w:rPr>
      </w:pPr>
      <w:r>
        <w:rPr>
          <w:szCs w:val="24"/>
        </w:rPr>
        <w:tab/>
        <w:t>1</w:t>
      </w:r>
      <w:r w:rsidR="00227046">
        <w:rPr>
          <w:szCs w:val="24"/>
        </w:rPr>
        <w:t>9</w:t>
      </w:r>
      <w:r>
        <w:rPr>
          <w:szCs w:val="24"/>
        </w:rPr>
        <w:t>.</w:t>
      </w:r>
      <w:r>
        <w:rPr>
          <w:szCs w:val="24"/>
        </w:rPr>
        <w:tab/>
        <w:t>SAM-11</w:t>
      </w:r>
    </w:p>
    <w:p w:rsidR="00C343C0" w:rsidRDefault="00C343C0" w:rsidP="00C343C0">
      <w:pPr>
        <w:pStyle w:val="Text-CAPA"/>
        <w:rPr>
          <w:szCs w:val="24"/>
        </w:rPr>
      </w:pPr>
    </w:p>
    <w:p w:rsidR="00C343C0" w:rsidRDefault="00C343C0" w:rsidP="00C343C0">
      <w:pPr>
        <w:pStyle w:val="Text-CAPA"/>
        <w:rPr>
          <w:szCs w:val="24"/>
        </w:rPr>
      </w:pPr>
      <w:r>
        <w:rPr>
          <w:szCs w:val="24"/>
        </w:rPr>
        <w:tab/>
      </w:r>
      <w:r w:rsidR="00227046">
        <w:rPr>
          <w:szCs w:val="24"/>
        </w:rPr>
        <w:t>20</w:t>
      </w:r>
      <w:r>
        <w:rPr>
          <w:szCs w:val="24"/>
        </w:rPr>
        <w:t>.</w:t>
      </w:r>
      <w:r>
        <w:rPr>
          <w:szCs w:val="24"/>
        </w:rPr>
        <w:tab/>
        <w:t>ED (DMC 2000)</w:t>
      </w:r>
    </w:p>
    <w:p w:rsidR="00C343C0" w:rsidRDefault="00C343C0" w:rsidP="002E15F8">
      <w:pPr>
        <w:pStyle w:val="Text-CAPA"/>
        <w:rPr>
          <w:szCs w:val="24"/>
        </w:rPr>
      </w:pPr>
    </w:p>
    <w:p w:rsidR="00C343C0" w:rsidRDefault="00C343C0" w:rsidP="002E15F8">
      <w:pPr>
        <w:pStyle w:val="Text-CAPA"/>
        <w:rPr>
          <w:szCs w:val="24"/>
        </w:rPr>
      </w:pPr>
      <w:r>
        <w:rPr>
          <w:szCs w:val="24"/>
        </w:rPr>
        <w:t>C.</w:t>
      </w:r>
      <w:r>
        <w:rPr>
          <w:szCs w:val="24"/>
        </w:rPr>
        <w:tab/>
      </w:r>
      <w:r w:rsidR="006D53E2">
        <w:rPr>
          <w:szCs w:val="24"/>
        </w:rPr>
        <w:t>A</w:t>
      </w:r>
      <w:r w:rsidR="003A01D5">
        <w:rPr>
          <w:szCs w:val="24"/>
        </w:rPr>
        <w:t>ttachments</w:t>
      </w:r>
    </w:p>
    <w:p w:rsidR="00C343C0" w:rsidRDefault="00C343C0" w:rsidP="002E15F8">
      <w:pPr>
        <w:pStyle w:val="Text-CAPA"/>
        <w:rPr>
          <w:szCs w:val="24"/>
        </w:rPr>
      </w:pPr>
    </w:p>
    <w:p w:rsidR="00C343C0" w:rsidRDefault="00C343C0" w:rsidP="002E15F8">
      <w:pPr>
        <w:pStyle w:val="Text-CAPA"/>
        <w:rPr>
          <w:szCs w:val="24"/>
        </w:rPr>
      </w:pPr>
      <w:r>
        <w:rPr>
          <w:szCs w:val="24"/>
        </w:rPr>
        <w:tab/>
        <w:t>1.</w:t>
      </w:r>
      <w:r w:rsidR="00914999">
        <w:rPr>
          <w:szCs w:val="24"/>
        </w:rPr>
        <w:tab/>
        <w:t>Summary of OE3462</w:t>
      </w:r>
    </w:p>
    <w:p w:rsidR="00914999" w:rsidRDefault="00914999" w:rsidP="002E15F8">
      <w:pPr>
        <w:pStyle w:val="Text-CAPA"/>
        <w:rPr>
          <w:szCs w:val="24"/>
        </w:rPr>
      </w:pPr>
    </w:p>
    <w:p w:rsidR="00914999" w:rsidRDefault="00914999" w:rsidP="002E15F8">
      <w:pPr>
        <w:pStyle w:val="Text-CAPA"/>
        <w:rPr>
          <w:szCs w:val="24"/>
        </w:rPr>
      </w:pPr>
      <w:r>
        <w:rPr>
          <w:szCs w:val="24"/>
        </w:rPr>
        <w:tab/>
        <w:t>2.</w:t>
      </w:r>
      <w:r>
        <w:rPr>
          <w:szCs w:val="24"/>
        </w:rPr>
        <w:tab/>
        <w:t>Summary of Information Notice No. 86-44</w:t>
      </w:r>
    </w:p>
    <w:p w:rsidR="00914999" w:rsidRDefault="00914999" w:rsidP="002E15F8">
      <w:pPr>
        <w:pStyle w:val="Text-CAPA"/>
        <w:rPr>
          <w:szCs w:val="24"/>
        </w:rPr>
      </w:pPr>
    </w:p>
    <w:p w:rsidR="00914999" w:rsidRDefault="00914999" w:rsidP="002E15F8">
      <w:pPr>
        <w:pStyle w:val="Text-CAPA"/>
        <w:rPr>
          <w:szCs w:val="24"/>
        </w:rPr>
      </w:pPr>
      <w:r>
        <w:rPr>
          <w:szCs w:val="24"/>
        </w:rPr>
        <w:tab/>
        <w:t>3.</w:t>
      </w:r>
      <w:r>
        <w:rPr>
          <w:szCs w:val="24"/>
        </w:rPr>
        <w:tab/>
        <w:t>Summary of OE10720</w:t>
      </w:r>
    </w:p>
    <w:p w:rsidR="00914999" w:rsidRDefault="00914999" w:rsidP="002E15F8">
      <w:pPr>
        <w:pStyle w:val="Text-CAPA"/>
        <w:rPr>
          <w:szCs w:val="24"/>
        </w:rPr>
      </w:pPr>
    </w:p>
    <w:p w:rsidR="00914999" w:rsidRDefault="00914999" w:rsidP="002E15F8">
      <w:pPr>
        <w:pStyle w:val="Text-CAPA"/>
        <w:rPr>
          <w:szCs w:val="24"/>
        </w:rPr>
      </w:pPr>
      <w:r>
        <w:rPr>
          <w:szCs w:val="24"/>
        </w:rPr>
        <w:tab/>
        <w:t>4.</w:t>
      </w:r>
      <w:r>
        <w:rPr>
          <w:szCs w:val="24"/>
        </w:rPr>
        <w:tab/>
        <w:t>Summary of OE15549</w:t>
      </w:r>
    </w:p>
    <w:p w:rsidR="00914999" w:rsidRDefault="00914999" w:rsidP="002E15F8">
      <w:pPr>
        <w:pStyle w:val="Text-CAPA"/>
        <w:rPr>
          <w:szCs w:val="24"/>
        </w:rPr>
      </w:pPr>
    </w:p>
    <w:p w:rsidR="00914999" w:rsidRDefault="00914999" w:rsidP="002E15F8">
      <w:pPr>
        <w:pStyle w:val="Text-CAPA"/>
        <w:rPr>
          <w:szCs w:val="24"/>
        </w:rPr>
      </w:pPr>
      <w:r>
        <w:rPr>
          <w:szCs w:val="24"/>
        </w:rPr>
        <w:tab/>
        <w:t>5.</w:t>
      </w:r>
      <w:r>
        <w:rPr>
          <w:szCs w:val="24"/>
        </w:rPr>
        <w:tab/>
        <w:t>Summary of Information Notice No. 88-63</w:t>
      </w:r>
    </w:p>
    <w:p w:rsidR="00914999" w:rsidRDefault="00914999" w:rsidP="002E15F8">
      <w:pPr>
        <w:pStyle w:val="Text-CAPA"/>
        <w:rPr>
          <w:szCs w:val="24"/>
        </w:rPr>
      </w:pPr>
    </w:p>
    <w:p w:rsidR="00914999" w:rsidRDefault="00914999" w:rsidP="002E15F8">
      <w:pPr>
        <w:pStyle w:val="Text-CAPA"/>
        <w:rPr>
          <w:szCs w:val="24"/>
        </w:rPr>
      </w:pPr>
      <w:r>
        <w:rPr>
          <w:szCs w:val="24"/>
        </w:rPr>
        <w:tab/>
        <w:t>6.</w:t>
      </w:r>
      <w:r>
        <w:rPr>
          <w:szCs w:val="24"/>
        </w:rPr>
        <w:tab/>
        <w:t>Summary of OE10328</w:t>
      </w:r>
    </w:p>
    <w:p w:rsidR="00914999" w:rsidRDefault="00914999" w:rsidP="002E15F8">
      <w:pPr>
        <w:pStyle w:val="Text-CAPA"/>
        <w:rPr>
          <w:szCs w:val="24"/>
        </w:rPr>
      </w:pPr>
    </w:p>
    <w:p w:rsidR="00914999" w:rsidRDefault="00914999" w:rsidP="002E15F8">
      <w:pPr>
        <w:pStyle w:val="Text-CAPA"/>
        <w:rPr>
          <w:szCs w:val="24"/>
        </w:rPr>
      </w:pPr>
      <w:r>
        <w:rPr>
          <w:szCs w:val="24"/>
        </w:rPr>
        <w:tab/>
        <w:t>7.</w:t>
      </w:r>
      <w:r>
        <w:rPr>
          <w:szCs w:val="24"/>
        </w:rPr>
        <w:tab/>
        <w:t>Summary of OE16679</w:t>
      </w:r>
    </w:p>
    <w:p w:rsidR="00914999" w:rsidRDefault="00914999" w:rsidP="002E15F8">
      <w:pPr>
        <w:pStyle w:val="Text-CAPA"/>
        <w:rPr>
          <w:szCs w:val="24"/>
        </w:rPr>
      </w:pPr>
    </w:p>
    <w:p w:rsidR="00914999" w:rsidRDefault="00914999" w:rsidP="002E15F8">
      <w:pPr>
        <w:pStyle w:val="Text-CAPA"/>
        <w:rPr>
          <w:szCs w:val="24"/>
        </w:rPr>
      </w:pPr>
      <w:r>
        <w:rPr>
          <w:szCs w:val="24"/>
        </w:rPr>
        <w:tab/>
        <w:t>8.</w:t>
      </w:r>
      <w:r>
        <w:rPr>
          <w:szCs w:val="24"/>
        </w:rPr>
        <w:tab/>
        <w:t>Summary of OE10083</w:t>
      </w:r>
    </w:p>
    <w:p w:rsidR="00914999" w:rsidRDefault="00914999" w:rsidP="002E15F8">
      <w:pPr>
        <w:pStyle w:val="Text-CAPA"/>
        <w:rPr>
          <w:szCs w:val="24"/>
        </w:rPr>
      </w:pPr>
    </w:p>
    <w:p w:rsidR="00914999" w:rsidRDefault="00914999" w:rsidP="002E15F8">
      <w:pPr>
        <w:pStyle w:val="Text-CAPA"/>
        <w:rPr>
          <w:szCs w:val="24"/>
        </w:rPr>
      </w:pPr>
      <w:r>
        <w:rPr>
          <w:szCs w:val="24"/>
        </w:rPr>
        <w:tab/>
        <w:t>9.</w:t>
      </w:r>
      <w:r>
        <w:rPr>
          <w:szCs w:val="24"/>
        </w:rPr>
        <w:tab/>
        <w:t>Summary of OE12481</w:t>
      </w:r>
    </w:p>
    <w:p w:rsidR="00914999" w:rsidRDefault="00914999" w:rsidP="002E15F8">
      <w:pPr>
        <w:pStyle w:val="Text-CAPA"/>
        <w:rPr>
          <w:szCs w:val="24"/>
        </w:rPr>
      </w:pPr>
    </w:p>
    <w:p w:rsidR="00914999" w:rsidRPr="000F2CFB" w:rsidRDefault="00914999" w:rsidP="002E15F8">
      <w:pPr>
        <w:pStyle w:val="Text-CAPA"/>
        <w:rPr>
          <w:szCs w:val="24"/>
        </w:rPr>
      </w:pPr>
      <w:r>
        <w:rPr>
          <w:szCs w:val="24"/>
        </w:rPr>
        <w:tab/>
        <w:t>10.</w:t>
      </w:r>
      <w:r>
        <w:rPr>
          <w:szCs w:val="24"/>
        </w:rPr>
        <w:tab/>
        <w:t>Summary of OE13290</w:t>
      </w:r>
    </w:p>
    <w:p w:rsidR="00FF4F08" w:rsidRDefault="00FF4F08" w:rsidP="002E15F8">
      <w:pPr>
        <w:pStyle w:val="Text-CAPA"/>
        <w:rPr>
          <w:szCs w:val="24"/>
        </w:rPr>
      </w:pPr>
    </w:p>
    <w:p w:rsidR="00590373" w:rsidRDefault="00590373" w:rsidP="002E15F8">
      <w:pPr>
        <w:pStyle w:val="Text-1"/>
        <w:rPr>
          <w:szCs w:val="24"/>
        </w:rPr>
      </w:pPr>
    </w:p>
    <w:p w:rsidR="009754CF" w:rsidRDefault="009754CF" w:rsidP="002E15F8">
      <w:pPr>
        <w:pStyle w:val="Text-1"/>
        <w:rPr>
          <w:szCs w:val="24"/>
        </w:rPr>
      </w:pPr>
    </w:p>
    <w:p w:rsidR="009754CF" w:rsidRDefault="009754CF" w:rsidP="002E15F8">
      <w:pPr>
        <w:pStyle w:val="Text-1"/>
        <w:rPr>
          <w:szCs w:val="24"/>
        </w:rPr>
      </w:pPr>
    </w:p>
    <w:p w:rsidR="009754CF" w:rsidRDefault="009754CF" w:rsidP="002E15F8">
      <w:pPr>
        <w:pStyle w:val="Text-1"/>
        <w:rPr>
          <w:szCs w:val="24"/>
        </w:rPr>
      </w:pPr>
    </w:p>
    <w:p w:rsidR="009754CF" w:rsidRDefault="009754CF" w:rsidP="002E15F8">
      <w:pPr>
        <w:pStyle w:val="Text-1"/>
        <w:rPr>
          <w:szCs w:val="24"/>
        </w:rPr>
      </w:pPr>
    </w:p>
    <w:p w:rsidR="009754CF" w:rsidRDefault="009754CF" w:rsidP="002E15F8">
      <w:pPr>
        <w:pStyle w:val="Text-1"/>
        <w:rPr>
          <w:szCs w:val="24"/>
        </w:rPr>
      </w:pPr>
    </w:p>
    <w:p w:rsidR="009754CF" w:rsidRDefault="009754CF" w:rsidP="002E15F8">
      <w:pPr>
        <w:pStyle w:val="Text-1"/>
        <w:rPr>
          <w:szCs w:val="24"/>
        </w:rPr>
      </w:pPr>
    </w:p>
    <w:p w:rsidR="009754CF" w:rsidRDefault="009754CF" w:rsidP="002E15F8">
      <w:pPr>
        <w:pStyle w:val="Text-1"/>
        <w:rPr>
          <w:szCs w:val="24"/>
        </w:rPr>
      </w:pPr>
    </w:p>
    <w:p w:rsidR="00FF4F08" w:rsidRPr="000F2CFB" w:rsidRDefault="00FF4F08">
      <w:pPr>
        <w:pStyle w:val="Text-V"/>
        <w:rPr>
          <w:szCs w:val="24"/>
        </w:rPr>
      </w:pPr>
      <w:r w:rsidRPr="000F2CFB">
        <w:rPr>
          <w:b/>
          <w:szCs w:val="24"/>
        </w:rPr>
        <w:tab/>
        <w:t>VIII.</w:t>
      </w:r>
      <w:r w:rsidRPr="000F2CFB">
        <w:rPr>
          <w:b/>
          <w:szCs w:val="24"/>
        </w:rPr>
        <w:tab/>
      </w:r>
      <w:r w:rsidRPr="000F2CFB">
        <w:rPr>
          <w:rStyle w:val="StyleText-VBoldUnderlineCharCharChar"/>
          <w:rFonts w:ascii="Times New Roman" w:hAnsi="Times New Roman"/>
          <w:szCs w:val="24"/>
        </w:rPr>
        <w:t>REFERENCES</w:t>
      </w:r>
      <w:r w:rsidRPr="000F2CFB">
        <w:rPr>
          <w:b/>
          <w:szCs w:val="24"/>
        </w:rPr>
        <w:t>:</w:t>
      </w:r>
    </w:p>
    <w:p w:rsidR="00FF4F08" w:rsidRPr="000F2CFB" w:rsidRDefault="00FF4F08">
      <w:pPr>
        <w:pStyle w:val="Text-V"/>
        <w:rPr>
          <w:szCs w:val="24"/>
        </w:rPr>
      </w:pPr>
    </w:p>
    <w:p w:rsidR="00FF4F08" w:rsidRDefault="00FF4F08" w:rsidP="002E15F8">
      <w:pPr>
        <w:pStyle w:val="Text-CAPA"/>
      </w:pPr>
      <w:r>
        <w:t>A.</w:t>
      </w:r>
      <w:r>
        <w:tab/>
      </w:r>
      <w:r w:rsidR="00BE4376">
        <w:t xml:space="preserve">Cember, Herman.  (1983).  </w:t>
      </w:r>
      <w:r w:rsidR="00BE4376">
        <w:rPr>
          <w:u w:val="single"/>
        </w:rPr>
        <w:t>Introduction to Health Physics</w:t>
      </w:r>
      <w:r w:rsidR="00BE4376">
        <w:t>.  2</w:t>
      </w:r>
      <w:r w:rsidR="00BE4376" w:rsidRPr="00BE4376">
        <w:rPr>
          <w:vertAlign w:val="superscript"/>
        </w:rPr>
        <w:t>nd</w:t>
      </w:r>
      <w:r w:rsidR="00BE4376">
        <w:t xml:space="preserve">. Ed.  </w:t>
      </w:r>
      <w:smartTag w:uri="urn:schemas-microsoft-com:office:smarttags" w:element="State">
        <w:smartTag w:uri="urn:schemas-microsoft-com:office:smarttags" w:element="place">
          <w:r w:rsidR="00BE4376">
            <w:t>New York</w:t>
          </w:r>
        </w:smartTag>
      </w:smartTag>
      <w:r w:rsidR="00BE4376">
        <w:t>:  Pergamon Press.</w:t>
      </w:r>
    </w:p>
    <w:p w:rsidR="00BE4376" w:rsidRDefault="00BE4376" w:rsidP="002E15F8">
      <w:pPr>
        <w:pStyle w:val="Text-CAPA"/>
      </w:pPr>
    </w:p>
    <w:p w:rsidR="00BE4376" w:rsidRDefault="00BE4376" w:rsidP="002E15F8">
      <w:pPr>
        <w:pStyle w:val="Text-CAPA"/>
      </w:pPr>
      <w:r>
        <w:t>B.</w:t>
      </w:r>
      <w:r>
        <w:tab/>
        <w:t xml:space="preserve">Eicnholtz, and Poston.  (1979).  </w:t>
      </w:r>
      <w:r>
        <w:rPr>
          <w:u w:val="single"/>
        </w:rPr>
        <w:t>Principles of Nuclear Radiation Detection</w:t>
      </w:r>
      <w:r>
        <w:t xml:space="preserve">.  </w:t>
      </w:r>
    </w:p>
    <w:p w:rsidR="00BE4376" w:rsidRDefault="00BE4376" w:rsidP="002E15F8">
      <w:pPr>
        <w:pStyle w:val="Text-CAPA"/>
      </w:pPr>
    </w:p>
    <w:p w:rsidR="00BE4376" w:rsidRDefault="00BE4376" w:rsidP="002E15F8">
      <w:pPr>
        <w:pStyle w:val="Text-CAPA"/>
      </w:pPr>
      <w:r>
        <w:t>C.</w:t>
      </w:r>
      <w:r>
        <w:tab/>
        <w:t xml:space="preserve">General Physics Corporation.  (May, 1979).  </w:t>
      </w:r>
      <w:r w:rsidR="00D43A8F">
        <w:rPr>
          <w:u w:val="single"/>
        </w:rPr>
        <w:t>Health Physics Fundamentals</w:t>
      </w:r>
      <w:r w:rsidR="00D43A8F">
        <w:t xml:space="preserve">.  </w:t>
      </w:r>
    </w:p>
    <w:p w:rsidR="00D43A8F" w:rsidRDefault="00D43A8F" w:rsidP="002E15F8">
      <w:pPr>
        <w:pStyle w:val="Text-CAPA"/>
      </w:pPr>
    </w:p>
    <w:p w:rsidR="00D43A8F" w:rsidRDefault="00D43A8F" w:rsidP="002E15F8">
      <w:pPr>
        <w:pStyle w:val="Text-CAPA"/>
      </w:pPr>
      <w:r>
        <w:t>D.</w:t>
      </w:r>
      <w:r>
        <w:tab/>
        <w:t xml:space="preserve">Gollnick, Daniel A.  (1988).  </w:t>
      </w:r>
      <w:r>
        <w:rPr>
          <w:u w:val="single"/>
        </w:rPr>
        <w:t>Basis Radiation Protection</w:t>
      </w:r>
      <w:r>
        <w:t>.  2</w:t>
      </w:r>
      <w:r w:rsidRPr="00D43A8F">
        <w:rPr>
          <w:vertAlign w:val="superscript"/>
        </w:rPr>
        <w:t>nd</w:t>
      </w:r>
      <w:r>
        <w:t xml:space="preserve"> Ed.  Altedena:  Pacific Radiation Corporation.</w:t>
      </w:r>
    </w:p>
    <w:p w:rsidR="00D43A8F" w:rsidRDefault="00D43A8F" w:rsidP="002E15F8">
      <w:pPr>
        <w:pStyle w:val="Text-CAPA"/>
      </w:pPr>
    </w:p>
    <w:p w:rsidR="00435CF3" w:rsidRDefault="00D43A8F" w:rsidP="00435CF3">
      <w:pPr>
        <w:pStyle w:val="Text-CAPA"/>
      </w:pPr>
      <w:r>
        <w:t>E.</w:t>
      </w:r>
      <w:r>
        <w:tab/>
      </w:r>
      <w:r w:rsidR="00435CF3">
        <w:t xml:space="preserve">INPO ACAD 93-008, </w:t>
      </w:r>
      <w:r w:rsidR="00435CF3">
        <w:rPr>
          <w:u w:val="single"/>
        </w:rPr>
        <w:t>Guidelines for Training and Qualifications of Radiological Protection Technicians</w:t>
      </w:r>
      <w:r w:rsidR="00435CF3">
        <w:t>, August, 1993.</w:t>
      </w:r>
    </w:p>
    <w:p w:rsidR="00435CF3" w:rsidRDefault="00435CF3" w:rsidP="002E15F8">
      <w:pPr>
        <w:pStyle w:val="Text-CAPA"/>
      </w:pPr>
    </w:p>
    <w:p w:rsidR="00BA0E2F" w:rsidRDefault="00BA0E2F" w:rsidP="002E15F8">
      <w:pPr>
        <w:pStyle w:val="Text-CAPA"/>
      </w:pPr>
      <w:r>
        <w:t>F.</w:t>
      </w:r>
      <w:r>
        <w:tab/>
        <w:t xml:space="preserve">INPO, </w:t>
      </w:r>
      <w:r>
        <w:rPr>
          <w:u w:val="single"/>
        </w:rPr>
        <w:t>Warning Flags About Industry Radiological Protection Practices</w:t>
      </w:r>
      <w:r>
        <w:t>.</w:t>
      </w:r>
    </w:p>
    <w:p w:rsidR="00590373" w:rsidRDefault="00590373" w:rsidP="002E15F8">
      <w:pPr>
        <w:pStyle w:val="Text-CAPA"/>
      </w:pPr>
    </w:p>
    <w:p w:rsidR="00590373" w:rsidRDefault="00590373" w:rsidP="002E15F8">
      <w:pPr>
        <w:pStyle w:val="Text-CAPA"/>
      </w:pPr>
      <w:r>
        <w:t>G.</w:t>
      </w:r>
      <w:r>
        <w:tab/>
        <w:t xml:space="preserve">INPO OE 3462, </w:t>
      </w:r>
      <w:r>
        <w:rPr>
          <w:u w:val="single"/>
        </w:rPr>
        <w:t>Use of Different Survey Meters Yields Different Results</w:t>
      </w:r>
      <w:r w:rsidR="009754CF">
        <w:t>.  July,</w:t>
      </w:r>
      <w:r>
        <w:t xml:space="preserve"> 1989.</w:t>
      </w:r>
    </w:p>
    <w:p w:rsidR="00590373" w:rsidRDefault="00590373" w:rsidP="002E15F8">
      <w:pPr>
        <w:pStyle w:val="Text-CAPA"/>
      </w:pPr>
    </w:p>
    <w:p w:rsidR="00590373" w:rsidRDefault="00590373" w:rsidP="002E15F8">
      <w:pPr>
        <w:pStyle w:val="Text-CAPA"/>
      </w:pPr>
      <w:r>
        <w:t>H.</w:t>
      </w:r>
      <w:r>
        <w:tab/>
        <w:t xml:space="preserve">INPO OE 10720, </w:t>
      </w:r>
      <w:r>
        <w:rPr>
          <w:u w:val="single"/>
        </w:rPr>
        <w:t>Electronic Dosimetry Alarmed Due to Cell Phone</w:t>
      </w:r>
      <w:r>
        <w:t xml:space="preserve">.  </w:t>
      </w:r>
      <w:smartTag w:uri="urn:schemas-microsoft-com:office:smarttags" w:element="date">
        <w:smartTagPr>
          <w:attr w:name="Month" w:val="9"/>
          <w:attr w:name="Day" w:val="28"/>
          <w:attr w:name="Year" w:val="1999"/>
        </w:smartTagPr>
        <w:r>
          <w:t>Sept. 28, 1999</w:t>
        </w:r>
      </w:smartTag>
      <w:r>
        <w:t>.</w:t>
      </w:r>
    </w:p>
    <w:p w:rsidR="00590373" w:rsidRDefault="00590373" w:rsidP="002E15F8">
      <w:pPr>
        <w:pStyle w:val="Text-CAPA"/>
      </w:pPr>
    </w:p>
    <w:p w:rsidR="00590373" w:rsidRDefault="00590373" w:rsidP="002E15F8">
      <w:pPr>
        <w:pStyle w:val="Text-CAPA"/>
        <w:rPr>
          <w:u w:val="single"/>
        </w:rPr>
      </w:pPr>
      <w:r>
        <w:t>I.</w:t>
      </w:r>
      <w:r>
        <w:tab/>
        <w:t xml:space="preserve">INPO OE 15549, </w:t>
      </w:r>
      <w:r>
        <w:rPr>
          <w:u w:val="single"/>
        </w:rPr>
        <w:t>Missing TLD Phosphor Insert Events</w:t>
      </w:r>
    </w:p>
    <w:p w:rsidR="00590373" w:rsidRDefault="00590373" w:rsidP="002E15F8">
      <w:pPr>
        <w:pStyle w:val="Text-CAPA"/>
        <w:rPr>
          <w:u w:val="single"/>
        </w:rPr>
      </w:pPr>
    </w:p>
    <w:p w:rsidR="00590373" w:rsidRDefault="00590373" w:rsidP="00590373">
      <w:pPr>
        <w:pStyle w:val="Text-CAPA"/>
      </w:pPr>
      <w:r>
        <w:t>J.</w:t>
      </w:r>
      <w:r>
        <w:tab/>
        <w:t xml:space="preserve">INPO OE 10328, </w:t>
      </w:r>
      <w:r>
        <w:rPr>
          <w:u w:val="single"/>
        </w:rPr>
        <w:t>Portable Radiation Survey Meter Fails Due to Water Intrusion</w:t>
      </w:r>
      <w:r>
        <w:t xml:space="preserve">.  </w:t>
      </w:r>
      <w:smartTag w:uri="urn:schemas-microsoft-com:office:smarttags" w:element="date">
        <w:smartTagPr>
          <w:attr w:name="Year" w:val="1999"/>
          <w:attr w:name="Day" w:val="26"/>
          <w:attr w:name="Month" w:val="8"/>
        </w:smartTagPr>
        <w:r>
          <w:t>August 26, 1999</w:t>
        </w:r>
      </w:smartTag>
      <w:r>
        <w:t>.</w:t>
      </w:r>
    </w:p>
    <w:p w:rsidR="00590373" w:rsidRDefault="00590373" w:rsidP="00590373">
      <w:pPr>
        <w:pStyle w:val="Text-CAPA"/>
      </w:pPr>
    </w:p>
    <w:p w:rsidR="00590373" w:rsidRDefault="00590373" w:rsidP="00590373">
      <w:pPr>
        <w:pStyle w:val="Text-CAPA"/>
      </w:pPr>
      <w:r>
        <w:t>K.</w:t>
      </w:r>
      <w:r>
        <w:tab/>
        <w:t xml:space="preserve">INPO OE 16679, </w:t>
      </w:r>
      <w:r>
        <w:rPr>
          <w:u w:val="single"/>
        </w:rPr>
        <w:t>Infrequent Usage of The Eberline RO-7 Dose Rate Survey Meter</w:t>
      </w:r>
      <w:r>
        <w:t xml:space="preserve">.  </w:t>
      </w:r>
      <w:smartTag w:uri="urn:schemas-microsoft-com:office:smarttags" w:element="date">
        <w:smartTagPr>
          <w:attr w:name="Month" w:val="8"/>
          <w:attr w:name="Day" w:val="5"/>
          <w:attr w:name="Year" w:val="2003"/>
        </w:smartTagPr>
        <w:r>
          <w:t>August 5, 2003</w:t>
        </w:r>
      </w:smartTag>
      <w:r>
        <w:t>.</w:t>
      </w:r>
    </w:p>
    <w:p w:rsidR="00590373" w:rsidRDefault="00590373" w:rsidP="00590373">
      <w:pPr>
        <w:pStyle w:val="Text-CAPA"/>
      </w:pPr>
    </w:p>
    <w:p w:rsidR="00590373" w:rsidRDefault="00590373" w:rsidP="00590373">
      <w:pPr>
        <w:pStyle w:val="Text-CAPA"/>
      </w:pPr>
      <w:r>
        <w:t>L.</w:t>
      </w:r>
      <w:r>
        <w:tab/>
        <w:t xml:space="preserve">INPO OE 10083, </w:t>
      </w:r>
      <w:r>
        <w:rPr>
          <w:u w:val="single"/>
        </w:rPr>
        <w:t>Hot Particle Escape Detection</w:t>
      </w:r>
      <w:r>
        <w:t xml:space="preserve">.  </w:t>
      </w:r>
      <w:smartTag w:uri="urn:schemas-microsoft-com:office:smarttags" w:element="date">
        <w:smartTagPr>
          <w:attr w:name="Month" w:val="7"/>
          <w:attr w:name="Day" w:val="6"/>
          <w:attr w:name="Year" w:val="1999"/>
        </w:smartTagPr>
        <w:r>
          <w:t>July 6, 1999</w:t>
        </w:r>
      </w:smartTag>
      <w:r>
        <w:t>.</w:t>
      </w:r>
    </w:p>
    <w:p w:rsidR="00590373" w:rsidRDefault="00590373" w:rsidP="00590373">
      <w:pPr>
        <w:pStyle w:val="Text-CAPA"/>
      </w:pPr>
    </w:p>
    <w:p w:rsidR="00590373" w:rsidRDefault="00590373" w:rsidP="00590373">
      <w:pPr>
        <w:pStyle w:val="Text-CAPA"/>
      </w:pPr>
      <w:r>
        <w:t>M.</w:t>
      </w:r>
      <w:r>
        <w:tab/>
        <w:t xml:space="preserve">INPO OE 12481, </w:t>
      </w:r>
      <w:r>
        <w:rPr>
          <w:u w:val="single"/>
        </w:rPr>
        <w:t>Beta Contamination Outside of Controlled Access</w:t>
      </w:r>
      <w:r>
        <w:t xml:space="preserve">.  </w:t>
      </w:r>
      <w:smartTag w:uri="urn:schemas-microsoft-com:office:smarttags" w:element="date">
        <w:smartTagPr>
          <w:attr w:name="Month" w:val="2"/>
          <w:attr w:name="Day" w:val="22"/>
          <w:attr w:name="Year" w:val="2001"/>
        </w:smartTagPr>
        <w:r>
          <w:t>Feb. 22, 2001</w:t>
        </w:r>
      </w:smartTag>
      <w:r>
        <w:t>.</w:t>
      </w:r>
    </w:p>
    <w:p w:rsidR="00590373" w:rsidRDefault="00590373" w:rsidP="00590373">
      <w:pPr>
        <w:pStyle w:val="Text-CAPA"/>
      </w:pPr>
    </w:p>
    <w:p w:rsidR="00590373" w:rsidRPr="00590373" w:rsidRDefault="00590373" w:rsidP="00590373">
      <w:pPr>
        <w:pStyle w:val="Text-CAPA"/>
      </w:pPr>
      <w:r>
        <w:t>N.</w:t>
      </w:r>
      <w:r>
        <w:tab/>
        <w:t>INPO OE 13290,</w:t>
      </w:r>
      <w:r>
        <w:tab/>
      </w:r>
      <w:r>
        <w:rPr>
          <w:u w:val="single"/>
        </w:rPr>
        <w:t>Speaker on Electronic Dosimeter Failed to Alert Worker of Dose Alarm</w:t>
      </w:r>
      <w:r>
        <w:t xml:space="preserve">.  </w:t>
      </w:r>
      <w:smartTag w:uri="urn:schemas-microsoft-com:office:smarttags" w:element="date">
        <w:smartTagPr>
          <w:attr w:name="Month" w:val="11"/>
          <w:attr w:name="Day" w:val="19"/>
          <w:attr w:name="Year" w:val="2001"/>
        </w:smartTagPr>
        <w:r>
          <w:t>Nov. 19, 2001</w:t>
        </w:r>
      </w:smartTag>
      <w:r>
        <w:t>.</w:t>
      </w:r>
    </w:p>
    <w:p w:rsidR="00BA0E2F" w:rsidRPr="00BA0E2F" w:rsidRDefault="00BA0E2F" w:rsidP="002E15F8">
      <w:pPr>
        <w:pStyle w:val="Text-CAPA"/>
      </w:pPr>
    </w:p>
    <w:p w:rsidR="00D43A8F" w:rsidRDefault="00590373" w:rsidP="002E15F8">
      <w:pPr>
        <w:pStyle w:val="Text-CAPA"/>
      </w:pPr>
      <w:r>
        <w:t>O</w:t>
      </w:r>
      <w:r w:rsidR="00435CF3">
        <w:t>.</w:t>
      </w:r>
      <w:r w:rsidR="00435CF3">
        <w:tab/>
      </w:r>
      <w:r w:rsidR="00D43A8F">
        <w:t xml:space="preserve">Knoll, Glenn F.  (1979).  </w:t>
      </w:r>
      <w:r w:rsidR="00D43A8F">
        <w:rPr>
          <w:u w:val="single"/>
        </w:rPr>
        <w:t>Radiation Detection and Measurement</w:t>
      </w:r>
      <w:r w:rsidR="00D43A8F">
        <w:t>.  2</w:t>
      </w:r>
      <w:r w:rsidR="00D43A8F" w:rsidRPr="00D43A8F">
        <w:rPr>
          <w:vertAlign w:val="superscript"/>
        </w:rPr>
        <w:t>nd</w:t>
      </w:r>
      <w:r w:rsidR="00D43A8F">
        <w:t xml:space="preserve"> Ed.  </w:t>
      </w:r>
      <w:smartTag w:uri="urn:schemas-microsoft-com:office:smarttags" w:element="State">
        <w:smartTag w:uri="urn:schemas-microsoft-com:office:smarttags" w:element="place">
          <w:r w:rsidR="00D43A8F">
            <w:t>New York</w:t>
          </w:r>
        </w:smartTag>
      </w:smartTag>
      <w:r w:rsidR="00D43A8F">
        <w:t>:  John Wiley &amp; Sons.</w:t>
      </w:r>
    </w:p>
    <w:p w:rsidR="00D43A8F" w:rsidRDefault="00D43A8F" w:rsidP="002E15F8">
      <w:pPr>
        <w:pStyle w:val="Text-CAPA"/>
      </w:pPr>
    </w:p>
    <w:p w:rsidR="00D43A8F" w:rsidRDefault="00590373" w:rsidP="002E15F8">
      <w:pPr>
        <w:pStyle w:val="Text-CAPA"/>
      </w:pPr>
      <w:r>
        <w:t>P</w:t>
      </w:r>
      <w:r w:rsidR="00D43A8F">
        <w:t>.</w:t>
      </w:r>
      <w:r w:rsidR="00D43A8F">
        <w:tab/>
        <w:t>Krane, K</w:t>
      </w:r>
      <w:r w:rsidR="009754CF">
        <w:t>.</w:t>
      </w:r>
      <w:r w:rsidR="00D43A8F">
        <w:t xml:space="preserve"> S.  (1988).  </w:t>
      </w:r>
      <w:r w:rsidR="00F62D95">
        <w:rPr>
          <w:u w:val="single"/>
        </w:rPr>
        <w:t>Introductory Nuclear Physics</w:t>
      </w:r>
      <w:r w:rsidR="00F62D95">
        <w:t xml:space="preserve">.  </w:t>
      </w:r>
      <w:smartTag w:uri="urn:schemas-microsoft-com:office:smarttags" w:element="State">
        <w:smartTag w:uri="urn:schemas-microsoft-com:office:smarttags" w:element="place">
          <w:r w:rsidR="00F62D95">
            <w:t>New York</w:t>
          </w:r>
        </w:smartTag>
      </w:smartTag>
      <w:r w:rsidR="00F62D95">
        <w:t>:  John Wiley &amp; Sons.</w:t>
      </w:r>
    </w:p>
    <w:p w:rsidR="00F62D95" w:rsidRDefault="00F62D95" w:rsidP="002E15F8">
      <w:pPr>
        <w:pStyle w:val="Text-CAPA"/>
      </w:pPr>
    </w:p>
    <w:p w:rsidR="00F62D95" w:rsidRDefault="00590373" w:rsidP="002E15F8">
      <w:pPr>
        <w:pStyle w:val="Text-CAPA"/>
      </w:pPr>
      <w:r>
        <w:t>Q</w:t>
      </w:r>
      <w:r w:rsidR="00F62D95">
        <w:t>.</w:t>
      </w:r>
      <w:r w:rsidR="00F62D95">
        <w:tab/>
        <w:t xml:space="preserve">Ouseph, P. J.  (1975).  </w:t>
      </w:r>
      <w:r w:rsidR="00F62D95">
        <w:rPr>
          <w:u w:val="single"/>
        </w:rPr>
        <w:t>Introduction to Nuclear Radiation Detectors</w:t>
      </w:r>
      <w:r w:rsidR="00F62D95">
        <w:t xml:space="preserve">.  </w:t>
      </w:r>
      <w:smartTag w:uri="urn:schemas-microsoft-com:office:smarttags" w:element="State">
        <w:smartTag w:uri="urn:schemas-microsoft-com:office:smarttags" w:element="place">
          <w:r w:rsidR="00F62D95">
            <w:t>New York</w:t>
          </w:r>
        </w:smartTag>
      </w:smartTag>
      <w:r w:rsidR="00F62D95">
        <w:t>:  Plenum Press.</w:t>
      </w:r>
    </w:p>
    <w:p w:rsidR="00F62D95" w:rsidRDefault="00F62D95" w:rsidP="002E15F8">
      <w:pPr>
        <w:pStyle w:val="Text-CAPA"/>
      </w:pPr>
    </w:p>
    <w:p w:rsidR="0067207B" w:rsidRDefault="00590373" w:rsidP="00BA0E2F">
      <w:pPr>
        <w:pStyle w:val="Text-CAPA"/>
      </w:pPr>
      <w:r>
        <w:t>R</w:t>
      </w:r>
      <w:r w:rsidR="00F62D95">
        <w:t>.</w:t>
      </w:r>
      <w:r w:rsidR="00F62D95">
        <w:tab/>
        <w:t xml:space="preserve">Price, William J.  (1964).  </w:t>
      </w:r>
      <w:r w:rsidR="00F62D95">
        <w:rPr>
          <w:u w:val="single"/>
        </w:rPr>
        <w:t>Nuclear Radiation Detection</w:t>
      </w:r>
      <w:r w:rsidR="00F62D95">
        <w:t>.  2</w:t>
      </w:r>
      <w:r w:rsidR="00F62D95" w:rsidRPr="00F62D95">
        <w:rPr>
          <w:vertAlign w:val="superscript"/>
        </w:rPr>
        <w:t>nd</w:t>
      </w:r>
      <w:r w:rsidR="00F62D95">
        <w:t xml:space="preserve"> Ed.</w:t>
      </w:r>
    </w:p>
    <w:p w:rsidR="00590373" w:rsidRDefault="00590373" w:rsidP="00BA0E2F">
      <w:pPr>
        <w:pStyle w:val="Text-CAPA"/>
      </w:pPr>
    </w:p>
    <w:p w:rsidR="00590373" w:rsidRDefault="00590373" w:rsidP="00BA0E2F">
      <w:pPr>
        <w:pStyle w:val="Text-CAPA"/>
      </w:pPr>
      <w:smartTag w:uri="urn:schemas-microsoft-com:office:smarttags" w:element="place">
        <w:r>
          <w:t>S.</w:t>
        </w:r>
        <w:r>
          <w:tab/>
          <w:t>U.S.</w:t>
        </w:r>
      </w:smartTag>
      <w:r>
        <w:t xml:space="preserve"> Nuclear Regulatory Commission.  </w:t>
      </w:r>
      <w:r w:rsidR="00AB69ED">
        <w:t xml:space="preserve">Information Notice No. 86-44.  </w:t>
      </w:r>
      <w:r w:rsidR="00AB69ED">
        <w:rPr>
          <w:u w:val="single"/>
        </w:rPr>
        <w:t>Failure to Follow Procedures When Working in High Radiation Areas</w:t>
      </w:r>
      <w:r w:rsidR="00AB69ED">
        <w:t xml:space="preserve">.  </w:t>
      </w:r>
      <w:smartTag w:uri="urn:schemas-microsoft-com:office:smarttags" w:element="date">
        <w:smartTagPr>
          <w:attr w:name="Month" w:val="6"/>
          <w:attr w:name="Day" w:val="10"/>
          <w:attr w:name="Year" w:val="1996"/>
        </w:smartTagPr>
        <w:r w:rsidR="00AB69ED">
          <w:t>June 10, 1996</w:t>
        </w:r>
      </w:smartTag>
      <w:r w:rsidR="00AB69ED">
        <w:t>.</w:t>
      </w:r>
    </w:p>
    <w:p w:rsidR="00FF4F08" w:rsidRDefault="00FF4F08">
      <w:pPr>
        <w:pStyle w:val="Text-V"/>
        <w:rPr>
          <w:b/>
          <w:szCs w:val="24"/>
        </w:rPr>
      </w:pPr>
      <w:r w:rsidRPr="000F2CFB">
        <w:rPr>
          <w:b/>
          <w:szCs w:val="24"/>
        </w:rPr>
        <w:t>IX.</w:t>
      </w:r>
      <w:r w:rsidR="00DB4A0C">
        <w:rPr>
          <w:b/>
          <w:szCs w:val="24"/>
        </w:rPr>
        <w:t xml:space="preserve"> </w:t>
      </w:r>
      <w:r w:rsidRPr="000F2CFB">
        <w:rPr>
          <w:rStyle w:val="StyleText-VBoldUnderlineCharCharChar"/>
          <w:rFonts w:ascii="Times New Roman" w:hAnsi="Times New Roman"/>
          <w:u w:val="none"/>
        </w:rPr>
        <w:tab/>
      </w:r>
      <w:r w:rsidRPr="000F2CFB">
        <w:rPr>
          <w:rStyle w:val="StyleText-VBoldUnderlineCharCharChar"/>
          <w:rFonts w:ascii="Times New Roman" w:hAnsi="Times New Roman"/>
        </w:rPr>
        <w:t>INTRODUCTION</w:t>
      </w:r>
      <w:r w:rsidRPr="000F2CFB">
        <w:rPr>
          <w:b/>
          <w:szCs w:val="24"/>
        </w:rPr>
        <w:t>:</w:t>
      </w:r>
    </w:p>
    <w:p w:rsidR="00277D4B" w:rsidRPr="000F2CFB" w:rsidRDefault="00277D4B">
      <w:pPr>
        <w:pStyle w:val="Text-V"/>
        <w:rPr>
          <w:b/>
          <w:szCs w:val="24"/>
        </w:rPr>
      </w:pPr>
    </w:p>
    <w:p w:rsidR="00FF4F08" w:rsidRDefault="00FF4F08">
      <w:pPr>
        <w:pStyle w:val="Text-V"/>
      </w:pPr>
    </w:p>
    <w:p w:rsidR="00B82572" w:rsidRDefault="00B82572" w:rsidP="00277D4B">
      <w:pPr>
        <w:pStyle w:val="Text-V"/>
        <w:spacing w:line="480" w:lineRule="auto"/>
      </w:pPr>
      <w:r>
        <w:t>There are legal and regulatory restrictions placed upon licensees that make the rapid and accurate detection and measurement of radiation crucial.  The detection of radiation is an extremely important part of a health physics technician’s job</w:t>
      </w:r>
      <w:r w:rsidR="003A01D5">
        <w:t xml:space="preserve"> and </w:t>
      </w:r>
      <w:r>
        <w:t>involves the determination of the presence of radiation, the measurement of the amount of radiation emanating from the source, and a measurement of the amount of energy deposited in the absorber material by the radiation.</w:t>
      </w:r>
    </w:p>
    <w:p w:rsidR="00027032" w:rsidRDefault="00B82572" w:rsidP="00277D4B">
      <w:pPr>
        <w:pStyle w:val="Text-V"/>
        <w:spacing w:line="480" w:lineRule="auto"/>
      </w:pPr>
      <w:r>
        <w:t xml:space="preserve">Since radiation can not be detected by any of the five human senses, it requires the use of radiation detectors.  A health physics technician must understand the principles of radiation detection and have </w:t>
      </w:r>
      <w:r w:rsidR="003A58ED">
        <w:t>knowledge</w:t>
      </w:r>
      <w:r>
        <w:t xml:space="preserve"> of the various kinds of radiation detectors in order to use the equipment properly.</w:t>
      </w:r>
      <w:r w:rsidR="003A01D5">
        <w:t xml:space="preserve">  </w:t>
      </w:r>
      <w:r>
        <w:t xml:space="preserve">Radiation detection requires an understanding of atomic structure and radiation interactions with matter, as well as, </w:t>
      </w:r>
      <w:r w:rsidR="003A58ED">
        <w:t>knowledge</w:t>
      </w:r>
      <w:r>
        <w:t xml:space="preserve"> of radiation types and basic electrical theory.  </w:t>
      </w:r>
    </w:p>
    <w:p w:rsidR="003E03F7" w:rsidRPr="00E60DDD" w:rsidRDefault="003E03F7" w:rsidP="00277D4B">
      <w:pPr>
        <w:pStyle w:val="Text-V"/>
        <w:spacing w:line="480" w:lineRule="auto"/>
        <w:rPr>
          <w:u w:val="single"/>
        </w:rPr>
      </w:pPr>
      <w:r w:rsidRPr="00E60DDD">
        <w:rPr>
          <w:b/>
          <w:u w:val="single"/>
        </w:rPr>
        <w:t xml:space="preserve">INPO Warning Flag – </w:t>
      </w:r>
      <w:r w:rsidRPr="00E60DDD">
        <w:rPr>
          <w:u w:val="single"/>
        </w:rPr>
        <w:t>High-tech equipment is being purchased and used without a full understanding of its capabilities.  Electronic dosimetry systems have been purchased by nearly all plants with the expectation that these devices would replace TLDs, only to later find that they were incapable of accurately and reliably performing that function.  (INPO forwarded information regarding electronic dosimeter</w:t>
      </w:r>
      <w:r w:rsidR="00E60DDD" w:rsidRPr="00E60DDD">
        <w:rPr>
          <w:u w:val="single"/>
        </w:rPr>
        <w:t xml:space="preserve"> accuracy and reliability problems to the industry using Nuclear Network.)  Other plants have started using new contamination and radiation monitoring equipment without a thorough understanding of the equipment capabilities.</w:t>
      </w:r>
    </w:p>
    <w:p w:rsidR="00FF4F08" w:rsidRDefault="00B82572" w:rsidP="00E60DDD">
      <w:pPr>
        <w:pStyle w:val="IntroducSummary"/>
        <w:spacing w:line="480" w:lineRule="auto"/>
        <w:ind w:left="0"/>
      </w:pPr>
      <w:r>
        <w:t xml:space="preserve">The main focus of this course will be the types of radiation detectors and instrument models used at </w:t>
      </w:r>
      <w:r w:rsidR="00277D4B">
        <w:t xml:space="preserve">TVA </w:t>
      </w:r>
      <w:r>
        <w:t>Nuclear Power Plant</w:t>
      </w:r>
      <w:r w:rsidR="00277D4B">
        <w:t>s</w:t>
      </w:r>
      <w:r w:rsidR="00E60DDD">
        <w:t xml:space="preserve"> including</w:t>
      </w:r>
      <w:r>
        <w:t xml:space="preserve"> characteristics, advantages, and disadvantages of each type of detector.</w:t>
      </w:r>
    </w:p>
    <w:p w:rsidR="00027032" w:rsidRDefault="00027032" w:rsidP="00E60DDD">
      <w:pPr>
        <w:pStyle w:val="IntroducSummary"/>
        <w:spacing w:line="480" w:lineRule="auto"/>
        <w:ind w:left="0"/>
        <w:rPr>
          <w:b/>
        </w:rPr>
      </w:pPr>
      <w:r>
        <w:rPr>
          <w:b/>
        </w:rPr>
        <w:t>Note:</w:t>
      </w:r>
      <w:r>
        <w:rPr>
          <w:b/>
        </w:rPr>
        <w:tab/>
        <w:t>Handout 1 is for additional information.</w:t>
      </w:r>
    </w:p>
    <w:p w:rsidR="00027032" w:rsidRPr="00027032" w:rsidRDefault="00027032" w:rsidP="00E60DDD">
      <w:pPr>
        <w:pStyle w:val="IntroducSummary"/>
        <w:spacing w:line="480" w:lineRule="auto"/>
        <w:ind w:left="0"/>
        <w:rPr>
          <w:b/>
        </w:rPr>
        <w:sectPr w:rsidR="00027032" w:rsidRPr="00027032">
          <w:footerReference w:type="default" r:id="rId10"/>
          <w:pgSz w:w="12240" w:h="15840"/>
          <w:pgMar w:top="720" w:right="1440" w:bottom="720" w:left="1440" w:header="720" w:footer="720" w:gutter="0"/>
          <w:cols w:space="720"/>
        </w:sectPr>
      </w:pPr>
      <w:r>
        <w:rPr>
          <w:b/>
        </w:rPr>
        <w:tab/>
        <w:t>Handout 2 is a puzzle for students to work during class, as desired.</w:t>
      </w:r>
    </w:p>
    <w:tbl>
      <w:tblPr>
        <w:tblW w:w="0" w:type="auto"/>
        <w:tblLayout w:type="fixed"/>
        <w:tblLook w:val="0000" w:firstRow="0" w:lastRow="0" w:firstColumn="0" w:lastColumn="0" w:noHBand="0" w:noVBand="0"/>
      </w:tblPr>
      <w:tblGrid>
        <w:gridCol w:w="6588"/>
        <w:gridCol w:w="2970"/>
      </w:tblGrid>
      <w:tr w:rsidR="00FF4F08">
        <w:tblPrEx>
          <w:tblCellMar>
            <w:top w:w="0" w:type="dxa"/>
            <w:bottom w:w="0" w:type="dxa"/>
          </w:tblCellMar>
        </w:tblPrEx>
        <w:trPr>
          <w:cantSplit/>
        </w:trPr>
        <w:tc>
          <w:tcPr>
            <w:tcW w:w="6588" w:type="dxa"/>
          </w:tcPr>
          <w:p w:rsidR="00FF4F08" w:rsidRDefault="00B82572" w:rsidP="00747A36">
            <w:pPr>
              <w:pStyle w:val="Outline-A"/>
            </w:pPr>
            <w:r>
              <w:t>A.</w:t>
            </w:r>
            <w:r>
              <w:tab/>
              <w:t>Terms and Definitions</w:t>
            </w:r>
          </w:p>
          <w:p w:rsidR="00B82572" w:rsidRPr="00950F00" w:rsidRDefault="00B82572" w:rsidP="00FD4BBB">
            <w:pPr>
              <w:pStyle w:val="Outline-1"/>
            </w:pPr>
          </w:p>
          <w:p w:rsidR="00B82572" w:rsidRPr="00950F00" w:rsidRDefault="00B82572" w:rsidP="00747A36">
            <w:pPr>
              <w:pStyle w:val="Outline-1"/>
              <w:spacing w:line="480" w:lineRule="auto"/>
              <w:ind w:left="1541" w:hanging="547"/>
              <w:rPr>
                <w:rStyle w:val="Style0"/>
              </w:rPr>
            </w:pPr>
            <w:r w:rsidRPr="00950F00">
              <w:t>1</w:t>
            </w:r>
            <w:r w:rsidRPr="00950F00">
              <w:rPr>
                <w:rStyle w:val="Style0"/>
              </w:rPr>
              <w:t>.</w:t>
            </w:r>
            <w:r w:rsidRPr="00950F00">
              <w:rPr>
                <w:rStyle w:val="Style0"/>
              </w:rPr>
              <w:tab/>
            </w:r>
            <w:r w:rsidRPr="00950F00">
              <w:rPr>
                <w:u w:val="single"/>
              </w:rPr>
              <w:t>Anode</w:t>
            </w:r>
            <w:r w:rsidRPr="00950F00">
              <w:t xml:space="preserve"> – the positive charged electrode.  In a radiation detector this is often the center wire. </w:t>
            </w:r>
            <w:r w:rsidRPr="00950F00">
              <w:rPr>
                <w:rStyle w:val="Style0"/>
              </w:rPr>
              <w:t xml:space="preserve"> </w:t>
            </w:r>
          </w:p>
          <w:p w:rsidR="00B82572" w:rsidRDefault="00B82572" w:rsidP="00747A36">
            <w:pPr>
              <w:pStyle w:val="Outline-1"/>
              <w:spacing w:line="480" w:lineRule="auto"/>
              <w:ind w:left="1541" w:hanging="547"/>
            </w:pPr>
            <w:r w:rsidRPr="00950F00">
              <w:rPr>
                <w:rStyle w:val="Style0"/>
              </w:rPr>
              <w:t>2.</w:t>
            </w:r>
            <w:r w:rsidRPr="00950F00">
              <w:rPr>
                <w:rStyle w:val="Style0"/>
              </w:rPr>
              <w:tab/>
            </w:r>
            <w:r w:rsidRPr="00715941">
              <w:rPr>
                <w:rStyle w:val="Style0"/>
                <w:u w:val="single"/>
              </w:rPr>
              <w:t>Avalanche</w:t>
            </w:r>
            <w:r>
              <w:rPr>
                <w:rStyle w:val="Style0"/>
              </w:rPr>
              <w:t xml:space="preserve"> - The multiplicative process in which a single charged particle accelerated by a strong electric field produces additional charged particles through collisions with neutral gas molecules.</w:t>
            </w:r>
          </w:p>
        </w:tc>
        <w:tc>
          <w:tcPr>
            <w:tcW w:w="2970" w:type="dxa"/>
          </w:tcPr>
          <w:p w:rsidR="00FF4F08" w:rsidRPr="004A017A" w:rsidRDefault="00286A2C" w:rsidP="000F2CFB">
            <w:pPr>
              <w:ind w:left="342"/>
              <w:rPr>
                <w:b/>
              </w:rPr>
            </w:pPr>
            <w:r w:rsidRPr="004A017A">
              <w:rPr>
                <w:b/>
              </w:rPr>
              <w:t>Obj</w:t>
            </w:r>
            <w:r w:rsidR="004A017A">
              <w:rPr>
                <w:b/>
              </w:rPr>
              <w:t>ective</w:t>
            </w:r>
            <w:r w:rsidRPr="004A017A">
              <w:rPr>
                <w:b/>
              </w:rPr>
              <w:t xml:space="preserve"> B.1</w:t>
            </w:r>
          </w:p>
        </w:tc>
      </w:tr>
      <w:tr w:rsidR="00B82572">
        <w:tblPrEx>
          <w:tblCellMar>
            <w:top w:w="0" w:type="dxa"/>
            <w:bottom w:w="0" w:type="dxa"/>
          </w:tblCellMar>
        </w:tblPrEx>
        <w:trPr>
          <w:cantSplit/>
        </w:trPr>
        <w:tc>
          <w:tcPr>
            <w:tcW w:w="6588" w:type="dxa"/>
          </w:tcPr>
          <w:p w:rsidR="00B82572" w:rsidRDefault="00B82572" w:rsidP="00747A36">
            <w:pPr>
              <w:pStyle w:val="Outline-1"/>
              <w:spacing w:line="480" w:lineRule="auto"/>
              <w:ind w:left="1541" w:hanging="547"/>
            </w:pPr>
            <w:r>
              <w:t>3.</w:t>
            </w:r>
            <w:r>
              <w:tab/>
            </w:r>
            <w:r w:rsidRPr="00950F00">
              <w:rPr>
                <w:u w:val="single"/>
              </w:rPr>
              <w:t>Cathode</w:t>
            </w:r>
            <w:r>
              <w:t xml:space="preserve"> – the negative charged electrode.  In a radiation detector this is often the chamber walls.</w:t>
            </w:r>
          </w:p>
          <w:p w:rsidR="00B82572" w:rsidRDefault="00B82572" w:rsidP="00747A36">
            <w:pPr>
              <w:pStyle w:val="Outline-1"/>
              <w:spacing w:line="480" w:lineRule="auto"/>
              <w:ind w:left="1541" w:hanging="547"/>
              <w:rPr>
                <w:rStyle w:val="Style0"/>
              </w:rPr>
            </w:pPr>
            <w:r>
              <w:t>4.</w:t>
            </w:r>
            <w:r>
              <w:tab/>
            </w:r>
            <w:r>
              <w:rPr>
                <w:rStyle w:val="Style0"/>
                <w:u w:val="single"/>
              </w:rPr>
              <w:t>Dead Time</w:t>
            </w:r>
            <w:r>
              <w:rPr>
                <w:rStyle w:val="Style0"/>
              </w:rPr>
              <w:t xml:space="preserve"> - The minimum period of time before a chamber is able to generate another pulse or discharge.</w:t>
            </w:r>
          </w:p>
          <w:p w:rsidR="000C5E3C" w:rsidRDefault="00B82572" w:rsidP="00747A36">
            <w:pPr>
              <w:pStyle w:val="Outline-1"/>
              <w:spacing w:line="480" w:lineRule="auto"/>
              <w:ind w:left="1541" w:hanging="547"/>
            </w:pPr>
            <w:r>
              <w:t>5.</w:t>
            </w:r>
            <w:r>
              <w:tab/>
            </w:r>
            <w:r w:rsidRPr="00B82572">
              <w:rPr>
                <w:u w:val="single"/>
              </w:rPr>
              <w:t>Depletion Layer</w:t>
            </w:r>
            <w:r>
              <w:t xml:space="preserve"> – the sensitive area of a semiconductor detector.</w:t>
            </w:r>
          </w:p>
        </w:tc>
        <w:tc>
          <w:tcPr>
            <w:tcW w:w="2970" w:type="dxa"/>
          </w:tcPr>
          <w:p w:rsidR="00B82572" w:rsidRDefault="00B82572" w:rsidP="000F2CFB">
            <w:pPr>
              <w:ind w:left="342"/>
            </w:pPr>
          </w:p>
        </w:tc>
      </w:tr>
      <w:tr w:rsidR="000C5E3C">
        <w:tblPrEx>
          <w:tblCellMar>
            <w:top w:w="0" w:type="dxa"/>
            <w:bottom w:w="0" w:type="dxa"/>
          </w:tblCellMar>
        </w:tblPrEx>
        <w:trPr>
          <w:cantSplit/>
        </w:trPr>
        <w:tc>
          <w:tcPr>
            <w:tcW w:w="6588" w:type="dxa"/>
          </w:tcPr>
          <w:p w:rsidR="000C5E3C" w:rsidRDefault="00FD4BBB" w:rsidP="00747A36">
            <w:pPr>
              <w:pStyle w:val="Outline-1"/>
              <w:spacing w:line="480" w:lineRule="auto"/>
              <w:ind w:left="1541" w:hanging="547"/>
              <w:rPr>
                <w:rStyle w:val="Style0"/>
              </w:rPr>
            </w:pPr>
            <w:r w:rsidRPr="00FD4BBB">
              <w:t>6</w:t>
            </w:r>
            <w:r w:rsidR="000C5E3C">
              <w:rPr>
                <w:rStyle w:val="Style0"/>
              </w:rPr>
              <w:t>.</w:t>
            </w:r>
            <w:r w:rsidR="000C5E3C">
              <w:rPr>
                <w:rStyle w:val="Style0"/>
              </w:rPr>
              <w:tab/>
            </w:r>
            <w:r w:rsidR="000C5E3C" w:rsidRPr="00FD4BBB">
              <w:rPr>
                <w:rStyle w:val="Style0"/>
                <w:u w:val="single"/>
              </w:rPr>
              <w:t>Gas Amplification Effect</w:t>
            </w:r>
            <w:r w:rsidR="000C5E3C">
              <w:rPr>
                <w:rStyle w:val="Style0"/>
              </w:rPr>
              <w:t xml:space="preserve"> - The increase in total ions due to secondary ionization within a gas filled detector.</w:t>
            </w:r>
          </w:p>
          <w:p w:rsidR="000C5E3C" w:rsidRDefault="00FD4BBB" w:rsidP="00747A36">
            <w:pPr>
              <w:pStyle w:val="Outline-1"/>
              <w:spacing w:line="480" w:lineRule="auto"/>
              <w:ind w:left="1541" w:hanging="547"/>
              <w:rPr>
                <w:rStyle w:val="Style0"/>
              </w:rPr>
            </w:pPr>
            <w:r>
              <w:rPr>
                <w:rStyle w:val="Style0"/>
              </w:rPr>
              <w:t>7</w:t>
            </w:r>
            <w:r w:rsidR="000C5E3C">
              <w:rPr>
                <w:rStyle w:val="Style0"/>
              </w:rPr>
              <w:t>.</w:t>
            </w:r>
            <w:r w:rsidR="000C5E3C">
              <w:rPr>
                <w:rStyle w:val="Style0"/>
              </w:rPr>
              <w:tab/>
            </w:r>
            <w:r w:rsidR="000C5E3C" w:rsidRPr="00FD4BBB">
              <w:rPr>
                <w:rStyle w:val="Style0"/>
                <w:u w:val="single"/>
              </w:rPr>
              <w:t>Geotropism</w:t>
            </w:r>
            <w:r w:rsidR="000C5E3C">
              <w:rPr>
                <w:rStyle w:val="Style0"/>
              </w:rPr>
              <w:t xml:space="preserve"> – the effect of gravity on the meter so that a change in movement shows up as a change of the needle reading.</w:t>
            </w:r>
          </w:p>
        </w:tc>
        <w:tc>
          <w:tcPr>
            <w:tcW w:w="2970" w:type="dxa"/>
          </w:tcPr>
          <w:p w:rsidR="000C5E3C" w:rsidRDefault="000C5E3C" w:rsidP="000F2CFB">
            <w:pPr>
              <w:ind w:left="342"/>
            </w:pPr>
          </w:p>
        </w:tc>
      </w:tr>
      <w:tr w:rsidR="000C5E3C">
        <w:tblPrEx>
          <w:tblCellMar>
            <w:top w:w="0" w:type="dxa"/>
            <w:bottom w:w="0" w:type="dxa"/>
          </w:tblCellMar>
        </w:tblPrEx>
        <w:trPr>
          <w:cantSplit/>
        </w:trPr>
        <w:tc>
          <w:tcPr>
            <w:tcW w:w="6588" w:type="dxa"/>
          </w:tcPr>
          <w:p w:rsidR="000C5E3C" w:rsidRDefault="00FD4BBB" w:rsidP="00747A36">
            <w:pPr>
              <w:pStyle w:val="Outline-1"/>
              <w:spacing w:line="480" w:lineRule="auto"/>
              <w:rPr>
                <w:rStyle w:val="Style0"/>
              </w:rPr>
            </w:pPr>
            <w:r>
              <w:rPr>
                <w:rStyle w:val="Style0"/>
              </w:rPr>
              <w:t>8</w:t>
            </w:r>
            <w:r w:rsidR="000C5E3C">
              <w:rPr>
                <w:rStyle w:val="Style0"/>
              </w:rPr>
              <w:t>.</w:t>
            </w:r>
            <w:r w:rsidR="000C5E3C">
              <w:rPr>
                <w:rStyle w:val="Style0"/>
              </w:rPr>
              <w:tab/>
            </w:r>
            <w:r w:rsidR="000C5E3C" w:rsidRPr="00FD4BBB">
              <w:rPr>
                <w:rStyle w:val="Style0"/>
                <w:u w:val="single"/>
              </w:rPr>
              <w:t>Ion</w:t>
            </w:r>
            <w:r w:rsidR="000C5E3C">
              <w:rPr>
                <w:rStyle w:val="Style0"/>
              </w:rPr>
              <w:t xml:space="preserve"> - An atomic particle, atom, or chemical radical bearing an electrical charge, either positive or negative.</w:t>
            </w:r>
          </w:p>
          <w:p w:rsidR="000C5E3C" w:rsidRDefault="00FD4BBB" w:rsidP="00747A36">
            <w:pPr>
              <w:pStyle w:val="Outline-1"/>
              <w:spacing w:line="480" w:lineRule="auto"/>
              <w:rPr>
                <w:rStyle w:val="Style0"/>
              </w:rPr>
            </w:pPr>
            <w:r>
              <w:rPr>
                <w:rStyle w:val="Style0"/>
              </w:rPr>
              <w:t>9</w:t>
            </w:r>
            <w:r w:rsidR="000C5E3C">
              <w:rPr>
                <w:rStyle w:val="Style0"/>
              </w:rPr>
              <w:t>.</w:t>
            </w:r>
            <w:r w:rsidR="000C5E3C">
              <w:rPr>
                <w:rStyle w:val="Style0"/>
              </w:rPr>
              <w:tab/>
            </w:r>
            <w:r w:rsidR="000C5E3C" w:rsidRPr="00FD4BBB">
              <w:rPr>
                <w:rStyle w:val="Style0"/>
                <w:u w:val="single"/>
              </w:rPr>
              <w:t>Ionization</w:t>
            </w:r>
            <w:r w:rsidR="000C5E3C">
              <w:rPr>
                <w:rStyle w:val="Style0"/>
              </w:rPr>
              <w:t xml:space="preserve"> - The process by which a neutral atom or molecule acquires a negative or positive charge.  It is the process of removing one or more electrons from a neutral atom.  Results in an ion pair, consisting of the negative charged electron and the positive charging remaining atom.</w:t>
            </w:r>
          </w:p>
        </w:tc>
        <w:tc>
          <w:tcPr>
            <w:tcW w:w="2970" w:type="dxa"/>
          </w:tcPr>
          <w:p w:rsidR="000C5E3C" w:rsidRPr="004A017A" w:rsidRDefault="00783630" w:rsidP="000F2CFB">
            <w:pPr>
              <w:ind w:left="342"/>
              <w:rPr>
                <w:b/>
              </w:rPr>
            </w:pPr>
            <w:r w:rsidRPr="004A017A">
              <w:rPr>
                <w:b/>
              </w:rPr>
              <w:t>Obj</w:t>
            </w:r>
            <w:r w:rsidR="004A017A">
              <w:rPr>
                <w:b/>
              </w:rPr>
              <w:t>ective</w:t>
            </w:r>
            <w:r w:rsidRPr="004A017A">
              <w:rPr>
                <w:b/>
              </w:rPr>
              <w:t xml:space="preserve"> B.1</w:t>
            </w:r>
          </w:p>
        </w:tc>
      </w:tr>
      <w:tr w:rsidR="000C5E3C">
        <w:tblPrEx>
          <w:tblCellMar>
            <w:top w:w="0" w:type="dxa"/>
            <w:bottom w:w="0" w:type="dxa"/>
          </w:tblCellMar>
        </w:tblPrEx>
        <w:trPr>
          <w:cantSplit/>
        </w:trPr>
        <w:tc>
          <w:tcPr>
            <w:tcW w:w="6588" w:type="dxa"/>
          </w:tcPr>
          <w:p w:rsidR="000C5E3C" w:rsidRDefault="00FD4BBB" w:rsidP="00747A36">
            <w:pPr>
              <w:pStyle w:val="Outline-1"/>
              <w:spacing w:line="480" w:lineRule="auto"/>
              <w:rPr>
                <w:rStyle w:val="Style0"/>
              </w:rPr>
            </w:pPr>
            <w:r w:rsidRPr="00FD4BBB">
              <w:t>10</w:t>
            </w:r>
            <w:r w:rsidR="000C5E3C">
              <w:rPr>
                <w:rStyle w:val="Style0"/>
              </w:rPr>
              <w:t>.</w:t>
            </w:r>
            <w:r w:rsidR="000C5E3C">
              <w:rPr>
                <w:rStyle w:val="Style0"/>
              </w:rPr>
              <w:tab/>
            </w:r>
            <w:r w:rsidR="000C5E3C" w:rsidRPr="00FD4BBB">
              <w:rPr>
                <w:rStyle w:val="Style0"/>
                <w:u w:val="single"/>
              </w:rPr>
              <w:t xml:space="preserve">Ion pair </w:t>
            </w:r>
            <w:r w:rsidR="000C5E3C">
              <w:rPr>
                <w:rStyle w:val="Style0"/>
              </w:rPr>
              <w:t>- Two particles of opposite charge.  Normally refers to an ionized atom and an electron stripped from the atom.</w:t>
            </w:r>
          </w:p>
        </w:tc>
        <w:tc>
          <w:tcPr>
            <w:tcW w:w="2970" w:type="dxa"/>
          </w:tcPr>
          <w:p w:rsidR="000C5E3C" w:rsidRDefault="000C5E3C" w:rsidP="000F2CFB">
            <w:pPr>
              <w:ind w:left="342"/>
            </w:pPr>
          </w:p>
        </w:tc>
      </w:tr>
      <w:tr w:rsidR="000C5E3C">
        <w:tblPrEx>
          <w:tblCellMar>
            <w:top w:w="0" w:type="dxa"/>
            <w:bottom w:w="0" w:type="dxa"/>
          </w:tblCellMar>
        </w:tblPrEx>
        <w:trPr>
          <w:cantSplit/>
        </w:trPr>
        <w:tc>
          <w:tcPr>
            <w:tcW w:w="6588" w:type="dxa"/>
          </w:tcPr>
          <w:p w:rsidR="000C5E3C" w:rsidRDefault="00FD4BBB" w:rsidP="00747A36">
            <w:pPr>
              <w:pStyle w:val="Outline-1"/>
              <w:spacing w:line="480" w:lineRule="auto"/>
              <w:rPr>
                <w:rStyle w:val="Style0"/>
              </w:rPr>
            </w:pPr>
            <w:r>
              <w:rPr>
                <w:rStyle w:val="Style0"/>
              </w:rPr>
              <w:t>11</w:t>
            </w:r>
            <w:r w:rsidR="000C5E3C">
              <w:rPr>
                <w:rStyle w:val="Style0"/>
              </w:rPr>
              <w:t>.</w:t>
            </w:r>
            <w:r w:rsidR="000C5E3C">
              <w:rPr>
                <w:rStyle w:val="Style0"/>
              </w:rPr>
              <w:tab/>
            </w:r>
            <w:r w:rsidR="000C5E3C" w:rsidRPr="000C5E3C">
              <w:rPr>
                <w:rStyle w:val="Style0"/>
                <w:u w:val="single"/>
              </w:rPr>
              <w:t>n-region</w:t>
            </w:r>
            <w:r w:rsidR="000C5E3C">
              <w:rPr>
                <w:rStyle w:val="Style0"/>
              </w:rPr>
              <w:t xml:space="preserve"> – the region in a semiconductor that has excess electrons.</w:t>
            </w:r>
          </w:p>
          <w:p w:rsidR="000C5E3C" w:rsidRDefault="00FD4BBB" w:rsidP="00747A36">
            <w:pPr>
              <w:pStyle w:val="Outline-1"/>
              <w:spacing w:line="480" w:lineRule="auto"/>
              <w:rPr>
                <w:rStyle w:val="Style0"/>
              </w:rPr>
            </w:pPr>
            <w:r>
              <w:rPr>
                <w:rStyle w:val="Style0"/>
              </w:rPr>
              <w:t>12</w:t>
            </w:r>
            <w:r w:rsidR="000C5E3C">
              <w:rPr>
                <w:rStyle w:val="Style0"/>
              </w:rPr>
              <w:t>.</w:t>
            </w:r>
            <w:r w:rsidR="000C5E3C">
              <w:rPr>
                <w:rStyle w:val="Style0"/>
              </w:rPr>
              <w:tab/>
            </w:r>
            <w:r w:rsidR="000C5E3C">
              <w:rPr>
                <w:rStyle w:val="Style0"/>
                <w:u w:val="single"/>
              </w:rPr>
              <w:t>P-10 Gas</w:t>
            </w:r>
            <w:r w:rsidR="000C5E3C">
              <w:rPr>
                <w:rStyle w:val="Style0"/>
              </w:rPr>
              <w:t xml:space="preserve"> - Used in gas flow proportional detectors (90% argon, 10% methane).</w:t>
            </w:r>
          </w:p>
        </w:tc>
        <w:tc>
          <w:tcPr>
            <w:tcW w:w="2970" w:type="dxa"/>
          </w:tcPr>
          <w:p w:rsidR="000C5E3C" w:rsidRDefault="000C5E3C" w:rsidP="000F2CFB">
            <w:pPr>
              <w:ind w:left="342"/>
            </w:pPr>
          </w:p>
        </w:tc>
      </w:tr>
      <w:tr w:rsidR="000C5E3C">
        <w:tblPrEx>
          <w:tblCellMar>
            <w:top w:w="0" w:type="dxa"/>
            <w:bottom w:w="0" w:type="dxa"/>
          </w:tblCellMar>
        </w:tblPrEx>
        <w:trPr>
          <w:cantSplit/>
        </w:trPr>
        <w:tc>
          <w:tcPr>
            <w:tcW w:w="6588" w:type="dxa"/>
          </w:tcPr>
          <w:p w:rsidR="000C5E3C" w:rsidRDefault="00FD4BBB" w:rsidP="00747A36">
            <w:pPr>
              <w:pStyle w:val="Outline-1"/>
              <w:spacing w:line="480" w:lineRule="auto"/>
              <w:rPr>
                <w:rStyle w:val="Style0"/>
              </w:rPr>
            </w:pPr>
            <w:r>
              <w:rPr>
                <w:rStyle w:val="Style0"/>
              </w:rPr>
              <w:t>13</w:t>
            </w:r>
            <w:r w:rsidR="000C5E3C">
              <w:rPr>
                <w:rStyle w:val="Style0"/>
              </w:rPr>
              <w:t>.</w:t>
            </w:r>
            <w:r w:rsidR="000C5E3C">
              <w:rPr>
                <w:rStyle w:val="Style0"/>
              </w:rPr>
              <w:tab/>
            </w:r>
            <w:r w:rsidR="000C5E3C" w:rsidRPr="000C5E3C">
              <w:rPr>
                <w:rStyle w:val="Style0"/>
                <w:u w:val="single"/>
              </w:rPr>
              <w:t>Phosphor</w:t>
            </w:r>
            <w:r w:rsidR="000C5E3C">
              <w:rPr>
                <w:rStyle w:val="Style0"/>
              </w:rPr>
              <w:t xml:space="preserve"> – a material that emits light when it is struck by radiation.</w:t>
            </w:r>
          </w:p>
          <w:p w:rsidR="000C5E3C" w:rsidRDefault="00FD4BBB" w:rsidP="00747A36">
            <w:pPr>
              <w:pStyle w:val="Outline-1"/>
              <w:spacing w:line="480" w:lineRule="auto"/>
              <w:rPr>
                <w:rStyle w:val="Style0"/>
              </w:rPr>
            </w:pPr>
            <w:r>
              <w:rPr>
                <w:rStyle w:val="Style0"/>
              </w:rPr>
              <w:t>14</w:t>
            </w:r>
            <w:r w:rsidR="000C5E3C">
              <w:rPr>
                <w:rStyle w:val="Style0"/>
              </w:rPr>
              <w:t>.</w:t>
            </w:r>
            <w:r w:rsidR="000C5E3C">
              <w:rPr>
                <w:rStyle w:val="Style0"/>
              </w:rPr>
              <w:tab/>
            </w:r>
            <w:r w:rsidR="000C5E3C" w:rsidRPr="000C5E3C">
              <w:rPr>
                <w:rStyle w:val="Style0"/>
                <w:u w:val="single"/>
              </w:rPr>
              <w:t>p-region</w:t>
            </w:r>
            <w:r w:rsidR="000C5E3C">
              <w:rPr>
                <w:rStyle w:val="Style0"/>
              </w:rPr>
              <w:t xml:space="preserve"> – the region in a semiconductor that has excess holes.  </w:t>
            </w:r>
          </w:p>
        </w:tc>
        <w:tc>
          <w:tcPr>
            <w:tcW w:w="2970" w:type="dxa"/>
          </w:tcPr>
          <w:p w:rsidR="000C5E3C" w:rsidRDefault="000C5E3C" w:rsidP="000F2CFB">
            <w:pPr>
              <w:ind w:left="342"/>
            </w:pPr>
          </w:p>
        </w:tc>
      </w:tr>
      <w:tr w:rsidR="000C5E3C">
        <w:tblPrEx>
          <w:tblCellMar>
            <w:top w:w="0" w:type="dxa"/>
            <w:bottom w:w="0" w:type="dxa"/>
          </w:tblCellMar>
        </w:tblPrEx>
        <w:trPr>
          <w:cantSplit/>
        </w:trPr>
        <w:tc>
          <w:tcPr>
            <w:tcW w:w="6588" w:type="dxa"/>
          </w:tcPr>
          <w:p w:rsidR="000C5E3C" w:rsidRDefault="00FD4BBB" w:rsidP="00747A36">
            <w:pPr>
              <w:pStyle w:val="Outline-1"/>
              <w:spacing w:line="480" w:lineRule="auto"/>
              <w:rPr>
                <w:rStyle w:val="Style0"/>
              </w:rPr>
            </w:pPr>
            <w:r>
              <w:rPr>
                <w:rStyle w:val="Style0"/>
              </w:rPr>
              <w:t>15</w:t>
            </w:r>
            <w:r w:rsidR="000C5E3C">
              <w:rPr>
                <w:rStyle w:val="Style0"/>
              </w:rPr>
              <w:t>.</w:t>
            </w:r>
            <w:r w:rsidR="000C5E3C">
              <w:rPr>
                <w:rStyle w:val="Style0"/>
              </w:rPr>
              <w:tab/>
            </w:r>
            <w:r w:rsidR="000C5E3C">
              <w:rPr>
                <w:rStyle w:val="Style0"/>
                <w:u w:val="single"/>
              </w:rPr>
              <w:t>Quenching Gas</w:t>
            </w:r>
            <w:r w:rsidR="000C5E3C">
              <w:rPr>
                <w:rStyle w:val="Style0"/>
              </w:rPr>
              <w:t xml:space="preserve"> - Trace amount of the appropriate gas (ethylnol or halogens) added to a chamber to suppress excessive ionizations.</w:t>
            </w:r>
          </w:p>
          <w:p w:rsidR="000C5E3C" w:rsidRDefault="00FD4BBB" w:rsidP="00747A36">
            <w:pPr>
              <w:pStyle w:val="Outline-1"/>
              <w:spacing w:line="480" w:lineRule="auto"/>
              <w:rPr>
                <w:rStyle w:val="Style0"/>
              </w:rPr>
            </w:pPr>
            <w:r>
              <w:rPr>
                <w:rStyle w:val="Style0"/>
              </w:rPr>
              <w:t>16</w:t>
            </w:r>
            <w:r w:rsidR="00203330">
              <w:rPr>
                <w:rStyle w:val="Style0"/>
              </w:rPr>
              <w:t>.</w:t>
            </w:r>
            <w:r w:rsidR="00203330">
              <w:rPr>
                <w:rStyle w:val="Style0"/>
              </w:rPr>
              <w:tab/>
            </w:r>
            <w:r w:rsidR="00203330">
              <w:rPr>
                <w:rStyle w:val="Style0"/>
                <w:u w:val="single"/>
              </w:rPr>
              <w:t>Recombination</w:t>
            </w:r>
            <w:r w:rsidR="00203330">
              <w:rPr>
                <w:rStyle w:val="Style0"/>
              </w:rPr>
              <w:t xml:space="preserve"> - The recombining of the negative and positive ions to neutralize one another.</w:t>
            </w:r>
          </w:p>
        </w:tc>
        <w:tc>
          <w:tcPr>
            <w:tcW w:w="2970" w:type="dxa"/>
          </w:tcPr>
          <w:p w:rsidR="000C5E3C" w:rsidRPr="004A017A" w:rsidRDefault="00783630" w:rsidP="000F2CFB">
            <w:pPr>
              <w:ind w:left="342"/>
              <w:rPr>
                <w:b/>
              </w:rPr>
            </w:pPr>
            <w:r w:rsidRPr="004A017A">
              <w:rPr>
                <w:b/>
              </w:rPr>
              <w:t>Obj</w:t>
            </w:r>
            <w:r w:rsidR="004A017A" w:rsidRPr="004A017A">
              <w:rPr>
                <w:b/>
              </w:rPr>
              <w:t>ective</w:t>
            </w:r>
            <w:r w:rsidRPr="004A017A">
              <w:rPr>
                <w:b/>
              </w:rPr>
              <w:t xml:space="preserve"> B.1</w:t>
            </w:r>
          </w:p>
        </w:tc>
      </w:tr>
      <w:tr w:rsidR="000C5E3C">
        <w:tblPrEx>
          <w:tblCellMar>
            <w:top w:w="0" w:type="dxa"/>
            <w:bottom w:w="0" w:type="dxa"/>
          </w:tblCellMar>
        </w:tblPrEx>
        <w:trPr>
          <w:cantSplit/>
        </w:trPr>
        <w:tc>
          <w:tcPr>
            <w:tcW w:w="6588" w:type="dxa"/>
          </w:tcPr>
          <w:p w:rsidR="00203330" w:rsidRDefault="00FD4BBB" w:rsidP="00747A36">
            <w:pPr>
              <w:pStyle w:val="Outline-1"/>
              <w:spacing w:line="480" w:lineRule="auto"/>
              <w:rPr>
                <w:rStyle w:val="Style0"/>
              </w:rPr>
            </w:pPr>
            <w:r>
              <w:rPr>
                <w:rStyle w:val="Style0"/>
              </w:rPr>
              <w:t>17</w:t>
            </w:r>
            <w:r w:rsidR="00203330">
              <w:rPr>
                <w:rStyle w:val="Style0"/>
              </w:rPr>
              <w:t>.</w:t>
            </w:r>
            <w:r w:rsidR="00203330">
              <w:rPr>
                <w:rStyle w:val="Style0"/>
              </w:rPr>
              <w:tab/>
            </w:r>
            <w:r w:rsidR="00203330">
              <w:rPr>
                <w:rStyle w:val="Style0"/>
                <w:u w:val="single"/>
              </w:rPr>
              <w:t>Resolving Time</w:t>
            </w:r>
            <w:r w:rsidR="00203330">
              <w:rPr>
                <w:rStyle w:val="Style0"/>
              </w:rPr>
              <w:t xml:space="preserve"> – the total amount of time from a measurable response in a detector before the detector can measure another pulse.</w:t>
            </w:r>
          </w:p>
          <w:p w:rsidR="000C5E3C" w:rsidRDefault="00FD4BBB" w:rsidP="00747A36">
            <w:pPr>
              <w:pStyle w:val="Outline-1"/>
              <w:spacing w:line="480" w:lineRule="auto"/>
              <w:rPr>
                <w:rStyle w:val="Style0"/>
              </w:rPr>
            </w:pPr>
            <w:r>
              <w:rPr>
                <w:rStyle w:val="Style0"/>
              </w:rPr>
              <w:t>18</w:t>
            </w:r>
            <w:r w:rsidR="00203330">
              <w:rPr>
                <w:rStyle w:val="Style0"/>
              </w:rPr>
              <w:t>.</w:t>
            </w:r>
            <w:r w:rsidR="00203330">
              <w:rPr>
                <w:rStyle w:val="Style0"/>
              </w:rPr>
              <w:tab/>
            </w:r>
            <w:r w:rsidR="00203330">
              <w:rPr>
                <w:rStyle w:val="Style0"/>
                <w:u w:val="single"/>
              </w:rPr>
              <w:t>Saturation Current</w:t>
            </w:r>
            <w:r w:rsidR="00203330">
              <w:rPr>
                <w:rStyle w:val="Style0"/>
              </w:rPr>
              <w:t xml:space="preserve"> – the voltage at which 100% of the ion pairs produced in a gas filled detector are collected.</w:t>
            </w:r>
            <w:r w:rsidR="000C5E3C">
              <w:rPr>
                <w:rStyle w:val="Style0"/>
              </w:rPr>
              <w:tab/>
            </w:r>
          </w:p>
        </w:tc>
        <w:tc>
          <w:tcPr>
            <w:tcW w:w="2970" w:type="dxa"/>
          </w:tcPr>
          <w:p w:rsidR="000C5E3C" w:rsidRDefault="000C5E3C" w:rsidP="000F2CFB">
            <w:pPr>
              <w:ind w:left="342"/>
            </w:pPr>
          </w:p>
        </w:tc>
      </w:tr>
      <w:tr w:rsidR="000C5E3C">
        <w:tblPrEx>
          <w:tblCellMar>
            <w:top w:w="0" w:type="dxa"/>
            <w:bottom w:w="0" w:type="dxa"/>
          </w:tblCellMar>
        </w:tblPrEx>
        <w:trPr>
          <w:cantSplit/>
        </w:trPr>
        <w:tc>
          <w:tcPr>
            <w:tcW w:w="6588" w:type="dxa"/>
          </w:tcPr>
          <w:p w:rsidR="00203330" w:rsidRDefault="00FD4BBB" w:rsidP="00747A36">
            <w:pPr>
              <w:pStyle w:val="Outline-1"/>
              <w:spacing w:line="480" w:lineRule="auto"/>
              <w:rPr>
                <w:rStyle w:val="Style0"/>
              </w:rPr>
            </w:pPr>
            <w:r>
              <w:rPr>
                <w:rStyle w:val="Style0"/>
              </w:rPr>
              <w:t>19</w:t>
            </w:r>
            <w:r w:rsidR="00203330">
              <w:rPr>
                <w:rStyle w:val="Style0"/>
              </w:rPr>
              <w:t>.</w:t>
            </w:r>
            <w:r w:rsidR="00203330">
              <w:rPr>
                <w:rStyle w:val="Style0"/>
              </w:rPr>
              <w:tab/>
            </w:r>
            <w:r w:rsidR="000C5E3C">
              <w:rPr>
                <w:rStyle w:val="Style0"/>
                <w:u w:val="single"/>
              </w:rPr>
              <w:t>Scintillation</w:t>
            </w:r>
            <w:r w:rsidR="000C5E3C">
              <w:rPr>
                <w:rStyle w:val="Style0"/>
              </w:rPr>
              <w:t xml:space="preserve"> - A flash of light produced in certain phosphors by the absorption of an ionizing particle or photon.</w:t>
            </w:r>
          </w:p>
          <w:p w:rsidR="000C5E3C" w:rsidRDefault="00FD4BBB" w:rsidP="00747A36">
            <w:pPr>
              <w:pStyle w:val="Outline-1"/>
              <w:spacing w:line="480" w:lineRule="auto"/>
              <w:rPr>
                <w:rStyle w:val="Style0"/>
              </w:rPr>
            </w:pPr>
            <w:r>
              <w:rPr>
                <w:rStyle w:val="Style0"/>
              </w:rPr>
              <w:t>20</w:t>
            </w:r>
            <w:r w:rsidR="00203330">
              <w:rPr>
                <w:rStyle w:val="Style0"/>
              </w:rPr>
              <w:t>.</w:t>
            </w:r>
            <w:r w:rsidR="00203330">
              <w:rPr>
                <w:rStyle w:val="Style0"/>
              </w:rPr>
              <w:tab/>
            </w:r>
            <w:r w:rsidR="00203330" w:rsidRPr="00203330">
              <w:rPr>
                <w:rStyle w:val="Style0"/>
                <w:u w:val="single"/>
              </w:rPr>
              <w:t>Semiconductor</w:t>
            </w:r>
            <w:r w:rsidR="00203330">
              <w:rPr>
                <w:rStyle w:val="Style0"/>
              </w:rPr>
              <w:t xml:space="preserve"> – has properties between a conductor and an insulator.</w:t>
            </w:r>
          </w:p>
        </w:tc>
        <w:tc>
          <w:tcPr>
            <w:tcW w:w="2970" w:type="dxa"/>
          </w:tcPr>
          <w:p w:rsidR="000C5E3C" w:rsidRDefault="000C5E3C" w:rsidP="000F2CFB">
            <w:pPr>
              <w:ind w:left="342"/>
            </w:pPr>
          </w:p>
        </w:tc>
      </w:tr>
      <w:tr w:rsidR="000C5E3C">
        <w:tblPrEx>
          <w:tblCellMar>
            <w:top w:w="0" w:type="dxa"/>
            <w:bottom w:w="0" w:type="dxa"/>
          </w:tblCellMar>
        </w:tblPrEx>
        <w:trPr>
          <w:cantSplit/>
        </w:trPr>
        <w:tc>
          <w:tcPr>
            <w:tcW w:w="6588" w:type="dxa"/>
          </w:tcPr>
          <w:p w:rsidR="00203330" w:rsidRPr="00747A36" w:rsidRDefault="00FD4BBB" w:rsidP="00747A36">
            <w:pPr>
              <w:pStyle w:val="Outline-1"/>
              <w:spacing w:line="480" w:lineRule="auto"/>
              <w:rPr>
                <w:rStyle w:val="Style0"/>
              </w:rPr>
            </w:pPr>
            <w:r>
              <w:rPr>
                <w:rStyle w:val="Style0"/>
              </w:rPr>
              <w:t>21</w:t>
            </w:r>
            <w:r w:rsidR="00203330">
              <w:rPr>
                <w:rStyle w:val="Style0"/>
              </w:rPr>
              <w:t>.</w:t>
            </w:r>
            <w:r w:rsidR="000C5E3C">
              <w:rPr>
                <w:rStyle w:val="Style0"/>
              </w:rPr>
              <w:tab/>
            </w:r>
            <w:r w:rsidR="00203330" w:rsidRPr="00203330">
              <w:rPr>
                <w:rStyle w:val="Style0"/>
                <w:u w:val="single"/>
              </w:rPr>
              <w:t>Specific Ionization</w:t>
            </w:r>
            <w:r w:rsidR="00203330">
              <w:rPr>
                <w:rStyle w:val="Style0"/>
              </w:rPr>
              <w:t xml:space="preserve"> – the number of ion pairs created per unit path length.</w:t>
            </w:r>
          </w:p>
          <w:p w:rsidR="000C5E3C" w:rsidRDefault="00FD4BBB" w:rsidP="00747A36">
            <w:pPr>
              <w:pStyle w:val="Outline-1"/>
              <w:spacing w:line="480" w:lineRule="auto"/>
              <w:rPr>
                <w:rStyle w:val="Footer"/>
              </w:rPr>
            </w:pPr>
            <w:r>
              <w:rPr>
                <w:rStyle w:val="Style0"/>
              </w:rPr>
              <w:t>22</w:t>
            </w:r>
            <w:r w:rsidR="00203330">
              <w:rPr>
                <w:rStyle w:val="Style0"/>
              </w:rPr>
              <w:t>.</w:t>
            </w:r>
            <w:r w:rsidR="00203330">
              <w:rPr>
                <w:rStyle w:val="Style0"/>
              </w:rPr>
              <w:tab/>
            </w:r>
            <w:r w:rsidR="000C5E3C">
              <w:rPr>
                <w:rStyle w:val="Style0"/>
                <w:u w:val="single"/>
              </w:rPr>
              <w:t>Thermoluminescence</w:t>
            </w:r>
            <w:r w:rsidR="000C5E3C">
              <w:rPr>
                <w:rStyle w:val="Style0"/>
              </w:rPr>
              <w:t xml:space="preserve"> - A property possessed by certain crystals of emitting light upon heating after having been exposed to ionizing radi</w:t>
            </w:r>
            <w:r w:rsidR="000C5E3C">
              <w:rPr>
                <w:rStyle w:val="Footer"/>
              </w:rPr>
              <w:t>ation.</w:t>
            </w:r>
          </w:p>
        </w:tc>
        <w:tc>
          <w:tcPr>
            <w:tcW w:w="2970" w:type="dxa"/>
          </w:tcPr>
          <w:p w:rsidR="000C5E3C" w:rsidRDefault="000C5E3C" w:rsidP="000F2CFB">
            <w:pPr>
              <w:ind w:left="342"/>
            </w:pPr>
          </w:p>
        </w:tc>
      </w:tr>
      <w:tr w:rsidR="00203330">
        <w:tblPrEx>
          <w:tblCellMar>
            <w:top w:w="0" w:type="dxa"/>
            <w:bottom w:w="0" w:type="dxa"/>
          </w:tblCellMar>
        </w:tblPrEx>
        <w:trPr>
          <w:cantSplit/>
        </w:trPr>
        <w:tc>
          <w:tcPr>
            <w:tcW w:w="6588" w:type="dxa"/>
          </w:tcPr>
          <w:p w:rsidR="00203330" w:rsidRDefault="00203330" w:rsidP="00FD4BBB">
            <w:pPr>
              <w:pStyle w:val="Outline-A"/>
            </w:pPr>
            <w:r>
              <w:t>B.</w:t>
            </w:r>
            <w:r w:rsidR="00747A36">
              <w:tab/>
            </w:r>
            <w:r>
              <w:t>Radiation Detection and Measurement</w:t>
            </w:r>
          </w:p>
          <w:p w:rsidR="00FD4BBB" w:rsidRDefault="00FD4BBB" w:rsidP="00FD4BBB">
            <w:pPr>
              <w:pStyle w:val="Outline-A"/>
            </w:pPr>
          </w:p>
          <w:p w:rsidR="00747A36" w:rsidRDefault="00203330" w:rsidP="00747A36">
            <w:pPr>
              <w:pStyle w:val="Outline-1"/>
            </w:pPr>
            <w:r w:rsidRPr="00747A36">
              <w:t>1.  Humans can neithe</w:t>
            </w:r>
            <w:r w:rsidR="00FD4BBB" w:rsidRPr="00747A36">
              <w:t>r sense or measure the presence</w:t>
            </w:r>
          </w:p>
          <w:p w:rsidR="00747A36" w:rsidRDefault="00747A36" w:rsidP="00747A36">
            <w:pPr>
              <w:pStyle w:val="Outline-1"/>
            </w:pPr>
          </w:p>
          <w:p w:rsidR="00FD4BBB" w:rsidRPr="00747A36" w:rsidRDefault="00747A36" w:rsidP="00747A36">
            <w:pPr>
              <w:pStyle w:val="Outline-1"/>
              <w:tabs>
                <w:tab w:val="left" w:pos="1260"/>
              </w:tabs>
            </w:pPr>
            <w:r>
              <w:t xml:space="preserve">      </w:t>
            </w:r>
            <w:r w:rsidR="003A2038" w:rsidRPr="00747A36">
              <w:t>of radiation.</w:t>
            </w:r>
          </w:p>
          <w:p w:rsidR="00203330" w:rsidRPr="00747A36" w:rsidRDefault="00203330" w:rsidP="00747A36">
            <w:pPr>
              <w:pStyle w:val="Outline-1"/>
            </w:pPr>
            <w:r w:rsidRPr="00747A36">
              <w:t xml:space="preserve"> </w:t>
            </w:r>
          </w:p>
          <w:p w:rsidR="00203330" w:rsidRPr="00747A36" w:rsidRDefault="00203330" w:rsidP="00747A36">
            <w:pPr>
              <w:pStyle w:val="Outline-1"/>
            </w:pPr>
            <w:r w:rsidRPr="00747A36">
              <w:t xml:space="preserve">2.  Radiation detection is based on the principle that </w:t>
            </w:r>
          </w:p>
          <w:p w:rsidR="003A2038" w:rsidRPr="00747A36" w:rsidRDefault="003A2038" w:rsidP="00747A36">
            <w:pPr>
              <w:pStyle w:val="Outline-1"/>
            </w:pPr>
            <w:r w:rsidRPr="00747A36">
              <w:t xml:space="preserve">     </w:t>
            </w:r>
          </w:p>
          <w:p w:rsidR="00203330" w:rsidRPr="00747A36" w:rsidRDefault="003A2038" w:rsidP="00747A36">
            <w:pPr>
              <w:pStyle w:val="Outline-1"/>
            </w:pPr>
            <w:r w:rsidRPr="00747A36">
              <w:t xml:space="preserve">     </w:t>
            </w:r>
            <w:r w:rsidR="00203330" w:rsidRPr="00747A36">
              <w:t>radiation causes ionization and excitation in matter.</w:t>
            </w:r>
          </w:p>
          <w:p w:rsidR="003A2038" w:rsidRDefault="003A2038" w:rsidP="00FD4BBB">
            <w:pPr>
              <w:pStyle w:val="Outline-1"/>
              <w:rPr>
                <w:rStyle w:val="Style0"/>
              </w:rPr>
            </w:pPr>
          </w:p>
        </w:tc>
        <w:tc>
          <w:tcPr>
            <w:tcW w:w="2970" w:type="dxa"/>
          </w:tcPr>
          <w:p w:rsidR="00203330" w:rsidRDefault="00203330" w:rsidP="000F2CFB">
            <w:pPr>
              <w:ind w:left="342"/>
            </w:pPr>
          </w:p>
        </w:tc>
      </w:tr>
      <w:tr w:rsidR="00203330">
        <w:tblPrEx>
          <w:tblCellMar>
            <w:top w:w="0" w:type="dxa"/>
            <w:bottom w:w="0" w:type="dxa"/>
          </w:tblCellMar>
        </w:tblPrEx>
        <w:trPr>
          <w:cantSplit/>
        </w:trPr>
        <w:tc>
          <w:tcPr>
            <w:tcW w:w="6588" w:type="dxa"/>
          </w:tcPr>
          <w:p w:rsidR="00203330" w:rsidRDefault="00203330" w:rsidP="003A2038">
            <w:pPr>
              <w:pStyle w:val="Outline-1"/>
              <w:spacing w:line="480" w:lineRule="auto"/>
              <w:ind w:left="1541" w:hanging="547"/>
            </w:pPr>
            <w:r>
              <w:t xml:space="preserve">3.   Detection equipment is designed to measure the </w:t>
            </w:r>
          </w:p>
          <w:p w:rsidR="00203330" w:rsidRDefault="003A2038" w:rsidP="003A2038">
            <w:pPr>
              <w:pStyle w:val="Outline-1"/>
              <w:spacing w:line="480" w:lineRule="auto"/>
              <w:ind w:left="1541" w:hanging="547"/>
            </w:pPr>
            <w:r>
              <w:t xml:space="preserve">      </w:t>
            </w:r>
            <w:r w:rsidR="00203330">
              <w:t xml:space="preserve">amount of ionization and excitation produced by </w:t>
            </w:r>
          </w:p>
          <w:p w:rsidR="00203330" w:rsidRDefault="003A2038" w:rsidP="003A2038">
            <w:pPr>
              <w:pStyle w:val="Outline-1"/>
              <w:spacing w:line="480" w:lineRule="auto"/>
              <w:ind w:left="1541" w:hanging="547"/>
            </w:pPr>
            <w:r>
              <w:t xml:space="preserve">      </w:t>
            </w:r>
            <w:r w:rsidR="00203330">
              <w:t xml:space="preserve">responding to the charged particles which are </w:t>
            </w:r>
          </w:p>
          <w:p w:rsidR="00203330" w:rsidRDefault="003A2038" w:rsidP="003A2038">
            <w:pPr>
              <w:pStyle w:val="Outline-1"/>
              <w:spacing w:line="480" w:lineRule="auto"/>
              <w:ind w:left="1541" w:hanging="547"/>
            </w:pPr>
            <w:r>
              <w:t xml:space="preserve">      </w:t>
            </w:r>
            <w:r w:rsidR="00203330">
              <w:t>produced</w:t>
            </w:r>
            <w:r w:rsidR="00B75ED5">
              <w:t xml:space="preserve"> </w:t>
            </w:r>
            <w:r w:rsidR="00203330">
              <w:t xml:space="preserve">when radiation interacts with matter. </w:t>
            </w:r>
          </w:p>
          <w:p w:rsidR="00203330" w:rsidRDefault="00203330" w:rsidP="003A2038">
            <w:pPr>
              <w:pStyle w:val="Outline-1"/>
              <w:spacing w:line="480" w:lineRule="auto"/>
              <w:ind w:left="1541" w:hanging="547"/>
            </w:pPr>
            <w:r>
              <w:t xml:space="preserve">4.  The basic difference between various radiation </w:t>
            </w:r>
          </w:p>
          <w:p w:rsidR="00203330" w:rsidRDefault="003A2038" w:rsidP="003A2038">
            <w:pPr>
              <w:pStyle w:val="Outline-1"/>
              <w:spacing w:line="480" w:lineRule="auto"/>
              <w:ind w:left="1541" w:hanging="547"/>
            </w:pPr>
            <w:r>
              <w:t xml:space="preserve">     </w:t>
            </w:r>
            <w:r w:rsidR="00203330">
              <w:t xml:space="preserve">radiation detection devices is the medium in which </w:t>
            </w:r>
          </w:p>
          <w:p w:rsidR="00203330" w:rsidRDefault="003A2038" w:rsidP="003A2038">
            <w:pPr>
              <w:pStyle w:val="Outline-1"/>
              <w:spacing w:line="480" w:lineRule="auto"/>
              <w:ind w:left="1541" w:hanging="547"/>
              <w:rPr>
                <w:rStyle w:val="Style0"/>
              </w:rPr>
            </w:pPr>
            <w:r>
              <w:t xml:space="preserve">     </w:t>
            </w:r>
            <w:r w:rsidR="00203330">
              <w:t>the</w:t>
            </w:r>
            <w:r w:rsidR="00B75ED5">
              <w:t xml:space="preserve"> </w:t>
            </w:r>
            <w:r w:rsidR="00203330">
              <w:t xml:space="preserve">interactions occur. </w:t>
            </w:r>
          </w:p>
        </w:tc>
        <w:tc>
          <w:tcPr>
            <w:tcW w:w="2970" w:type="dxa"/>
          </w:tcPr>
          <w:p w:rsidR="00203330" w:rsidRDefault="00203330" w:rsidP="000F2CFB">
            <w:pPr>
              <w:ind w:left="342"/>
            </w:pPr>
          </w:p>
        </w:tc>
      </w:tr>
      <w:tr w:rsidR="00203330">
        <w:tblPrEx>
          <w:tblCellMar>
            <w:top w:w="0" w:type="dxa"/>
            <w:bottom w:w="0" w:type="dxa"/>
          </w:tblCellMar>
        </w:tblPrEx>
        <w:trPr>
          <w:cantSplit/>
        </w:trPr>
        <w:tc>
          <w:tcPr>
            <w:tcW w:w="6588" w:type="dxa"/>
          </w:tcPr>
          <w:p w:rsidR="006C76F3" w:rsidRDefault="003A2038" w:rsidP="003A2038">
            <w:pPr>
              <w:pStyle w:val="Outline-A"/>
            </w:pPr>
            <w:r>
              <w:t>C.</w:t>
            </w:r>
            <w:r>
              <w:tab/>
              <w:t>Types of Detection Devices</w:t>
            </w:r>
          </w:p>
          <w:p w:rsidR="003A2038" w:rsidRDefault="003A2038" w:rsidP="003A2038">
            <w:pPr>
              <w:pStyle w:val="Outline-A"/>
            </w:pPr>
          </w:p>
          <w:p w:rsidR="006C76F3" w:rsidRDefault="003A2038" w:rsidP="003A2038">
            <w:pPr>
              <w:pStyle w:val="Outline-1"/>
            </w:pPr>
            <w:r>
              <w:t>1.</w:t>
            </w:r>
            <w:r>
              <w:tab/>
            </w:r>
            <w:r w:rsidR="006C76F3">
              <w:t>Gas Filled Detectors</w:t>
            </w:r>
          </w:p>
          <w:p w:rsidR="003A2038" w:rsidRDefault="003A2038" w:rsidP="003A2038">
            <w:pPr>
              <w:pStyle w:val="Outline-1"/>
            </w:pPr>
          </w:p>
          <w:p w:rsidR="003A2038" w:rsidRDefault="003A2038" w:rsidP="003A2038">
            <w:pPr>
              <w:pStyle w:val="Outline-smalla"/>
            </w:pPr>
            <w:r>
              <w:t>a.</w:t>
            </w:r>
            <w:r>
              <w:tab/>
            </w:r>
            <w:r w:rsidR="006C76F3">
              <w:t xml:space="preserve">The primary method of detecting radiation </w:t>
            </w:r>
          </w:p>
          <w:p w:rsidR="003A2038" w:rsidRDefault="003A2038" w:rsidP="003A2038">
            <w:pPr>
              <w:pStyle w:val="Outline-smalla"/>
            </w:pPr>
          </w:p>
          <w:p w:rsidR="00B75ED5" w:rsidRDefault="003A2038" w:rsidP="003A2038">
            <w:pPr>
              <w:pStyle w:val="Outline-smalla"/>
            </w:pPr>
            <w:r>
              <w:t xml:space="preserve">         </w:t>
            </w:r>
            <w:r w:rsidR="006C76F3">
              <w:t xml:space="preserve">is when radiation ionizes the gas in a filled </w:t>
            </w:r>
          </w:p>
          <w:p w:rsidR="00B75ED5" w:rsidRDefault="00B75ED5" w:rsidP="003A2038">
            <w:pPr>
              <w:pStyle w:val="Outline-smalla"/>
            </w:pPr>
          </w:p>
          <w:p w:rsidR="006C76F3" w:rsidRDefault="003A2038" w:rsidP="003A2038">
            <w:pPr>
              <w:pStyle w:val="Outline-smalla"/>
            </w:pPr>
            <w:r>
              <w:t xml:space="preserve">        </w:t>
            </w:r>
            <w:r w:rsidR="00B75ED5">
              <w:t xml:space="preserve"> c</w:t>
            </w:r>
            <w:r w:rsidR="006C76F3">
              <w:t>hamber.</w:t>
            </w:r>
          </w:p>
          <w:p w:rsidR="003A2038" w:rsidRDefault="003A2038" w:rsidP="003A2038">
            <w:pPr>
              <w:pStyle w:val="Outline-smalla"/>
            </w:pPr>
          </w:p>
          <w:p w:rsidR="003A2038" w:rsidRDefault="003A2038" w:rsidP="003A2038">
            <w:pPr>
              <w:pStyle w:val="Outline-smalla"/>
            </w:pPr>
            <w:r>
              <w:t>b.</w:t>
            </w:r>
            <w:r>
              <w:tab/>
            </w:r>
            <w:r w:rsidR="006C76F3">
              <w:t xml:space="preserve">Can result in either pulses representing </w:t>
            </w:r>
          </w:p>
          <w:p w:rsidR="003A2038" w:rsidRDefault="003A2038" w:rsidP="003A2038">
            <w:pPr>
              <w:pStyle w:val="Outline-smalla"/>
            </w:pPr>
          </w:p>
          <w:p w:rsidR="003A2038" w:rsidRDefault="003A2038" w:rsidP="003A2038">
            <w:pPr>
              <w:pStyle w:val="Outline-smalla"/>
            </w:pPr>
            <w:r>
              <w:t xml:space="preserve">         </w:t>
            </w:r>
            <w:r w:rsidR="006C76F3">
              <w:t xml:space="preserve">individual interactions or a current value </w:t>
            </w:r>
          </w:p>
          <w:p w:rsidR="003A2038" w:rsidRDefault="003A2038" w:rsidP="003A2038">
            <w:pPr>
              <w:pStyle w:val="Outline-smalla"/>
            </w:pPr>
            <w:r>
              <w:t xml:space="preserve"> </w:t>
            </w:r>
          </w:p>
          <w:p w:rsidR="00203330" w:rsidRDefault="003A2038" w:rsidP="003A2038">
            <w:pPr>
              <w:pStyle w:val="Outline-smalla"/>
            </w:pPr>
            <w:r>
              <w:t xml:space="preserve">        </w:t>
            </w:r>
            <w:r w:rsidR="00B75ED5">
              <w:t xml:space="preserve"> </w:t>
            </w:r>
            <w:r w:rsidR="006C76F3">
              <w:t>which</w:t>
            </w:r>
            <w:r w:rsidR="00B75ED5">
              <w:t xml:space="preserve"> </w:t>
            </w:r>
            <w:r w:rsidR="006C76F3">
              <w:t>is an averaging of many interactions.</w:t>
            </w:r>
          </w:p>
          <w:p w:rsidR="003A2038" w:rsidRDefault="003A2038" w:rsidP="003A2038">
            <w:pPr>
              <w:pStyle w:val="Outline-smalla"/>
              <w:rPr>
                <w:rStyle w:val="Style0"/>
              </w:rPr>
            </w:pPr>
          </w:p>
        </w:tc>
        <w:tc>
          <w:tcPr>
            <w:tcW w:w="2970" w:type="dxa"/>
          </w:tcPr>
          <w:p w:rsidR="00203330" w:rsidRDefault="00203330" w:rsidP="000F2CFB">
            <w:pPr>
              <w:ind w:left="342"/>
            </w:pPr>
          </w:p>
          <w:p w:rsidR="00286A2C" w:rsidRDefault="00286A2C" w:rsidP="000F2CFB">
            <w:pPr>
              <w:ind w:left="342"/>
            </w:pPr>
          </w:p>
          <w:p w:rsidR="00286A2C" w:rsidRDefault="00286A2C" w:rsidP="000F2CFB">
            <w:pPr>
              <w:ind w:left="342"/>
            </w:pPr>
          </w:p>
          <w:p w:rsidR="00286A2C" w:rsidRDefault="00286A2C" w:rsidP="000F2CFB">
            <w:pPr>
              <w:ind w:left="342"/>
            </w:pPr>
          </w:p>
          <w:p w:rsidR="000C599C" w:rsidRDefault="00286A2C" w:rsidP="000F2CFB">
            <w:pPr>
              <w:ind w:left="342"/>
            </w:pPr>
            <w:r>
              <w:t xml:space="preserve">Most widely used </w:t>
            </w:r>
          </w:p>
          <w:p w:rsidR="000C599C" w:rsidRDefault="000C599C" w:rsidP="000F2CFB">
            <w:pPr>
              <w:ind w:left="342"/>
            </w:pPr>
          </w:p>
          <w:p w:rsidR="000C599C" w:rsidRDefault="00286A2C" w:rsidP="000F2CFB">
            <w:pPr>
              <w:ind w:left="342"/>
            </w:pPr>
            <w:r>
              <w:t xml:space="preserve">method of radiation </w:t>
            </w:r>
          </w:p>
          <w:p w:rsidR="000C599C" w:rsidRDefault="000C599C" w:rsidP="000F2CFB">
            <w:pPr>
              <w:ind w:left="342"/>
            </w:pPr>
          </w:p>
          <w:p w:rsidR="00286A2C" w:rsidRDefault="00286A2C" w:rsidP="000F2CFB">
            <w:pPr>
              <w:ind w:left="342"/>
            </w:pPr>
            <w:r>
              <w:t>detection.</w:t>
            </w:r>
          </w:p>
        </w:tc>
      </w:tr>
      <w:tr w:rsidR="00203330">
        <w:tblPrEx>
          <w:tblCellMar>
            <w:top w:w="0" w:type="dxa"/>
            <w:bottom w:w="0" w:type="dxa"/>
          </w:tblCellMar>
        </w:tblPrEx>
        <w:trPr>
          <w:cantSplit/>
        </w:trPr>
        <w:tc>
          <w:tcPr>
            <w:tcW w:w="6588" w:type="dxa"/>
          </w:tcPr>
          <w:p w:rsidR="003A2038" w:rsidRDefault="003A2038" w:rsidP="003A2038">
            <w:pPr>
              <w:tabs>
                <w:tab w:val="decimal" w:pos="180"/>
              </w:tabs>
              <w:spacing w:line="480" w:lineRule="auto"/>
              <w:ind w:left="900" w:right="259"/>
              <w:rPr>
                <w:rStyle w:val="Outline-smallaChar"/>
              </w:rPr>
            </w:pPr>
            <w:r>
              <w:rPr>
                <w:rStyle w:val="Outline-smallaChar"/>
              </w:rPr>
              <w:t xml:space="preserve">          c.      In</w:t>
            </w:r>
            <w:r w:rsidR="006C76F3" w:rsidRPr="003A2038">
              <w:rPr>
                <w:rStyle w:val="Outline-smallaChar"/>
              </w:rPr>
              <w:t xml:space="preserve">cludes ionization chambers, </w:t>
            </w:r>
            <w:r>
              <w:rPr>
                <w:rStyle w:val="Outline-smallaChar"/>
              </w:rPr>
              <w:t xml:space="preserve"> gas</w:t>
            </w:r>
          </w:p>
          <w:p w:rsidR="003A2038" w:rsidRDefault="003A2038" w:rsidP="003A2038">
            <w:pPr>
              <w:tabs>
                <w:tab w:val="decimal" w:pos="180"/>
                <w:tab w:val="left" w:pos="1460"/>
              </w:tabs>
              <w:spacing w:line="480" w:lineRule="auto"/>
              <w:ind w:left="900" w:right="259"/>
              <w:rPr>
                <w:rStyle w:val="Outline-smallaChar"/>
              </w:rPr>
            </w:pPr>
            <w:r>
              <w:rPr>
                <w:rStyle w:val="Outline-smallaChar"/>
              </w:rPr>
              <w:t xml:space="preserve">                   </w:t>
            </w:r>
            <w:r w:rsidR="006C76F3" w:rsidRPr="003A2038">
              <w:rPr>
                <w:rStyle w:val="Outline-smallaChar"/>
              </w:rPr>
              <w:t>proportional detectors, and Geiger-</w:t>
            </w:r>
          </w:p>
          <w:p w:rsidR="00203330" w:rsidRDefault="003A2038" w:rsidP="003A2038">
            <w:pPr>
              <w:tabs>
                <w:tab w:val="decimal" w:pos="180"/>
                <w:tab w:val="left" w:pos="1460"/>
                <w:tab w:val="left" w:pos="2070"/>
              </w:tabs>
              <w:spacing w:line="480" w:lineRule="auto"/>
              <w:ind w:left="900" w:right="259"/>
              <w:rPr>
                <w:rStyle w:val="Style0"/>
              </w:rPr>
            </w:pPr>
            <w:r>
              <w:rPr>
                <w:rStyle w:val="Outline-smallaChar"/>
              </w:rPr>
              <w:t xml:space="preserve">                   Mu</w:t>
            </w:r>
            <w:r w:rsidR="006C76F3" w:rsidRPr="003A2038">
              <w:rPr>
                <w:rStyle w:val="Outline-smallaChar"/>
              </w:rPr>
              <w:t>eller detectors</w:t>
            </w:r>
            <w:r w:rsidR="006C76F3">
              <w:t>.</w:t>
            </w:r>
          </w:p>
        </w:tc>
        <w:tc>
          <w:tcPr>
            <w:tcW w:w="2970" w:type="dxa"/>
          </w:tcPr>
          <w:p w:rsidR="00203330" w:rsidRDefault="00203330" w:rsidP="00BF4CF8">
            <w:pPr>
              <w:ind w:left="342"/>
            </w:pPr>
          </w:p>
        </w:tc>
      </w:tr>
      <w:tr w:rsidR="00203330">
        <w:tblPrEx>
          <w:tblCellMar>
            <w:top w:w="0" w:type="dxa"/>
            <w:bottom w:w="0" w:type="dxa"/>
          </w:tblCellMar>
        </w:tblPrEx>
        <w:trPr>
          <w:cantSplit/>
        </w:trPr>
        <w:tc>
          <w:tcPr>
            <w:tcW w:w="6588" w:type="dxa"/>
          </w:tcPr>
          <w:p w:rsidR="00473CAB" w:rsidRDefault="003F43BF" w:rsidP="003A2038">
            <w:pPr>
              <w:pStyle w:val="Outline-1"/>
            </w:pPr>
            <w:r>
              <w:t>2.</w:t>
            </w:r>
            <w:r>
              <w:tab/>
            </w:r>
            <w:r w:rsidR="00473CAB">
              <w:t>Scintillation Detectors</w:t>
            </w:r>
          </w:p>
          <w:p w:rsidR="003F43BF" w:rsidRDefault="003F43BF" w:rsidP="003A2038">
            <w:pPr>
              <w:pStyle w:val="Outline-1"/>
            </w:pPr>
          </w:p>
          <w:p w:rsidR="00473CAB" w:rsidRDefault="003F43BF" w:rsidP="003F43BF">
            <w:pPr>
              <w:pStyle w:val="Outline-smalla"/>
              <w:spacing w:line="480" w:lineRule="auto"/>
            </w:pPr>
            <w:r>
              <w:t>a.</w:t>
            </w:r>
            <w:r>
              <w:tab/>
            </w:r>
            <w:r w:rsidR="00473CAB">
              <w:t xml:space="preserve">Radiation excites the atoms of the detector material, phosphor. </w:t>
            </w:r>
          </w:p>
          <w:p w:rsidR="00203330" w:rsidRDefault="003F43BF" w:rsidP="003F43BF">
            <w:pPr>
              <w:pStyle w:val="Outline-smalla"/>
              <w:spacing w:line="480" w:lineRule="auto"/>
              <w:rPr>
                <w:rStyle w:val="Style0"/>
              </w:rPr>
            </w:pPr>
            <w:r>
              <w:t>b.</w:t>
            </w:r>
            <w:r>
              <w:tab/>
            </w:r>
            <w:r w:rsidR="00473CAB">
              <w:t>Atoms in phosphor material give off excess energy in the form of light.</w:t>
            </w:r>
          </w:p>
        </w:tc>
        <w:tc>
          <w:tcPr>
            <w:tcW w:w="2970" w:type="dxa"/>
          </w:tcPr>
          <w:p w:rsidR="00203330" w:rsidRDefault="00203330" w:rsidP="00BF4CF8">
            <w:pPr>
              <w:ind w:left="342"/>
            </w:pPr>
          </w:p>
          <w:p w:rsidR="00286A2C" w:rsidRDefault="00286A2C" w:rsidP="00BF4CF8">
            <w:pPr>
              <w:ind w:left="342"/>
            </w:pPr>
          </w:p>
          <w:p w:rsidR="00715941" w:rsidRDefault="00286A2C" w:rsidP="00BF4CF8">
            <w:pPr>
              <w:ind w:left="342"/>
            </w:pPr>
            <w:r>
              <w:t xml:space="preserve">Very effective and very </w:t>
            </w:r>
          </w:p>
          <w:p w:rsidR="00715941" w:rsidRDefault="00715941" w:rsidP="00BF4CF8">
            <w:pPr>
              <w:ind w:left="342"/>
            </w:pPr>
          </w:p>
          <w:p w:rsidR="00286A2C" w:rsidRDefault="00286A2C" w:rsidP="00BF4CF8">
            <w:pPr>
              <w:ind w:left="342"/>
            </w:pPr>
            <w:r>
              <w:t>efficient.</w:t>
            </w:r>
          </w:p>
          <w:p w:rsidR="00715941" w:rsidRDefault="00715941" w:rsidP="00BF4CF8">
            <w:pPr>
              <w:ind w:left="342"/>
            </w:pPr>
          </w:p>
          <w:p w:rsidR="00715941" w:rsidRDefault="00715941" w:rsidP="00BF4CF8">
            <w:pPr>
              <w:ind w:left="342"/>
            </w:pPr>
            <w:r>
              <w:t>The phosphor converts</w:t>
            </w:r>
          </w:p>
          <w:p w:rsidR="00715941" w:rsidRDefault="00715941" w:rsidP="00BF4CF8">
            <w:pPr>
              <w:ind w:left="342"/>
            </w:pPr>
          </w:p>
          <w:p w:rsidR="00715941" w:rsidRDefault="00715941" w:rsidP="00BF4CF8">
            <w:pPr>
              <w:ind w:left="342"/>
            </w:pPr>
            <w:r>
              <w:t>radiation energy to light.</w:t>
            </w:r>
          </w:p>
        </w:tc>
      </w:tr>
      <w:tr w:rsidR="00203330">
        <w:tblPrEx>
          <w:tblCellMar>
            <w:top w:w="0" w:type="dxa"/>
            <w:bottom w:w="0" w:type="dxa"/>
          </w:tblCellMar>
        </w:tblPrEx>
        <w:trPr>
          <w:cantSplit/>
        </w:trPr>
        <w:tc>
          <w:tcPr>
            <w:tcW w:w="6588" w:type="dxa"/>
          </w:tcPr>
          <w:p w:rsidR="00715941" w:rsidRDefault="003F43BF" w:rsidP="003F43BF">
            <w:pPr>
              <w:pStyle w:val="Outline-smalla"/>
              <w:spacing w:line="480" w:lineRule="auto"/>
            </w:pPr>
            <w:r>
              <w:t>c.</w:t>
            </w:r>
            <w:r>
              <w:tab/>
            </w:r>
            <w:r w:rsidR="00715941">
              <w:t>Light flashes are counted by the detector.</w:t>
            </w:r>
          </w:p>
          <w:p w:rsidR="00203330" w:rsidRDefault="00715941" w:rsidP="00715941">
            <w:pPr>
              <w:pStyle w:val="Outline-smalla"/>
              <w:spacing w:line="480" w:lineRule="auto"/>
              <w:ind w:left="1530" w:firstLine="0"/>
              <w:rPr>
                <w:rStyle w:val="Style0"/>
              </w:rPr>
            </w:pPr>
            <w:r>
              <w:t>d.</w:t>
            </w:r>
            <w:r>
              <w:tab/>
            </w:r>
            <w:r w:rsidR="00473CAB">
              <w:t xml:space="preserve">Scintillation detectors require the use of a </w:t>
            </w:r>
            <w:r>
              <w:tab/>
            </w:r>
            <w:r w:rsidR="00473CAB">
              <w:t>photomultiplier tube.</w:t>
            </w:r>
          </w:p>
        </w:tc>
        <w:tc>
          <w:tcPr>
            <w:tcW w:w="2970" w:type="dxa"/>
          </w:tcPr>
          <w:p w:rsidR="00203330" w:rsidRDefault="00203330" w:rsidP="00BF4CF8">
            <w:pPr>
              <w:ind w:left="342"/>
            </w:pPr>
          </w:p>
        </w:tc>
      </w:tr>
      <w:tr w:rsidR="00684134">
        <w:tblPrEx>
          <w:tblCellMar>
            <w:top w:w="0" w:type="dxa"/>
            <w:bottom w:w="0" w:type="dxa"/>
          </w:tblCellMar>
        </w:tblPrEx>
        <w:trPr>
          <w:cantSplit/>
        </w:trPr>
        <w:tc>
          <w:tcPr>
            <w:tcW w:w="6588" w:type="dxa"/>
          </w:tcPr>
          <w:p w:rsidR="003F43BF" w:rsidRDefault="003F43BF" w:rsidP="003F43BF">
            <w:pPr>
              <w:pStyle w:val="Outline-1"/>
            </w:pPr>
            <w:r>
              <w:t>3.</w:t>
            </w:r>
            <w:r>
              <w:tab/>
              <w:t>Semiconductor Detectors</w:t>
            </w:r>
          </w:p>
          <w:p w:rsidR="003F43BF" w:rsidRDefault="003F43BF" w:rsidP="003F43BF">
            <w:pPr>
              <w:pStyle w:val="Outline-1"/>
            </w:pPr>
          </w:p>
          <w:p w:rsidR="00684134" w:rsidRDefault="00684134" w:rsidP="003F43BF">
            <w:pPr>
              <w:pStyle w:val="Outline-smalla"/>
              <w:spacing w:line="480" w:lineRule="auto"/>
            </w:pPr>
            <w:r>
              <w:t xml:space="preserve">a. </w:t>
            </w:r>
            <w:r w:rsidR="003F43BF">
              <w:tab/>
            </w:r>
            <w:r>
              <w:t xml:space="preserve"> A semiconductor shares properties with both</w:t>
            </w:r>
            <w:r w:rsidR="00473CAB">
              <w:t xml:space="preserve"> </w:t>
            </w:r>
            <w:r>
              <w:t xml:space="preserve">insulators and conductors. </w:t>
            </w:r>
          </w:p>
          <w:p w:rsidR="00684134" w:rsidRDefault="003F43BF" w:rsidP="003F43BF">
            <w:pPr>
              <w:pStyle w:val="Outline-smalla"/>
              <w:spacing w:line="480" w:lineRule="auto"/>
            </w:pPr>
            <w:r>
              <w:t>b.</w:t>
            </w:r>
            <w:r>
              <w:tab/>
            </w:r>
            <w:r w:rsidR="00684134">
              <w:t xml:space="preserve">The conductivity is a function of temperature. </w:t>
            </w:r>
          </w:p>
        </w:tc>
        <w:tc>
          <w:tcPr>
            <w:tcW w:w="2970" w:type="dxa"/>
          </w:tcPr>
          <w:p w:rsidR="00684134" w:rsidRDefault="00684134" w:rsidP="00BF4CF8">
            <w:pPr>
              <w:ind w:left="342"/>
            </w:pPr>
          </w:p>
          <w:p w:rsidR="00286A2C" w:rsidRDefault="00286A2C" w:rsidP="00BF4CF8">
            <w:pPr>
              <w:ind w:left="342"/>
            </w:pPr>
          </w:p>
          <w:p w:rsidR="00715941" w:rsidRDefault="00286A2C" w:rsidP="00BF4CF8">
            <w:pPr>
              <w:ind w:left="342"/>
            </w:pPr>
            <w:r>
              <w:t xml:space="preserve">Used to identify isotopes </w:t>
            </w:r>
          </w:p>
          <w:p w:rsidR="00715941" w:rsidRDefault="00715941" w:rsidP="00BF4CF8">
            <w:pPr>
              <w:ind w:left="342"/>
            </w:pPr>
          </w:p>
          <w:p w:rsidR="00715941" w:rsidRDefault="00286A2C" w:rsidP="00BF4CF8">
            <w:pPr>
              <w:ind w:left="342"/>
            </w:pPr>
            <w:r>
              <w:t xml:space="preserve">for gamma </w:t>
            </w:r>
          </w:p>
          <w:p w:rsidR="00715941" w:rsidRDefault="00715941" w:rsidP="00BF4CF8">
            <w:pPr>
              <w:ind w:left="342"/>
            </w:pPr>
          </w:p>
          <w:p w:rsidR="00286A2C" w:rsidRDefault="00286A2C" w:rsidP="00BF4CF8">
            <w:pPr>
              <w:ind w:left="342"/>
            </w:pPr>
            <w:r>
              <w:t>spectroscopy.</w:t>
            </w:r>
          </w:p>
        </w:tc>
      </w:tr>
      <w:tr w:rsidR="00473CAB">
        <w:tblPrEx>
          <w:tblCellMar>
            <w:top w:w="0" w:type="dxa"/>
            <w:bottom w:w="0" w:type="dxa"/>
          </w:tblCellMar>
        </w:tblPrEx>
        <w:trPr>
          <w:cantSplit/>
        </w:trPr>
        <w:tc>
          <w:tcPr>
            <w:tcW w:w="6588" w:type="dxa"/>
          </w:tcPr>
          <w:p w:rsidR="00473CAB" w:rsidRDefault="003F43BF" w:rsidP="003F43BF">
            <w:pPr>
              <w:pStyle w:val="Outline-smalla"/>
              <w:spacing w:line="480" w:lineRule="auto"/>
            </w:pPr>
            <w:r>
              <w:t>c.</w:t>
            </w:r>
            <w:r>
              <w:tab/>
            </w:r>
            <w:r w:rsidR="00473CAB">
              <w:t>They use a dense material to stop high energy</w:t>
            </w:r>
            <w:r>
              <w:t xml:space="preserve"> </w:t>
            </w:r>
            <w:r w:rsidR="00473CAB">
              <w:t>photons.</w:t>
            </w:r>
          </w:p>
        </w:tc>
        <w:tc>
          <w:tcPr>
            <w:tcW w:w="2970" w:type="dxa"/>
          </w:tcPr>
          <w:p w:rsidR="00473CAB" w:rsidRDefault="00473CAB" w:rsidP="00BF4CF8">
            <w:pPr>
              <w:ind w:left="342"/>
            </w:pPr>
          </w:p>
        </w:tc>
      </w:tr>
      <w:tr w:rsidR="00473CAB">
        <w:tblPrEx>
          <w:tblCellMar>
            <w:top w:w="0" w:type="dxa"/>
            <w:bottom w:w="0" w:type="dxa"/>
          </w:tblCellMar>
        </w:tblPrEx>
        <w:trPr>
          <w:cantSplit/>
        </w:trPr>
        <w:tc>
          <w:tcPr>
            <w:tcW w:w="6588" w:type="dxa"/>
          </w:tcPr>
          <w:p w:rsidR="00286A2C" w:rsidRDefault="003F43BF" w:rsidP="003F43BF">
            <w:pPr>
              <w:pStyle w:val="Outline-1"/>
            </w:pPr>
            <w:r>
              <w:t>4.</w:t>
            </w:r>
            <w:r>
              <w:tab/>
              <w:t>Thermoluminescent Detectors</w:t>
            </w:r>
          </w:p>
          <w:p w:rsidR="003F43BF" w:rsidRDefault="003F43BF" w:rsidP="003F43BF">
            <w:pPr>
              <w:pStyle w:val="Outline-1"/>
            </w:pPr>
          </w:p>
          <w:p w:rsidR="00286A2C" w:rsidRDefault="003F43BF" w:rsidP="003F43BF">
            <w:pPr>
              <w:pStyle w:val="Outline-smalla"/>
              <w:spacing w:line="480" w:lineRule="auto"/>
            </w:pPr>
            <w:r>
              <w:t>a.</w:t>
            </w:r>
            <w:r>
              <w:tab/>
            </w:r>
            <w:r w:rsidR="00286A2C">
              <w:t xml:space="preserve">Certain materials can absorb and store energy from ionizing radiation. </w:t>
            </w:r>
          </w:p>
          <w:p w:rsidR="00473CAB" w:rsidRDefault="003F43BF" w:rsidP="003F43BF">
            <w:pPr>
              <w:pStyle w:val="Outline-smalla"/>
              <w:spacing w:line="480" w:lineRule="auto"/>
            </w:pPr>
            <w:r>
              <w:t>b.</w:t>
            </w:r>
            <w:r>
              <w:tab/>
            </w:r>
            <w:r w:rsidR="00286A2C">
              <w:t>The stored energy is released</w:t>
            </w:r>
            <w:r w:rsidR="00D212C1">
              <w:t>, in the form of light,</w:t>
            </w:r>
            <w:r w:rsidR="00286A2C">
              <w:t xml:space="preserve"> when the material is heated.  </w:t>
            </w:r>
          </w:p>
          <w:p w:rsidR="00D212C1" w:rsidRDefault="00D212C1" w:rsidP="003F43BF">
            <w:pPr>
              <w:pStyle w:val="Outline-smalla"/>
              <w:spacing w:line="480" w:lineRule="auto"/>
            </w:pPr>
            <w:r>
              <w:t>c.</w:t>
            </w:r>
            <w:r>
              <w:tab/>
              <w:t>The amount of light corresponds to the amount of radiation.</w:t>
            </w:r>
          </w:p>
        </w:tc>
        <w:tc>
          <w:tcPr>
            <w:tcW w:w="2970" w:type="dxa"/>
          </w:tcPr>
          <w:p w:rsidR="00473CAB" w:rsidRDefault="00473CAB" w:rsidP="00BF4CF8">
            <w:pPr>
              <w:ind w:left="342"/>
            </w:pPr>
          </w:p>
          <w:p w:rsidR="00286A2C" w:rsidRDefault="00286A2C" w:rsidP="00BF4CF8">
            <w:pPr>
              <w:ind w:left="342"/>
            </w:pPr>
          </w:p>
          <w:p w:rsidR="00715941" w:rsidRDefault="00286A2C" w:rsidP="00BF4CF8">
            <w:pPr>
              <w:ind w:left="342"/>
            </w:pPr>
            <w:r>
              <w:t xml:space="preserve">Useful for personnel </w:t>
            </w:r>
          </w:p>
          <w:p w:rsidR="00715941" w:rsidRDefault="00715941" w:rsidP="00BF4CF8">
            <w:pPr>
              <w:ind w:left="342"/>
            </w:pPr>
          </w:p>
          <w:p w:rsidR="00286A2C" w:rsidRDefault="00286A2C" w:rsidP="00BF4CF8">
            <w:pPr>
              <w:ind w:left="342"/>
            </w:pPr>
            <w:r>
              <w:t>dosimetry.</w:t>
            </w:r>
          </w:p>
        </w:tc>
      </w:tr>
      <w:tr w:rsidR="00286A2C">
        <w:tblPrEx>
          <w:tblCellMar>
            <w:top w:w="0" w:type="dxa"/>
            <w:bottom w:w="0" w:type="dxa"/>
          </w:tblCellMar>
        </w:tblPrEx>
        <w:trPr>
          <w:cantSplit/>
        </w:trPr>
        <w:tc>
          <w:tcPr>
            <w:tcW w:w="6588" w:type="dxa"/>
          </w:tcPr>
          <w:p w:rsidR="00286A2C" w:rsidRDefault="00286A2C" w:rsidP="003F43BF">
            <w:pPr>
              <w:pStyle w:val="Outline-1"/>
            </w:pPr>
            <w:r w:rsidRPr="003F43BF">
              <w:t>5.</w:t>
            </w:r>
            <w:r w:rsidR="003F43BF">
              <w:tab/>
            </w:r>
            <w:r w:rsidR="00D36D34">
              <w:t>Neutron Detection and Measurement</w:t>
            </w:r>
          </w:p>
          <w:p w:rsidR="00D36D34" w:rsidRDefault="00D36D34" w:rsidP="003F43BF">
            <w:pPr>
              <w:pStyle w:val="Outline-1"/>
            </w:pPr>
          </w:p>
          <w:p w:rsidR="00D36D34" w:rsidRDefault="00D36D34" w:rsidP="00D36D34">
            <w:pPr>
              <w:pStyle w:val="Outline-smalla"/>
              <w:spacing w:line="480" w:lineRule="auto"/>
              <w:ind w:left="1530"/>
            </w:pPr>
            <w:r>
              <w:tab/>
              <w:t>a.</w:t>
            </w:r>
            <w:r>
              <w:tab/>
              <w:t xml:space="preserve">Fission chambers are basically ion </w:t>
            </w:r>
          </w:p>
          <w:p w:rsidR="00D36D34" w:rsidRDefault="00D36D34" w:rsidP="00D36D34">
            <w:pPr>
              <w:pStyle w:val="Outline-smalla"/>
              <w:spacing w:line="480" w:lineRule="auto"/>
              <w:ind w:left="1530"/>
            </w:pPr>
            <w:r>
              <w:tab/>
            </w:r>
            <w:r>
              <w:tab/>
              <w:t xml:space="preserve">chambers with a fissionable material </w:t>
            </w:r>
          </w:p>
          <w:p w:rsidR="00D36D34" w:rsidRDefault="00D36D34" w:rsidP="00D36D34">
            <w:pPr>
              <w:pStyle w:val="Outline-smalla"/>
              <w:spacing w:line="480" w:lineRule="auto"/>
              <w:ind w:left="1530"/>
            </w:pPr>
            <w:r>
              <w:tab/>
            </w:r>
            <w:r>
              <w:tab/>
              <w:t>coating on the inner wall.</w:t>
            </w:r>
          </w:p>
          <w:p w:rsidR="00D36D34" w:rsidRDefault="00D36D34" w:rsidP="00D36D34">
            <w:pPr>
              <w:pStyle w:val="Outline-smalla"/>
              <w:spacing w:line="480" w:lineRule="auto"/>
              <w:ind w:left="1530"/>
            </w:pPr>
            <w:r>
              <w:tab/>
              <w:t>b.</w:t>
            </w:r>
            <w:r>
              <w:tab/>
            </w:r>
            <w:r w:rsidR="00050599">
              <w:t xml:space="preserve">Neutron detectors used for dose rate </w:t>
            </w:r>
          </w:p>
          <w:p w:rsidR="00050599" w:rsidRDefault="00050599" w:rsidP="00D36D34">
            <w:pPr>
              <w:pStyle w:val="Outline-smalla"/>
              <w:spacing w:line="480" w:lineRule="auto"/>
              <w:ind w:left="1530"/>
            </w:pPr>
            <w:r>
              <w:tab/>
            </w:r>
            <w:r>
              <w:tab/>
              <w:t>monitoring rely on nuclear reactions which</w:t>
            </w:r>
          </w:p>
          <w:p w:rsidR="00050599" w:rsidRDefault="00050599" w:rsidP="00D36D34">
            <w:pPr>
              <w:pStyle w:val="Outline-smalla"/>
              <w:spacing w:line="480" w:lineRule="auto"/>
              <w:ind w:left="1530"/>
            </w:pPr>
            <w:r>
              <w:tab/>
            </w:r>
            <w:r>
              <w:tab/>
              <w:t>result in charged particles such as protons</w:t>
            </w:r>
          </w:p>
          <w:p w:rsidR="003F43BF" w:rsidRDefault="00050599" w:rsidP="00050599">
            <w:pPr>
              <w:pStyle w:val="Outline-smalla"/>
              <w:spacing w:line="480" w:lineRule="auto"/>
              <w:ind w:left="1530"/>
            </w:pPr>
            <w:r>
              <w:tab/>
            </w:r>
            <w:r>
              <w:tab/>
              <w:t>or alpha particles.</w:t>
            </w:r>
          </w:p>
        </w:tc>
        <w:tc>
          <w:tcPr>
            <w:tcW w:w="2970" w:type="dxa"/>
          </w:tcPr>
          <w:p w:rsidR="00286A2C" w:rsidRDefault="003F43BF" w:rsidP="00BF4CF8">
            <w:pPr>
              <w:ind w:left="342"/>
            </w:pPr>
            <w:r>
              <w:t xml:space="preserve">      </w:t>
            </w:r>
          </w:p>
          <w:p w:rsidR="00BF4CF8" w:rsidRDefault="00BF4CF8" w:rsidP="00BF4CF8">
            <w:pPr>
              <w:ind w:left="342"/>
            </w:pPr>
          </w:p>
          <w:p w:rsidR="00715941" w:rsidRDefault="00BF4CF8" w:rsidP="00BF4CF8">
            <w:pPr>
              <w:ind w:left="342"/>
            </w:pPr>
            <w:r>
              <w:t xml:space="preserve">Used for neutron flux </w:t>
            </w:r>
          </w:p>
          <w:p w:rsidR="00715941" w:rsidRDefault="00715941" w:rsidP="00BF4CF8">
            <w:pPr>
              <w:ind w:left="342"/>
            </w:pPr>
          </w:p>
          <w:p w:rsidR="00BF4CF8" w:rsidRDefault="00BF4CF8" w:rsidP="00BF4CF8">
            <w:pPr>
              <w:ind w:left="342"/>
            </w:pPr>
            <w:r>
              <w:t>monitoring.</w:t>
            </w:r>
          </w:p>
        </w:tc>
      </w:tr>
      <w:tr w:rsidR="00BF4CF8">
        <w:tblPrEx>
          <w:tblCellMar>
            <w:top w:w="0" w:type="dxa"/>
            <w:bottom w:w="0" w:type="dxa"/>
          </w:tblCellMar>
        </w:tblPrEx>
        <w:trPr>
          <w:cantSplit/>
        </w:trPr>
        <w:tc>
          <w:tcPr>
            <w:tcW w:w="6588" w:type="dxa"/>
          </w:tcPr>
          <w:p w:rsidR="00BF4CF8" w:rsidRDefault="00BF4CF8" w:rsidP="00BF4CF8">
            <w:pPr>
              <w:pStyle w:val="Outline-A"/>
            </w:pPr>
            <w:r>
              <w:t>D.</w:t>
            </w:r>
            <w:r>
              <w:tab/>
              <w:t>Gas Filled Detectors</w:t>
            </w:r>
          </w:p>
          <w:p w:rsidR="00BF4CF8" w:rsidRDefault="00BF4CF8" w:rsidP="00BF4CF8">
            <w:pPr>
              <w:pStyle w:val="Outline-A"/>
            </w:pPr>
          </w:p>
          <w:p w:rsidR="00BF4CF8" w:rsidRDefault="00BF4CF8" w:rsidP="00BF4CF8">
            <w:pPr>
              <w:pStyle w:val="Outline-1"/>
            </w:pPr>
            <w:r>
              <w:t>1.</w:t>
            </w:r>
            <w:r>
              <w:tab/>
              <w:t>Types of Gas Filled Detectors:</w:t>
            </w:r>
          </w:p>
          <w:p w:rsidR="00BF4CF8" w:rsidRDefault="00BF4CF8" w:rsidP="00BF4CF8">
            <w:pPr>
              <w:pStyle w:val="Outline-1"/>
            </w:pPr>
          </w:p>
          <w:p w:rsidR="00BF4CF8" w:rsidRDefault="00BF4CF8" w:rsidP="00BF4CF8">
            <w:pPr>
              <w:pStyle w:val="Outline-smalla"/>
            </w:pPr>
            <w:r>
              <w:t>a.</w:t>
            </w:r>
            <w:r>
              <w:tab/>
              <w:t xml:space="preserve">Ionization. </w:t>
            </w:r>
          </w:p>
          <w:p w:rsidR="00BF4CF8" w:rsidRDefault="00BF4CF8" w:rsidP="00BF4CF8">
            <w:pPr>
              <w:pStyle w:val="Outline-smalla"/>
            </w:pPr>
          </w:p>
          <w:p w:rsidR="00BF4CF8" w:rsidRDefault="00BF4CF8" w:rsidP="00BF4CF8">
            <w:pPr>
              <w:pStyle w:val="Outline-smalla"/>
            </w:pPr>
            <w:r>
              <w:t>b.</w:t>
            </w:r>
            <w:r>
              <w:tab/>
              <w:t xml:space="preserve">Proportional. </w:t>
            </w:r>
          </w:p>
          <w:p w:rsidR="00BF4CF8" w:rsidRDefault="00BF4CF8" w:rsidP="00BF4CF8">
            <w:pPr>
              <w:pStyle w:val="Outline-smalla"/>
            </w:pPr>
          </w:p>
          <w:p w:rsidR="00BF4CF8" w:rsidRDefault="00BF4CF8" w:rsidP="00BF4CF8">
            <w:pPr>
              <w:pStyle w:val="Outline-smalla"/>
            </w:pPr>
            <w:r>
              <w:t>c.</w:t>
            </w:r>
            <w:r>
              <w:tab/>
              <w:t xml:space="preserve">Geiger-Mueller. </w:t>
            </w:r>
          </w:p>
          <w:p w:rsidR="00BF4CF8" w:rsidRPr="003F43BF" w:rsidRDefault="00BF4CF8" w:rsidP="00BF4CF8">
            <w:pPr>
              <w:pStyle w:val="Outline-1"/>
            </w:pPr>
          </w:p>
        </w:tc>
        <w:tc>
          <w:tcPr>
            <w:tcW w:w="2970" w:type="dxa"/>
          </w:tcPr>
          <w:p w:rsidR="00BF4CF8" w:rsidRDefault="00BF4CF8" w:rsidP="00BF4CF8">
            <w:pPr>
              <w:ind w:left="342"/>
            </w:pPr>
          </w:p>
        </w:tc>
      </w:tr>
      <w:tr w:rsidR="00BF4CF8">
        <w:tblPrEx>
          <w:tblCellMar>
            <w:top w:w="0" w:type="dxa"/>
            <w:bottom w:w="0" w:type="dxa"/>
          </w:tblCellMar>
        </w:tblPrEx>
        <w:trPr>
          <w:cantSplit/>
        </w:trPr>
        <w:tc>
          <w:tcPr>
            <w:tcW w:w="6588" w:type="dxa"/>
          </w:tcPr>
          <w:p w:rsidR="00BF4CF8" w:rsidRDefault="00BF4CF8" w:rsidP="00BF4CF8">
            <w:pPr>
              <w:pStyle w:val="Outline-1"/>
            </w:pPr>
            <w:r>
              <w:t>2.</w:t>
            </w:r>
            <w:r>
              <w:tab/>
              <w:t>Simple Gas Filled Detectors</w:t>
            </w:r>
          </w:p>
          <w:p w:rsidR="00BF4CF8" w:rsidRDefault="00BF4CF8" w:rsidP="00BF4CF8">
            <w:pPr>
              <w:pStyle w:val="Outline-1"/>
            </w:pPr>
          </w:p>
          <w:p w:rsidR="00BF4CF8" w:rsidRDefault="00BF4CF8" w:rsidP="00BF4CF8">
            <w:pPr>
              <w:pStyle w:val="Outline-smalla"/>
              <w:spacing w:line="480" w:lineRule="auto"/>
            </w:pPr>
            <w:r>
              <w:t>a.</w:t>
            </w:r>
            <w:r>
              <w:tab/>
              <w:t>Detector consists of an air or gas filled</w:t>
            </w:r>
          </w:p>
          <w:p w:rsidR="00BF4CF8" w:rsidRDefault="00BF4CF8" w:rsidP="00BF4CF8">
            <w:pPr>
              <w:pStyle w:val="Outline-smalla"/>
              <w:spacing w:line="480" w:lineRule="auto"/>
            </w:pPr>
            <w:r>
              <w:tab/>
              <w:t xml:space="preserve">chamber. </w:t>
            </w:r>
          </w:p>
          <w:p w:rsidR="00BF4CF8" w:rsidRPr="003F43BF" w:rsidRDefault="00BF4CF8" w:rsidP="00BF4CF8">
            <w:pPr>
              <w:pStyle w:val="Outline-smalla"/>
              <w:spacing w:line="480" w:lineRule="auto"/>
            </w:pPr>
            <w:r>
              <w:t>b.</w:t>
            </w:r>
            <w:r>
              <w:tab/>
              <w:t>Radiation forms ion pairs in the gas.</w:t>
            </w:r>
          </w:p>
        </w:tc>
        <w:tc>
          <w:tcPr>
            <w:tcW w:w="2970" w:type="dxa"/>
          </w:tcPr>
          <w:p w:rsidR="00BF4CF8" w:rsidRPr="004A017A" w:rsidRDefault="00277D4B" w:rsidP="00BF4CF8">
            <w:pPr>
              <w:ind w:left="342"/>
              <w:rPr>
                <w:b/>
              </w:rPr>
            </w:pPr>
            <w:r w:rsidRPr="004A017A">
              <w:rPr>
                <w:b/>
              </w:rPr>
              <w:t>Obj</w:t>
            </w:r>
            <w:r w:rsidR="004A017A">
              <w:rPr>
                <w:b/>
              </w:rPr>
              <w:t>ective</w:t>
            </w:r>
            <w:r w:rsidRPr="004A017A">
              <w:rPr>
                <w:b/>
              </w:rPr>
              <w:t xml:space="preserve"> B.2</w:t>
            </w:r>
          </w:p>
          <w:p w:rsidR="00912168" w:rsidRDefault="00912168" w:rsidP="00BF4CF8">
            <w:pPr>
              <w:ind w:left="342"/>
            </w:pPr>
          </w:p>
          <w:p w:rsidR="004A017A" w:rsidRPr="004A017A" w:rsidRDefault="004A017A" w:rsidP="00BF4CF8">
            <w:pPr>
              <w:ind w:left="342"/>
              <w:rPr>
                <w:b/>
              </w:rPr>
            </w:pPr>
            <w:r w:rsidRPr="004A017A">
              <w:rPr>
                <w:b/>
              </w:rPr>
              <w:t xml:space="preserve">HO-3 </w:t>
            </w:r>
            <w:r w:rsidR="006D53E2" w:rsidRPr="004A017A">
              <w:rPr>
                <w:b/>
              </w:rPr>
              <w:t xml:space="preserve">Slide 1, Slide 2, </w:t>
            </w:r>
          </w:p>
          <w:p w:rsidR="004A017A" w:rsidRPr="004A017A" w:rsidRDefault="004A017A" w:rsidP="00BF4CF8">
            <w:pPr>
              <w:ind w:left="342"/>
              <w:rPr>
                <w:b/>
              </w:rPr>
            </w:pPr>
          </w:p>
          <w:p w:rsidR="006D53E2" w:rsidRDefault="004A017A" w:rsidP="00BF4CF8">
            <w:pPr>
              <w:ind w:left="342"/>
            </w:pPr>
            <w:r w:rsidRPr="004A017A">
              <w:rPr>
                <w:b/>
              </w:rPr>
              <w:t>a</w:t>
            </w:r>
            <w:r w:rsidR="006D53E2" w:rsidRPr="004A017A">
              <w:rPr>
                <w:b/>
              </w:rPr>
              <w:t>nd</w:t>
            </w:r>
            <w:r w:rsidRPr="004A017A">
              <w:rPr>
                <w:b/>
              </w:rPr>
              <w:t xml:space="preserve"> </w:t>
            </w:r>
            <w:r w:rsidR="006D53E2" w:rsidRPr="004A017A">
              <w:rPr>
                <w:b/>
              </w:rPr>
              <w:t>Slide 3</w:t>
            </w:r>
          </w:p>
        </w:tc>
      </w:tr>
      <w:tr w:rsidR="00BF4CF8">
        <w:tblPrEx>
          <w:tblCellMar>
            <w:top w:w="0" w:type="dxa"/>
            <w:bottom w:w="0" w:type="dxa"/>
          </w:tblCellMar>
        </w:tblPrEx>
        <w:trPr>
          <w:cantSplit/>
        </w:trPr>
        <w:tc>
          <w:tcPr>
            <w:tcW w:w="6588" w:type="dxa"/>
          </w:tcPr>
          <w:p w:rsidR="00BF4CF8" w:rsidRDefault="00BF4CF8" w:rsidP="00BF4CF8">
            <w:pPr>
              <w:pStyle w:val="Outline-smalla"/>
              <w:spacing w:line="480" w:lineRule="auto"/>
            </w:pPr>
            <w:r>
              <w:t>c.</w:t>
            </w:r>
            <w:r>
              <w:tab/>
              <w:t>The detector has two electrodes.</w:t>
            </w:r>
          </w:p>
          <w:p w:rsidR="00BF4CF8" w:rsidRDefault="00BF4CF8" w:rsidP="00BF4CF8">
            <w:pPr>
              <w:pStyle w:val="Outline-smalla"/>
              <w:spacing w:line="480" w:lineRule="auto"/>
            </w:pPr>
            <w:r>
              <w:rPr>
                <w:i/>
              </w:rPr>
              <w:tab/>
              <w:t>anode</w:t>
            </w:r>
            <w:r>
              <w:t xml:space="preserve"> - positive charged center wire</w:t>
            </w:r>
            <w:r w:rsidR="00715941">
              <w:t>.</w:t>
            </w:r>
          </w:p>
          <w:p w:rsidR="00BF4CF8" w:rsidRDefault="00BF4CF8" w:rsidP="00BF4CF8">
            <w:pPr>
              <w:pStyle w:val="Outline-smalla"/>
              <w:spacing w:line="480" w:lineRule="auto"/>
            </w:pPr>
            <w:r>
              <w:rPr>
                <w:i/>
              </w:rPr>
              <w:tab/>
              <w:t>cathode</w:t>
            </w:r>
            <w:r>
              <w:t xml:space="preserve"> - negative charged chamber wall</w:t>
            </w:r>
            <w:r w:rsidR="00715941">
              <w:t>.</w:t>
            </w:r>
          </w:p>
          <w:p w:rsidR="00BF4CF8" w:rsidRPr="003F43BF" w:rsidRDefault="00BF4CF8" w:rsidP="00BF4CF8">
            <w:pPr>
              <w:pStyle w:val="Outline-smalla"/>
              <w:spacing w:line="480" w:lineRule="auto"/>
            </w:pPr>
            <w:r>
              <w:t>d.</w:t>
            </w:r>
            <w:r>
              <w:tab/>
              <w:t>The potential difference between the electrodes produces an electric field inside the chamber.</w:t>
            </w:r>
          </w:p>
        </w:tc>
        <w:tc>
          <w:tcPr>
            <w:tcW w:w="2970" w:type="dxa"/>
          </w:tcPr>
          <w:p w:rsidR="00715941" w:rsidRDefault="00715941" w:rsidP="00BF4CF8">
            <w:pPr>
              <w:ind w:left="342"/>
            </w:pPr>
            <w:r>
              <w:t xml:space="preserve">The anode is well </w:t>
            </w:r>
          </w:p>
          <w:p w:rsidR="00715941" w:rsidRDefault="00715941" w:rsidP="00BF4CF8">
            <w:pPr>
              <w:ind w:left="342"/>
            </w:pPr>
          </w:p>
          <w:p w:rsidR="00715941" w:rsidRDefault="00715941" w:rsidP="00BF4CF8">
            <w:pPr>
              <w:ind w:left="342"/>
            </w:pPr>
            <w:r>
              <w:t xml:space="preserve">insulated from the </w:t>
            </w:r>
          </w:p>
          <w:p w:rsidR="00715941" w:rsidRDefault="00715941" w:rsidP="00BF4CF8">
            <w:pPr>
              <w:ind w:left="342"/>
            </w:pPr>
          </w:p>
          <w:p w:rsidR="00715941" w:rsidRDefault="00715941" w:rsidP="00BF4CF8">
            <w:pPr>
              <w:ind w:left="342"/>
            </w:pPr>
            <w:r>
              <w:t>chamber wall.</w:t>
            </w:r>
          </w:p>
        </w:tc>
      </w:tr>
      <w:tr w:rsidR="00BF4CF8">
        <w:tblPrEx>
          <w:tblCellMar>
            <w:top w:w="0" w:type="dxa"/>
            <w:bottom w:w="0" w:type="dxa"/>
          </w:tblCellMar>
        </w:tblPrEx>
        <w:trPr>
          <w:cantSplit/>
        </w:trPr>
        <w:tc>
          <w:tcPr>
            <w:tcW w:w="6588" w:type="dxa"/>
          </w:tcPr>
          <w:p w:rsidR="00C33D57" w:rsidRDefault="00C33D57" w:rsidP="00C33D57">
            <w:pPr>
              <w:pStyle w:val="Outline-smalla"/>
              <w:spacing w:line="480" w:lineRule="auto"/>
            </w:pPr>
            <w:r>
              <w:t xml:space="preserve">e.   The electric field between the anode and the </w:t>
            </w:r>
          </w:p>
          <w:p w:rsidR="00BF4CF8" w:rsidRDefault="00C33D57" w:rsidP="003F43BF">
            <w:pPr>
              <w:pStyle w:val="Outline-1"/>
            </w:pPr>
            <w:r>
              <w:t xml:space="preserve">               cathode</w:t>
            </w:r>
            <w:r w:rsidR="00B75ED5">
              <w:t xml:space="preserve"> </w:t>
            </w:r>
            <w:r>
              <w:t>draws the ions toward the electrodes.</w:t>
            </w:r>
          </w:p>
          <w:p w:rsidR="00C33D57" w:rsidRDefault="00C33D57" w:rsidP="003F43BF">
            <w:pPr>
              <w:pStyle w:val="Outline-1"/>
            </w:pPr>
          </w:p>
          <w:p w:rsidR="00C33D57" w:rsidRDefault="00C33D57" w:rsidP="00C33D57">
            <w:pPr>
              <w:pStyle w:val="Outline-10"/>
              <w:ind w:left="0" w:firstLine="0"/>
            </w:pPr>
            <w:r>
              <w:t xml:space="preserve">                               (1)  Positive ions are drawn to the cathode.</w:t>
            </w:r>
          </w:p>
          <w:p w:rsidR="00C33D57" w:rsidRDefault="00C33D57" w:rsidP="00C33D57">
            <w:pPr>
              <w:pStyle w:val="Outline-10"/>
            </w:pPr>
          </w:p>
          <w:p w:rsidR="00B75ED5" w:rsidRDefault="00C33D57" w:rsidP="00B75ED5">
            <w:pPr>
              <w:pStyle w:val="Outline-10"/>
              <w:ind w:left="0" w:firstLine="0"/>
            </w:pPr>
            <w:r>
              <w:t xml:space="preserve">                               (2)  Electrons (negative charge) are drawn to </w:t>
            </w:r>
          </w:p>
          <w:p w:rsidR="00B75ED5" w:rsidRDefault="00B75ED5" w:rsidP="00B75ED5">
            <w:pPr>
              <w:pStyle w:val="Outline-10"/>
              <w:ind w:left="0" w:firstLine="0"/>
            </w:pPr>
          </w:p>
          <w:p w:rsidR="00C33D57" w:rsidRDefault="00B75ED5" w:rsidP="00B75ED5">
            <w:pPr>
              <w:pStyle w:val="Outline-10"/>
              <w:ind w:left="0" w:firstLine="0"/>
            </w:pPr>
            <w:r>
              <w:tab/>
            </w:r>
            <w:r>
              <w:tab/>
            </w:r>
            <w:r>
              <w:tab/>
              <w:t xml:space="preserve">  </w:t>
            </w:r>
            <w:r w:rsidR="00C33D57">
              <w:t>the anode.</w:t>
            </w:r>
          </w:p>
          <w:p w:rsidR="00C33D57" w:rsidRPr="003F43BF" w:rsidRDefault="00C33D57" w:rsidP="003F43BF">
            <w:pPr>
              <w:pStyle w:val="Outline-1"/>
            </w:pP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B.2</w:t>
            </w:r>
          </w:p>
          <w:p w:rsidR="00715941" w:rsidRDefault="00715941" w:rsidP="00BF4CF8">
            <w:pPr>
              <w:ind w:left="342"/>
            </w:pPr>
          </w:p>
          <w:p w:rsidR="00715941" w:rsidRDefault="00715941" w:rsidP="00BF4CF8">
            <w:pPr>
              <w:ind w:left="342"/>
            </w:pPr>
          </w:p>
          <w:p w:rsidR="00715941" w:rsidRDefault="00715941" w:rsidP="00BF4CF8">
            <w:pPr>
              <w:ind w:left="342"/>
            </w:pPr>
          </w:p>
          <w:p w:rsidR="00715941" w:rsidRDefault="00715941" w:rsidP="00BF4CF8">
            <w:pPr>
              <w:ind w:left="342"/>
            </w:pPr>
          </w:p>
          <w:p w:rsidR="00715941" w:rsidRDefault="00715941" w:rsidP="00BF4CF8">
            <w:pPr>
              <w:ind w:left="342"/>
            </w:pPr>
          </w:p>
          <w:p w:rsidR="00715941" w:rsidRDefault="00715941" w:rsidP="00BF4CF8">
            <w:pPr>
              <w:ind w:left="342"/>
            </w:pPr>
          </w:p>
        </w:tc>
      </w:tr>
      <w:tr w:rsidR="00C33D57">
        <w:tblPrEx>
          <w:tblCellMar>
            <w:top w:w="0" w:type="dxa"/>
            <w:bottom w:w="0" w:type="dxa"/>
          </w:tblCellMar>
        </w:tblPrEx>
        <w:trPr>
          <w:cantSplit/>
        </w:trPr>
        <w:tc>
          <w:tcPr>
            <w:tcW w:w="6588" w:type="dxa"/>
          </w:tcPr>
          <w:p w:rsidR="00C33D57" w:rsidRDefault="00C33D57" w:rsidP="00C33D57">
            <w:pPr>
              <w:pStyle w:val="Outline-smalla"/>
              <w:spacing w:line="480" w:lineRule="auto"/>
            </w:pPr>
            <w:r>
              <w:t>f.</w:t>
            </w:r>
            <w:r>
              <w:tab/>
              <w:t xml:space="preserve">A charge collects on the electrode causing a </w:t>
            </w:r>
          </w:p>
          <w:p w:rsidR="00C33D57" w:rsidRDefault="00C33D57" w:rsidP="00C33D57">
            <w:pPr>
              <w:pStyle w:val="Outline-smalla"/>
              <w:spacing w:line="480" w:lineRule="auto"/>
            </w:pPr>
            <w:r>
              <w:tab/>
              <w:t>voltage</w:t>
            </w:r>
            <w:r w:rsidR="00B75ED5">
              <w:t xml:space="preserve"> </w:t>
            </w:r>
            <w:r>
              <w:t>change in the circuit (pulse).</w:t>
            </w:r>
          </w:p>
          <w:p w:rsidR="00C33D57" w:rsidRDefault="00C33D57" w:rsidP="00C33D57">
            <w:pPr>
              <w:pStyle w:val="Outline-smalla"/>
              <w:spacing w:line="480" w:lineRule="auto"/>
            </w:pPr>
            <w:r>
              <w:t>g.</w:t>
            </w:r>
            <w:r>
              <w:tab/>
              <w:t>The pulse causes a current to flow in the meter.</w:t>
            </w:r>
          </w:p>
          <w:p w:rsidR="00C33D57" w:rsidRDefault="00C33D57" w:rsidP="00C33D57">
            <w:pPr>
              <w:pStyle w:val="Outline-smalla"/>
              <w:spacing w:line="480" w:lineRule="auto"/>
            </w:pPr>
            <w:r>
              <w:t>h.</w:t>
            </w:r>
            <w:r>
              <w:tab/>
              <w:t>The amount of current flow is representative of the energy and amount of radiation that caused the ionization in the detector.</w:t>
            </w:r>
          </w:p>
        </w:tc>
        <w:tc>
          <w:tcPr>
            <w:tcW w:w="2970" w:type="dxa"/>
          </w:tcPr>
          <w:p w:rsidR="00C33D57" w:rsidRDefault="00C33D57" w:rsidP="00BF4CF8">
            <w:pPr>
              <w:ind w:left="342"/>
            </w:pPr>
          </w:p>
        </w:tc>
      </w:tr>
      <w:tr w:rsidR="006E7FD6">
        <w:tblPrEx>
          <w:tblCellMar>
            <w:top w:w="0" w:type="dxa"/>
            <w:bottom w:w="0" w:type="dxa"/>
          </w:tblCellMar>
        </w:tblPrEx>
        <w:trPr>
          <w:cantSplit/>
        </w:trPr>
        <w:tc>
          <w:tcPr>
            <w:tcW w:w="6588" w:type="dxa"/>
          </w:tcPr>
          <w:p w:rsidR="006E7FD6" w:rsidRDefault="006E7FD6" w:rsidP="006E7FD6">
            <w:pPr>
              <w:pStyle w:val="Outline-1"/>
              <w:spacing w:line="480" w:lineRule="auto"/>
              <w:ind w:left="1541" w:hanging="547"/>
            </w:pPr>
            <w:r w:rsidRPr="006E7FD6">
              <w:rPr>
                <w:rStyle w:val="Outline-1Char"/>
              </w:rPr>
              <w:t>3.</w:t>
            </w:r>
            <w:r>
              <w:tab/>
              <w:t xml:space="preserve">Factors That Affect The Number of Ions Pairs Created In A Gas Filled Detector: </w:t>
            </w:r>
          </w:p>
          <w:p w:rsidR="006E7FD6" w:rsidRDefault="006E7FD6" w:rsidP="006E7FD6">
            <w:pPr>
              <w:pStyle w:val="Outline-smalla"/>
              <w:spacing w:line="480" w:lineRule="auto"/>
            </w:pPr>
            <w:r>
              <w:t>a.</w:t>
            </w:r>
            <w:r>
              <w:tab/>
            </w:r>
            <w:r>
              <w:rPr>
                <w:i/>
              </w:rPr>
              <w:t>Type</w:t>
            </w:r>
            <w:r>
              <w:t xml:space="preserve"> of radiation.</w:t>
            </w:r>
          </w:p>
          <w:p w:rsidR="006E7FD6" w:rsidRDefault="006E7FD6" w:rsidP="006E7FD6">
            <w:pPr>
              <w:pStyle w:val="Outline-smalla"/>
              <w:spacing w:line="480" w:lineRule="auto"/>
            </w:pPr>
            <w:r w:rsidRPr="006E7FD6">
              <w:t>b</w:t>
            </w:r>
            <w:r>
              <w:rPr>
                <w:i/>
              </w:rPr>
              <w:t>.</w:t>
            </w:r>
            <w:r>
              <w:rPr>
                <w:i/>
              </w:rPr>
              <w:tab/>
              <w:t>Energy</w:t>
            </w:r>
            <w:r>
              <w:t xml:space="preserve"> of the radiation.</w:t>
            </w:r>
          </w:p>
          <w:p w:rsidR="006E7FD6" w:rsidRDefault="006E7FD6" w:rsidP="006E7FD6">
            <w:pPr>
              <w:pStyle w:val="Outline-smalla"/>
              <w:spacing w:line="480" w:lineRule="auto"/>
            </w:pPr>
            <w:r>
              <w:t>c.</w:t>
            </w:r>
            <w:r>
              <w:tab/>
            </w:r>
            <w:r>
              <w:rPr>
                <w:i/>
              </w:rPr>
              <w:t>Quantity</w:t>
            </w:r>
            <w:r>
              <w:t xml:space="preserve"> of radiation.</w:t>
            </w:r>
          </w:p>
          <w:p w:rsidR="006E7FD6" w:rsidRDefault="006E7FD6" w:rsidP="006E7FD6">
            <w:pPr>
              <w:pStyle w:val="Outline-smalla"/>
              <w:spacing w:line="480" w:lineRule="auto"/>
              <w:rPr>
                <w:i/>
              </w:rPr>
            </w:pPr>
            <w:r>
              <w:t>d.</w:t>
            </w:r>
            <w:r>
              <w:tab/>
            </w:r>
            <w:r>
              <w:rPr>
                <w:i/>
              </w:rPr>
              <w:t>Detector size</w:t>
            </w:r>
            <w:r>
              <w:t xml:space="preserve"> and </w:t>
            </w:r>
            <w:r>
              <w:rPr>
                <w:i/>
              </w:rPr>
              <w:t>shape.</w:t>
            </w:r>
          </w:p>
          <w:p w:rsidR="006E7FD6" w:rsidRDefault="006E7FD6" w:rsidP="006E7FD6">
            <w:pPr>
              <w:pStyle w:val="Outline-smalla"/>
              <w:spacing w:line="480" w:lineRule="auto"/>
              <w:rPr>
                <w:i/>
              </w:rPr>
            </w:pPr>
            <w:r>
              <w:t>e.</w:t>
            </w:r>
            <w:r>
              <w:tab/>
            </w:r>
            <w:r>
              <w:rPr>
                <w:i/>
              </w:rPr>
              <w:t>Pressure</w:t>
            </w:r>
            <w:r>
              <w:t xml:space="preserve"> and</w:t>
            </w:r>
            <w:r>
              <w:rPr>
                <w:i/>
              </w:rPr>
              <w:t xml:space="preserve"> type</w:t>
            </w:r>
            <w:r>
              <w:t xml:space="preserve"> of fill </w:t>
            </w:r>
            <w:r>
              <w:rPr>
                <w:i/>
              </w:rPr>
              <w:t>gas.</w:t>
            </w:r>
          </w:p>
          <w:p w:rsidR="006E7FD6" w:rsidRDefault="006E7FD6" w:rsidP="006E7FD6">
            <w:pPr>
              <w:pStyle w:val="Outline-smalla"/>
              <w:spacing w:line="480" w:lineRule="auto"/>
            </w:pPr>
            <w:r w:rsidRPr="00747A36">
              <w:t>f.</w:t>
            </w:r>
            <w:r>
              <w:rPr>
                <w:i/>
              </w:rPr>
              <w:tab/>
              <w:t>Voltage</w:t>
            </w:r>
            <w:r>
              <w:t xml:space="preserve"> potential across the electrodes.</w:t>
            </w:r>
          </w:p>
        </w:tc>
        <w:tc>
          <w:tcPr>
            <w:tcW w:w="2970" w:type="dxa"/>
          </w:tcPr>
          <w:p w:rsidR="004A017A" w:rsidRPr="004A017A" w:rsidRDefault="004A017A" w:rsidP="004A017A">
            <w:pPr>
              <w:ind w:left="342"/>
              <w:rPr>
                <w:b/>
              </w:rPr>
            </w:pPr>
            <w:r w:rsidRPr="004A017A">
              <w:rPr>
                <w:b/>
              </w:rPr>
              <w:t>Obj</w:t>
            </w:r>
            <w:r>
              <w:rPr>
                <w:b/>
              </w:rPr>
              <w:t>ective B.3</w:t>
            </w:r>
          </w:p>
          <w:p w:rsidR="006E7FD6" w:rsidRDefault="006E7FD6" w:rsidP="00BF4CF8">
            <w:pPr>
              <w:ind w:left="342"/>
            </w:pPr>
          </w:p>
        </w:tc>
      </w:tr>
      <w:tr w:rsidR="00BF4CF8">
        <w:tblPrEx>
          <w:tblCellMar>
            <w:top w:w="0" w:type="dxa"/>
            <w:bottom w:w="0" w:type="dxa"/>
          </w:tblCellMar>
        </w:tblPrEx>
        <w:trPr>
          <w:cantSplit/>
        </w:trPr>
        <w:tc>
          <w:tcPr>
            <w:tcW w:w="6588" w:type="dxa"/>
          </w:tcPr>
          <w:p w:rsidR="00C33D57" w:rsidRDefault="006E7FD6" w:rsidP="006E7FD6">
            <w:pPr>
              <w:pStyle w:val="Outline-1"/>
            </w:pPr>
            <w:r>
              <w:t>4.</w:t>
            </w:r>
            <w:r>
              <w:tab/>
            </w:r>
            <w:r w:rsidR="00C33D57">
              <w:t>Gas Amplification Curve</w:t>
            </w:r>
          </w:p>
          <w:p w:rsidR="006E7FD6" w:rsidRDefault="006E7FD6" w:rsidP="006E7FD6">
            <w:pPr>
              <w:pStyle w:val="Outline-1"/>
            </w:pPr>
          </w:p>
          <w:p w:rsidR="00C33D57" w:rsidRDefault="006E7FD6" w:rsidP="006E7FD6">
            <w:pPr>
              <w:pStyle w:val="Outline-smalla"/>
              <w:spacing w:line="480" w:lineRule="auto"/>
            </w:pPr>
            <w:r>
              <w:t>a.</w:t>
            </w:r>
            <w:r>
              <w:tab/>
            </w:r>
            <w:r w:rsidR="00C33D57">
              <w:t>The curve is a graph of the number of ion pairs</w:t>
            </w:r>
            <w:r>
              <w:t xml:space="preserve"> </w:t>
            </w:r>
            <w:r w:rsidR="00C33D57">
              <w:t xml:space="preserve">created as voltage is increased. </w:t>
            </w:r>
          </w:p>
          <w:p w:rsidR="00BF4CF8" w:rsidRPr="003F43BF" w:rsidRDefault="006E7FD6" w:rsidP="006E7FD6">
            <w:pPr>
              <w:pStyle w:val="Outline-smalla"/>
              <w:spacing w:line="480" w:lineRule="auto"/>
            </w:pPr>
            <w:r>
              <w:t>b.</w:t>
            </w:r>
            <w:r>
              <w:tab/>
            </w:r>
            <w:r w:rsidR="00C33D57">
              <w:t xml:space="preserve">The curve has six regions, of which only three can be used for radiation detection.   </w:t>
            </w:r>
          </w:p>
        </w:tc>
        <w:tc>
          <w:tcPr>
            <w:tcW w:w="2970" w:type="dxa"/>
          </w:tcPr>
          <w:p w:rsidR="00BF4CF8" w:rsidRDefault="00BF4CF8" w:rsidP="00BF4CF8">
            <w:pPr>
              <w:ind w:left="342"/>
            </w:pPr>
          </w:p>
          <w:p w:rsidR="00912168" w:rsidRDefault="00912168" w:rsidP="00BF4CF8">
            <w:pPr>
              <w:ind w:left="342"/>
            </w:pPr>
          </w:p>
          <w:p w:rsidR="00912168" w:rsidRDefault="004A017A" w:rsidP="00BF4CF8">
            <w:pPr>
              <w:ind w:left="342"/>
            </w:pPr>
            <w:r>
              <w:rPr>
                <w:b/>
              </w:rPr>
              <w:t xml:space="preserve">HO-3  </w:t>
            </w:r>
            <w:r w:rsidR="006D53E2" w:rsidRPr="004A017A">
              <w:rPr>
                <w:b/>
              </w:rPr>
              <w:t>Slide 4</w:t>
            </w:r>
          </w:p>
        </w:tc>
      </w:tr>
      <w:tr w:rsidR="00684134">
        <w:tblPrEx>
          <w:tblCellMar>
            <w:top w:w="0" w:type="dxa"/>
            <w:bottom w:w="0" w:type="dxa"/>
          </w:tblCellMar>
        </w:tblPrEx>
        <w:trPr>
          <w:cantSplit/>
        </w:trPr>
        <w:tc>
          <w:tcPr>
            <w:tcW w:w="6588" w:type="dxa"/>
          </w:tcPr>
          <w:p w:rsidR="006E7FD6" w:rsidRDefault="006E7FD6" w:rsidP="005B6077">
            <w:pPr>
              <w:pStyle w:val="Outline-smalla"/>
              <w:spacing w:line="480" w:lineRule="auto"/>
            </w:pPr>
            <w:r>
              <w:t>c.</w:t>
            </w:r>
            <w:r>
              <w:tab/>
              <w:t>Region of Recombination</w:t>
            </w:r>
          </w:p>
          <w:p w:rsidR="005B6077" w:rsidRDefault="005B6077" w:rsidP="005B6077">
            <w:pPr>
              <w:pStyle w:val="Outline-10"/>
              <w:spacing w:line="480" w:lineRule="auto"/>
            </w:pPr>
            <w:r>
              <w:t>(1)</w:t>
            </w:r>
            <w:r>
              <w:tab/>
              <w:t>Region I on the gas amplification curve.</w:t>
            </w:r>
          </w:p>
          <w:p w:rsidR="00684134" w:rsidRDefault="005B6077" w:rsidP="005B6077">
            <w:pPr>
              <w:pStyle w:val="Outline-10"/>
              <w:spacing w:line="480" w:lineRule="auto"/>
            </w:pPr>
            <w:r>
              <w:t>(2)</w:t>
            </w:r>
            <w:r>
              <w:tab/>
              <w:t>At zero applied voltage, the ions will  not experience any electrical forces and will not move</w:t>
            </w:r>
            <w:r w:rsidR="00684134">
              <w:t xml:space="preserve"> </w:t>
            </w:r>
          </w:p>
        </w:tc>
        <w:tc>
          <w:tcPr>
            <w:tcW w:w="2970" w:type="dxa"/>
          </w:tcPr>
          <w:p w:rsidR="00584B1D" w:rsidRDefault="00584B1D" w:rsidP="00BF4CF8">
            <w:pPr>
              <w:ind w:left="342"/>
            </w:pPr>
          </w:p>
          <w:p w:rsidR="00584B1D" w:rsidRDefault="00584B1D" w:rsidP="00BF4CF8">
            <w:pPr>
              <w:ind w:left="342"/>
            </w:pPr>
          </w:p>
          <w:p w:rsidR="00684134" w:rsidRDefault="004A017A" w:rsidP="00BF4CF8">
            <w:pPr>
              <w:ind w:left="342"/>
            </w:pPr>
            <w:r w:rsidRPr="004A017A">
              <w:rPr>
                <w:b/>
              </w:rPr>
              <w:t>Obj</w:t>
            </w:r>
            <w:r>
              <w:rPr>
                <w:b/>
              </w:rPr>
              <w:t>ective</w:t>
            </w:r>
            <w:r w:rsidRPr="004A017A">
              <w:rPr>
                <w:b/>
              </w:rPr>
              <w:t xml:space="preserve"> B.</w:t>
            </w:r>
            <w:r>
              <w:rPr>
                <w:b/>
              </w:rPr>
              <w:t>4</w:t>
            </w:r>
          </w:p>
          <w:p w:rsidR="005B6077" w:rsidRDefault="005B6077" w:rsidP="00BF4CF8">
            <w:pPr>
              <w:ind w:left="342"/>
            </w:pPr>
          </w:p>
          <w:p w:rsidR="005B6077" w:rsidRDefault="005B6077" w:rsidP="00BF4CF8">
            <w:pPr>
              <w:ind w:left="342"/>
            </w:pPr>
          </w:p>
          <w:p w:rsidR="005B6077" w:rsidRDefault="005B6077" w:rsidP="00BF4CF8">
            <w:pPr>
              <w:ind w:left="342"/>
            </w:pPr>
          </w:p>
          <w:p w:rsidR="00715941" w:rsidRDefault="00584B1D" w:rsidP="00BF4CF8">
            <w:pPr>
              <w:ind w:left="342"/>
            </w:pPr>
            <w:r>
              <w:t>Ions</w:t>
            </w:r>
            <w:r w:rsidR="005B6077">
              <w:t xml:space="preserve"> will simply </w:t>
            </w:r>
          </w:p>
          <w:p w:rsidR="00715941" w:rsidRDefault="00715941" w:rsidP="00BF4CF8">
            <w:pPr>
              <w:ind w:left="342"/>
            </w:pPr>
          </w:p>
          <w:p w:rsidR="005B6077" w:rsidRDefault="005B6077" w:rsidP="00BF4CF8">
            <w:pPr>
              <w:ind w:left="342"/>
            </w:pPr>
            <w:r>
              <w:t>recombine.</w:t>
            </w:r>
          </w:p>
        </w:tc>
      </w:tr>
      <w:tr w:rsidR="005B6077">
        <w:tblPrEx>
          <w:tblCellMar>
            <w:top w:w="0" w:type="dxa"/>
            <w:bottom w:w="0" w:type="dxa"/>
          </w:tblCellMar>
        </w:tblPrEx>
        <w:trPr>
          <w:cantSplit/>
        </w:trPr>
        <w:tc>
          <w:tcPr>
            <w:tcW w:w="6588" w:type="dxa"/>
          </w:tcPr>
          <w:p w:rsidR="005B6077" w:rsidRDefault="005B6077" w:rsidP="005B6077">
            <w:pPr>
              <w:pStyle w:val="Outline-10"/>
              <w:spacing w:line="480" w:lineRule="auto"/>
            </w:pPr>
            <w:r>
              <w:t>(3)</w:t>
            </w:r>
            <w:r>
              <w:tab/>
              <w:t xml:space="preserve">As the voltage is increased, the ions will move slowly toward the electrodes.  The ions may pass close to one another Coulombic force that is stronger than the force moving them toward the electrodes.  </w:t>
            </w:r>
          </w:p>
        </w:tc>
        <w:tc>
          <w:tcPr>
            <w:tcW w:w="2970" w:type="dxa"/>
          </w:tcPr>
          <w:p w:rsidR="00715941" w:rsidRDefault="005B6077" w:rsidP="00BF4CF8">
            <w:pPr>
              <w:ind w:left="342"/>
            </w:pPr>
            <w:r>
              <w:t xml:space="preserve">The ions will collide and </w:t>
            </w:r>
          </w:p>
          <w:p w:rsidR="00715941" w:rsidRDefault="00715941" w:rsidP="00BF4CF8">
            <w:pPr>
              <w:ind w:left="342"/>
            </w:pPr>
          </w:p>
          <w:p w:rsidR="005B6077" w:rsidRDefault="005B6077" w:rsidP="00BF4CF8">
            <w:pPr>
              <w:ind w:left="342"/>
            </w:pPr>
            <w:r>
              <w:t>recombine.</w:t>
            </w:r>
          </w:p>
        </w:tc>
      </w:tr>
      <w:tr w:rsidR="005B6077">
        <w:tblPrEx>
          <w:tblCellMar>
            <w:top w:w="0" w:type="dxa"/>
            <w:bottom w:w="0" w:type="dxa"/>
          </w:tblCellMar>
        </w:tblPrEx>
        <w:trPr>
          <w:cantSplit/>
        </w:trPr>
        <w:tc>
          <w:tcPr>
            <w:tcW w:w="6588" w:type="dxa"/>
          </w:tcPr>
          <w:p w:rsidR="005B6077" w:rsidRDefault="00D27404" w:rsidP="00D27404">
            <w:pPr>
              <w:pStyle w:val="Outline-10"/>
              <w:spacing w:line="480" w:lineRule="auto"/>
            </w:pPr>
            <w:r>
              <w:t>(4)</w:t>
            </w:r>
            <w:r>
              <w:tab/>
            </w:r>
            <w:r w:rsidR="005B6077">
              <w:t>When the ions recombine, this removes their electrical charge and they never reach the electrodes to create a signal.</w:t>
            </w:r>
          </w:p>
          <w:p w:rsidR="00D27404" w:rsidRDefault="00D27404" w:rsidP="00D27404">
            <w:pPr>
              <w:pStyle w:val="Outline-10"/>
              <w:spacing w:line="480" w:lineRule="auto"/>
            </w:pPr>
            <w:r>
              <w:t>(5)</w:t>
            </w:r>
            <w:r>
              <w:tab/>
            </w:r>
            <w:r w:rsidR="00584B1D">
              <w:t>R</w:t>
            </w:r>
            <w:r>
              <w:t xml:space="preserve">egion </w:t>
            </w:r>
            <w:r w:rsidR="00584B1D">
              <w:t xml:space="preserve">I </w:t>
            </w:r>
            <w:r>
              <w:t xml:space="preserve">is </w:t>
            </w:r>
            <w:r w:rsidRPr="00584B1D">
              <w:rPr>
                <w:b/>
                <w:u w:val="single"/>
              </w:rPr>
              <w:t>not</w:t>
            </w:r>
            <w:r>
              <w:t xml:space="preserve"> used for radiation detection.</w:t>
            </w:r>
          </w:p>
        </w:tc>
        <w:tc>
          <w:tcPr>
            <w:tcW w:w="2970" w:type="dxa"/>
          </w:tcPr>
          <w:p w:rsidR="005B6077" w:rsidRDefault="005B6077" w:rsidP="00BF4CF8">
            <w:pPr>
              <w:ind w:left="342"/>
            </w:pPr>
          </w:p>
          <w:p w:rsidR="00715941" w:rsidRDefault="00715941" w:rsidP="00BF4CF8">
            <w:pPr>
              <w:ind w:left="342"/>
            </w:pPr>
          </w:p>
          <w:p w:rsidR="00715941" w:rsidRDefault="00715941" w:rsidP="00BF4CF8">
            <w:pPr>
              <w:ind w:left="342"/>
            </w:pPr>
          </w:p>
          <w:p w:rsidR="00715941" w:rsidRDefault="00715941" w:rsidP="00BF4CF8">
            <w:pPr>
              <w:ind w:left="342"/>
            </w:pPr>
          </w:p>
          <w:p w:rsidR="00715941" w:rsidRDefault="00715941" w:rsidP="00BF4CF8">
            <w:pPr>
              <w:ind w:left="342"/>
            </w:pPr>
          </w:p>
          <w:p w:rsidR="00715941" w:rsidRDefault="00715941" w:rsidP="00BF4CF8">
            <w:pPr>
              <w:ind w:left="342"/>
            </w:pPr>
          </w:p>
          <w:p w:rsidR="00715941" w:rsidRDefault="00715941" w:rsidP="00BF4CF8">
            <w:pPr>
              <w:ind w:left="342"/>
            </w:pPr>
          </w:p>
          <w:p w:rsidR="00715941" w:rsidRDefault="00715941" w:rsidP="00BF4CF8">
            <w:pPr>
              <w:ind w:left="342"/>
            </w:pPr>
          </w:p>
          <w:p w:rsidR="00715941" w:rsidRDefault="00715941" w:rsidP="00BF4CF8">
            <w:pPr>
              <w:ind w:left="342"/>
            </w:pPr>
          </w:p>
        </w:tc>
      </w:tr>
      <w:tr w:rsidR="00684134">
        <w:tblPrEx>
          <w:tblCellMar>
            <w:top w:w="0" w:type="dxa"/>
            <w:bottom w:w="0" w:type="dxa"/>
          </w:tblCellMar>
        </w:tblPrEx>
        <w:trPr>
          <w:cantSplit/>
        </w:trPr>
        <w:tc>
          <w:tcPr>
            <w:tcW w:w="6588" w:type="dxa"/>
          </w:tcPr>
          <w:p w:rsidR="00BB421A" w:rsidRDefault="00BB421A" w:rsidP="00BB421A">
            <w:pPr>
              <w:pStyle w:val="Outline-smalla"/>
              <w:spacing w:line="480" w:lineRule="auto"/>
            </w:pPr>
            <w:r>
              <w:rPr>
                <w:rStyle w:val="Style0"/>
              </w:rPr>
              <w:t>d.</w:t>
            </w:r>
            <w:r>
              <w:rPr>
                <w:rStyle w:val="Style0"/>
              </w:rPr>
              <w:tab/>
            </w:r>
            <w:r>
              <w:t>Ionization Region</w:t>
            </w:r>
          </w:p>
          <w:p w:rsidR="00BB421A" w:rsidRDefault="006A0236" w:rsidP="00BB421A">
            <w:pPr>
              <w:pStyle w:val="Outline-10"/>
              <w:spacing w:line="480" w:lineRule="auto"/>
            </w:pPr>
            <w:r>
              <w:t>(1)</w:t>
            </w:r>
            <w:r>
              <w:tab/>
              <w:t>The ionization region is R</w:t>
            </w:r>
            <w:r w:rsidR="00BB421A">
              <w:t xml:space="preserve">egion II on the gas amplification curve. </w:t>
            </w:r>
          </w:p>
          <w:p w:rsidR="00684134" w:rsidRDefault="00BB421A" w:rsidP="00BB421A">
            <w:pPr>
              <w:pStyle w:val="Outline-10"/>
              <w:spacing w:line="480" w:lineRule="auto"/>
              <w:rPr>
                <w:rStyle w:val="Style0"/>
              </w:rPr>
            </w:pPr>
            <w:r>
              <w:t>(2)</w:t>
            </w:r>
            <w:r>
              <w:tab/>
              <w:t>The voltage is increased to the point that all the ion pairs formed in the gas are collected.</w:t>
            </w:r>
          </w:p>
        </w:tc>
        <w:tc>
          <w:tcPr>
            <w:tcW w:w="2970" w:type="dxa"/>
          </w:tcPr>
          <w:p w:rsidR="00584B1D" w:rsidRDefault="00584B1D" w:rsidP="00BF4CF8">
            <w:pPr>
              <w:ind w:left="342"/>
            </w:pPr>
          </w:p>
          <w:p w:rsidR="00584B1D" w:rsidRDefault="00584B1D" w:rsidP="00BF4CF8">
            <w:pPr>
              <w:ind w:left="342"/>
            </w:pPr>
          </w:p>
          <w:p w:rsidR="004A017A" w:rsidRPr="004A017A" w:rsidRDefault="004A017A" w:rsidP="004A017A">
            <w:pPr>
              <w:ind w:left="342"/>
              <w:rPr>
                <w:b/>
              </w:rPr>
            </w:pPr>
            <w:r w:rsidRPr="004A017A">
              <w:rPr>
                <w:b/>
              </w:rPr>
              <w:t>Obj</w:t>
            </w:r>
            <w:r>
              <w:rPr>
                <w:b/>
              </w:rPr>
              <w:t>ective</w:t>
            </w:r>
            <w:r w:rsidRPr="004A017A">
              <w:rPr>
                <w:b/>
              </w:rPr>
              <w:t xml:space="preserve"> B.</w:t>
            </w:r>
            <w:r>
              <w:rPr>
                <w:b/>
              </w:rPr>
              <w:t>4</w:t>
            </w:r>
          </w:p>
          <w:p w:rsidR="006A0236" w:rsidRDefault="006A0236" w:rsidP="00BF4CF8">
            <w:pPr>
              <w:ind w:left="342"/>
            </w:pPr>
          </w:p>
          <w:p w:rsidR="006A0236" w:rsidRDefault="006A0236" w:rsidP="00BF4CF8">
            <w:pPr>
              <w:ind w:left="342"/>
            </w:pPr>
          </w:p>
          <w:p w:rsidR="006A0236" w:rsidRDefault="006A0236" w:rsidP="00BF4CF8">
            <w:pPr>
              <w:ind w:left="342"/>
            </w:pPr>
          </w:p>
          <w:p w:rsidR="004A017A" w:rsidRPr="004A017A" w:rsidRDefault="004A017A" w:rsidP="004A017A">
            <w:pPr>
              <w:ind w:left="342"/>
              <w:rPr>
                <w:b/>
              </w:rPr>
            </w:pPr>
            <w:r w:rsidRPr="004A017A">
              <w:rPr>
                <w:b/>
              </w:rPr>
              <w:t>Obj</w:t>
            </w:r>
            <w:r>
              <w:rPr>
                <w:b/>
              </w:rPr>
              <w:t>ective</w:t>
            </w:r>
            <w:r w:rsidRPr="004A017A">
              <w:rPr>
                <w:b/>
              </w:rPr>
              <w:t xml:space="preserve"> B.</w:t>
            </w:r>
            <w:r>
              <w:rPr>
                <w:b/>
              </w:rPr>
              <w:t>5.a</w:t>
            </w:r>
          </w:p>
          <w:p w:rsidR="006A0236" w:rsidRDefault="006A0236" w:rsidP="00BF4CF8">
            <w:pPr>
              <w:ind w:left="342"/>
            </w:pPr>
          </w:p>
        </w:tc>
      </w:tr>
      <w:tr w:rsidR="00684134">
        <w:tblPrEx>
          <w:tblCellMar>
            <w:top w:w="0" w:type="dxa"/>
            <w:bottom w:w="0" w:type="dxa"/>
          </w:tblCellMar>
        </w:tblPrEx>
        <w:trPr>
          <w:cantSplit/>
        </w:trPr>
        <w:tc>
          <w:tcPr>
            <w:tcW w:w="6588" w:type="dxa"/>
          </w:tcPr>
          <w:p w:rsidR="00BB421A" w:rsidRDefault="00BB421A" w:rsidP="00BB421A">
            <w:pPr>
              <w:pStyle w:val="Outline-10"/>
            </w:pPr>
            <w:r>
              <w:rPr>
                <w:rStyle w:val="Style0"/>
              </w:rPr>
              <w:t>(3)</w:t>
            </w:r>
            <w:r>
              <w:rPr>
                <w:rStyle w:val="Style0"/>
              </w:rPr>
              <w:tab/>
            </w:r>
            <w:r>
              <w:t xml:space="preserve">This voltage at which 100 percent of </w:t>
            </w:r>
          </w:p>
          <w:p w:rsidR="00BB421A" w:rsidRDefault="00BB421A" w:rsidP="00BB421A">
            <w:pPr>
              <w:pStyle w:val="Outline-10"/>
            </w:pPr>
          </w:p>
          <w:p w:rsidR="00BB421A" w:rsidRDefault="00045A20" w:rsidP="00BB421A">
            <w:pPr>
              <w:pStyle w:val="Outline-10"/>
              <w:spacing w:line="480" w:lineRule="auto"/>
            </w:pPr>
            <w:r>
              <w:tab/>
            </w:r>
            <w:r w:rsidR="00BB421A">
              <w:t xml:space="preserve">the ion </w:t>
            </w:r>
            <w:r w:rsidR="003A01D5">
              <w:t xml:space="preserve">pairs </w:t>
            </w:r>
            <w:r w:rsidR="00BB421A">
              <w:t>formed are collected is called the</w:t>
            </w:r>
            <w:r>
              <w:t xml:space="preserve"> </w:t>
            </w:r>
            <w:r w:rsidR="00BB421A">
              <w:rPr>
                <w:i/>
              </w:rPr>
              <w:t>saturation current</w:t>
            </w:r>
            <w:r w:rsidR="00BB421A">
              <w:t xml:space="preserve">. </w:t>
            </w:r>
          </w:p>
          <w:p w:rsidR="00684134" w:rsidRDefault="00BB421A" w:rsidP="00BB421A">
            <w:pPr>
              <w:pStyle w:val="Outline-10"/>
              <w:spacing w:line="480" w:lineRule="auto"/>
              <w:rPr>
                <w:rStyle w:val="Style0"/>
              </w:rPr>
            </w:pPr>
            <w:r>
              <w:t>(4)</w:t>
            </w:r>
            <w:r>
              <w:tab/>
              <w:t>There is no secondary ionization or gas amplification in the ionization region.</w:t>
            </w:r>
          </w:p>
        </w:tc>
        <w:tc>
          <w:tcPr>
            <w:tcW w:w="2970" w:type="dxa"/>
          </w:tcPr>
          <w:p w:rsidR="00684134" w:rsidRDefault="00684134" w:rsidP="00BF4CF8">
            <w:pPr>
              <w:ind w:left="342"/>
            </w:pPr>
          </w:p>
          <w:p w:rsidR="00D26643" w:rsidRDefault="00D26643" w:rsidP="00BF4CF8">
            <w:pPr>
              <w:ind w:left="342"/>
            </w:pPr>
          </w:p>
          <w:p w:rsidR="00D26643" w:rsidRDefault="00D26643" w:rsidP="00BF4CF8">
            <w:pPr>
              <w:ind w:left="342"/>
            </w:pPr>
          </w:p>
          <w:p w:rsidR="00D26643" w:rsidRDefault="00D26643" w:rsidP="00BF4CF8">
            <w:pPr>
              <w:ind w:left="342"/>
            </w:pPr>
          </w:p>
          <w:p w:rsidR="00D26643" w:rsidRDefault="00D26643" w:rsidP="00BF4CF8">
            <w:pPr>
              <w:ind w:left="342"/>
            </w:pPr>
          </w:p>
          <w:p w:rsidR="00D26643" w:rsidRDefault="00D26643" w:rsidP="00BF4CF8">
            <w:pPr>
              <w:ind w:left="342"/>
            </w:pPr>
          </w:p>
          <w:p w:rsidR="00D26643" w:rsidRDefault="00D26643" w:rsidP="00BF4CF8">
            <w:pPr>
              <w:ind w:left="342"/>
            </w:pPr>
            <w:r>
              <w:t>Amplification factor is</w:t>
            </w:r>
          </w:p>
          <w:p w:rsidR="00D26643" w:rsidRDefault="00D26643" w:rsidP="00BF4CF8">
            <w:pPr>
              <w:ind w:left="342"/>
            </w:pPr>
          </w:p>
          <w:p w:rsidR="00D26643" w:rsidRDefault="00D26643" w:rsidP="00BF4CF8">
            <w:pPr>
              <w:ind w:left="342"/>
            </w:pPr>
            <w:r>
              <w:t xml:space="preserve">1-1.  </w:t>
            </w:r>
          </w:p>
        </w:tc>
      </w:tr>
      <w:tr w:rsidR="00684134">
        <w:tblPrEx>
          <w:tblCellMar>
            <w:top w:w="0" w:type="dxa"/>
            <w:bottom w:w="0" w:type="dxa"/>
          </w:tblCellMar>
        </w:tblPrEx>
        <w:trPr>
          <w:cantSplit/>
        </w:trPr>
        <w:tc>
          <w:tcPr>
            <w:tcW w:w="6588" w:type="dxa"/>
          </w:tcPr>
          <w:p w:rsidR="00BB421A" w:rsidRDefault="00045A20" w:rsidP="00045A20">
            <w:pPr>
              <w:pStyle w:val="Outline-10"/>
              <w:spacing w:line="480" w:lineRule="auto"/>
            </w:pPr>
            <w:r>
              <w:t>(5)</w:t>
            </w:r>
            <w:r>
              <w:tab/>
            </w:r>
            <w:r w:rsidR="00BB421A">
              <w:t>The advantages of detectors operating in the ionization region are:</w:t>
            </w:r>
          </w:p>
          <w:p w:rsidR="00045A20" w:rsidRDefault="00045A20" w:rsidP="00045A20">
            <w:pPr>
              <w:pStyle w:val="Outline-a0"/>
            </w:pPr>
            <w:r>
              <w:t>(a)</w:t>
            </w:r>
            <w:r>
              <w:tab/>
            </w:r>
            <w:r w:rsidR="00BB421A">
              <w:t xml:space="preserve">Less regulated, less expensive, </w:t>
            </w:r>
          </w:p>
          <w:p w:rsidR="00045A20" w:rsidRDefault="00045A20" w:rsidP="00045A20">
            <w:pPr>
              <w:pStyle w:val="Outline-a0"/>
            </w:pPr>
          </w:p>
          <w:p w:rsidR="00045A20" w:rsidRDefault="00045A20" w:rsidP="00045A20">
            <w:pPr>
              <w:pStyle w:val="Outline-a0"/>
            </w:pPr>
            <w:r>
              <w:tab/>
            </w:r>
            <w:r w:rsidR="00BB421A">
              <w:t>and more</w:t>
            </w:r>
            <w:r>
              <w:t xml:space="preserve"> </w:t>
            </w:r>
            <w:r w:rsidR="00BB421A">
              <w:t>portable power</w:t>
            </w:r>
          </w:p>
          <w:p w:rsidR="00045A20" w:rsidRDefault="00045A20" w:rsidP="00045A20">
            <w:pPr>
              <w:pStyle w:val="Outline-a0"/>
            </w:pPr>
          </w:p>
          <w:p w:rsidR="00045A20" w:rsidRDefault="00045A20" w:rsidP="00045A20">
            <w:pPr>
              <w:pStyle w:val="Outline-a0"/>
            </w:pPr>
            <w:r>
              <w:tab/>
            </w:r>
            <w:r w:rsidR="00BB421A">
              <w:t>supplies can be used</w:t>
            </w:r>
            <w:r>
              <w:t>.</w:t>
            </w:r>
          </w:p>
          <w:p w:rsidR="00BB421A" w:rsidRDefault="00BB421A" w:rsidP="00045A20">
            <w:pPr>
              <w:pStyle w:val="Outline-a0"/>
            </w:pPr>
            <w:r>
              <w:t xml:space="preserve"> </w:t>
            </w:r>
          </w:p>
          <w:p w:rsidR="00045A20" w:rsidRDefault="00045A20" w:rsidP="00045A20">
            <w:pPr>
              <w:pStyle w:val="Outline-a0"/>
            </w:pPr>
            <w:r>
              <w:t>(b)</w:t>
            </w:r>
            <w:r>
              <w:tab/>
            </w:r>
            <w:r w:rsidR="00BB421A">
              <w:t xml:space="preserve">The ion chamber response is </w:t>
            </w:r>
          </w:p>
          <w:p w:rsidR="00045A20" w:rsidRDefault="00045A20" w:rsidP="00045A20">
            <w:pPr>
              <w:pStyle w:val="Outline-a0"/>
            </w:pPr>
          </w:p>
          <w:p w:rsidR="00045A20" w:rsidRDefault="00045A20" w:rsidP="00045A20">
            <w:pPr>
              <w:pStyle w:val="Outline-a0"/>
            </w:pPr>
            <w:r>
              <w:tab/>
            </w:r>
            <w:r w:rsidR="00BB421A">
              <w:t xml:space="preserve">directly proportional to the dose </w:t>
            </w:r>
          </w:p>
          <w:p w:rsidR="00045A20" w:rsidRDefault="00045A20" w:rsidP="00045A20">
            <w:pPr>
              <w:pStyle w:val="Outline-a0"/>
            </w:pPr>
          </w:p>
          <w:p w:rsidR="00684134" w:rsidRDefault="00045A20" w:rsidP="00045A20">
            <w:pPr>
              <w:pStyle w:val="Outline-a0"/>
            </w:pPr>
            <w:r>
              <w:tab/>
            </w:r>
            <w:r w:rsidR="00BB421A">
              <w:t>rate</w:t>
            </w:r>
            <w:r>
              <w:t>.</w:t>
            </w:r>
            <w:r w:rsidR="00BB421A">
              <w:t xml:space="preserve">  </w:t>
            </w:r>
          </w:p>
          <w:p w:rsidR="00045A20" w:rsidRDefault="00045A20" w:rsidP="00045A20">
            <w:pPr>
              <w:pStyle w:val="Outline-a0"/>
              <w:rPr>
                <w:rStyle w:val="Style0"/>
              </w:rPr>
            </w:pP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6.a</w:t>
            </w:r>
          </w:p>
          <w:p w:rsidR="00045A20" w:rsidRDefault="00045A20" w:rsidP="00BF4CF8">
            <w:pPr>
              <w:ind w:left="342"/>
            </w:pPr>
          </w:p>
          <w:p w:rsidR="00045A20" w:rsidRDefault="00045A20" w:rsidP="00BF4CF8">
            <w:pPr>
              <w:ind w:left="342"/>
            </w:pPr>
          </w:p>
          <w:p w:rsidR="00045A20" w:rsidRDefault="00045A20" w:rsidP="00BF4CF8">
            <w:pPr>
              <w:ind w:left="342"/>
            </w:pPr>
          </w:p>
          <w:p w:rsidR="00715941" w:rsidRDefault="00045A20" w:rsidP="00BF4CF8">
            <w:pPr>
              <w:ind w:left="342"/>
            </w:pPr>
            <w:r>
              <w:t xml:space="preserve">Output current is </w:t>
            </w:r>
          </w:p>
          <w:p w:rsidR="00715941" w:rsidRDefault="00715941" w:rsidP="00BF4CF8">
            <w:pPr>
              <w:ind w:left="342"/>
            </w:pPr>
          </w:p>
          <w:p w:rsidR="00715941" w:rsidRDefault="00045A20" w:rsidP="00BF4CF8">
            <w:pPr>
              <w:ind w:left="342"/>
            </w:pPr>
            <w:r>
              <w:t xml:space="preserve">independent of operating </w:t>
            </w:r>
          </w:p>
          <w:p w:rsidR="00715941" w:rsidRDefault="00715941" w:rsidP="00BF4CF8">
            <w:pPr>
              <w:ind w:left="342"/>
            </w:pPr>
          </w:p>
          <w:p w:rsidR="00045A20" w:rsidRDefault="00045A20" w:rsidP="00BF4CF8">
            <w:pPr>
              <w:ind w:left="342"/>
            </w:pPr>
            <w:r>
              <w:t>voltage.</w:t>
            </w:r>
          </w:p>
          <w:p w:rsidR="00045A20" w:rsidRDefault="00045A20" w:rsidP="00BF4CF8">
            <w:pPr>
              <w:ind w:left="342"/>
            </w:pPr>
          </w:p>
          <w:p w:rsidR="00715941" w:rsidRDefault="00715941" w:rsidP="00BF4CF8">
            <w:pPr>
              <w:ind w:left="342"/>
            </w:pPr>
            <w:r>
              <w:t>T</w:t>
            </w:r>
            <w:r w:rsidR="00584B1D">
              <w:t xml:space="preserve">he preferred instrument </w:t>
            </w:r>
          </w:p>
          <w:p w:rsidR="00715941" w:rsidRDefault="00715941" w:rsidP="00BF4CF8">
            <w:pPr>
              <w:ind w:left="342"/>
            </w:pPr>
          </w:p>
          <w:p w:rsidR="00045A20" w:rsidRDefault="00584B1D" w:rsidP="00BF4CF8">
            <w:pPr>
              <w:ind w:left="342"/>
            </w:pPr>
            <w:r>
              <w:t>for setting dose rates.</w:t>
            </w:r>
          </w:p>
        </w:tc>
      </w:tr>
      <w:tr w:rsidR="00584B1D">
        <w:tblPrEx>
          <w:tblCellMar>
            <w:top w:w="0" w:type="dxa"/>
            <w:bottom w:w="0" w:type="dxa"/>
          </w:tblCellMar>
        </w:tblPrEx>
        <w:trPr>
          <w:cantSplit/>
        </w:trPr>
        <w:tc>
          <w:tcPr>
            <w:tcW w:w="6588" w:type="dxa"/>
          </w:tcPr>
          <w:p w:rsidR="00584B1D" w:rsidRDefault="00584B1D" w:rsidP="00584B1D">
            <w:pPr>
              <w:pStyle w:val="Outline-a0"/>
            </w:pPr>
            <w:r>
              <w:t>(c)</w:t>
            </w:r>
            <w:r>
              <w:tab/>
              <w:t xml:space="preserve">The number of primary ions is a </w:t>
            </w:r>
          </w:p>
          <w:p w:rsidR="00584B1D" w:rsidRDefault="00584B1D" w:rsidP="00584B1D">
            <w:pPr>
              <w:pStyle w:val="Outline-a0"/>
            </w:pPr>
          </w:p>
          <w:p w:rsidR="00584B1D" w:rsidRDefault="00584B1D" w:rsidP="00584B1D">
            <w:pPr>
              <w:pStyle w:val="Outline-a0"/>
            </w:pPr>
            <w:r>
              <w:tab/>
              <w:t>function of the energy deposited</w:t>
            </w:r>
          </w:p>
          <w:p w:rsidR="00584B1D" w:rsidRDefault="00584B1D" w:rsidP="00584B1D">
            <w:pPr>
              <w:pStyle w:val="Outline-a0"/>
            </w:pPr>
          </w:p>
          <w:p w:rsidR="00584B1D" w:rsidRDefault="00584B1D" w:rsidP="00584B1D">
            <w:pPr>
              <w:pStyle w:val="Outline-a0"/>
            </w:pPr>
            <w:r>
              <w:tab/>
              <w:t>in the detector by the radiation.</w:t>
            </w:r>
          </w:p>
          <w:p w:rsidR="00D26643" w:rsidRDefault="00D26643" w:rsidP="00584B1D">
            <w:pPr>
              <w:pStyle w:val="Outline-a0"/>
            </w:pPr>
          </w:p>
        </w:tc>
        <w:tc>
          <w:tcPr>
            <w:tcW w:w="2970" w:type="dxa"/>
          </w:tcPr>
          <w:p w:rsidR="00584B1D" w:rsidRDefault="00584B1D" w:rsidP="00BF4CF8">
            <w:pPr>
              <w:ind w:left="342"/>
            </w:pPr>
          </w:p>
        </w:tc>
      </w:tr>
      <w:tr w:rsidR="00D26643">
        <w:tblPrEx>
          <w:tblCellMar>
            <w:top w:w="0" w:type="dxa"/>
            <w:bottom w:w="0" w:type="dxa"/>
          </w:tblCellMar>
        </w:tblPrEx>
        <w:trPr>
          <w:cantSplit/>
        </w:trPr>
        <w:tc>
          <w:tcPr>
            <w:tcW w:w="6588" w:type="dxa"/>
          </w:tcPr>
          <w:p w:rsidR="00D26643" w:rsidRDefault="00D26643" w:rsidP="00584B1D">
            <w:pPr>
              <w:pStyle w:val="Outline-a0"/>
            </w:pPr>
            <w:r>
              <w:t>(d)</w:t>
            </w:r>
            <w:r>
              <w:tab/>
              <w:t>Very accurate.</w:t>
            </w:r>
          </w:p>
          <w:p w:rsidR="00D26643" w:rsidRDefault="00D26643" w:rsidP="00584B1D">
            <w:pPr>
              <w:pStyle w:val="Outline-a0"/>
            </w:pPr>
          </w:p>
          <w:p w:rsidR="00D26643" w:rsidRDefault="00D26643" w:rsidP="00584B1D">
            <w:pPr>
              <w:pStyle w:val="Outline-a0"/>
            </w:pPr>
            <w:r>
              <w:t>(e)</w:t>
            </w:r>
            <w:r>
              <w:tab/>
              <w:t>Rugged.</w:t>
            </w:r>
          </w:p>
          <w:p w:rsidR="00D26643" w:rsidRDefault="00D26643" w:rsidP="00584B1D">
            <w:pPr>
              <w:pStyle w:val="Outline-a0"/>
            </w:pPr>
          </w:p>
          <w:p w:rsidR="00D26643" w:rsidRDefault="00D26643" w:rsidP="00D26643">
            <w:pPr>
              <w:pStyle w:val="Outline-a0"/>
              <w:ind w:left="0" w:firstLine="0"/>
            </w:pPr>
            <w:r>
              <w:tab/>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6.a</w:t>
            </w:r>
          </w:p>
          <w:p w:rsidR="00D26643" w:rsidRDefault="00D26643" w:rsidP="00BF4CF8">
            <w:pPr>
              <w:ind w:left="342"/>
            </w:pPr>
          </w:p>
        </w:tc>
      </w:tr>
      <w:tr w:rsidR="00684134">
        <w:tblPrEx>
          <w:tblCellMar>
            <w:top w:w="0" w:type="dxa"/>
            <w:bottom w:w="0" w:type="dxa"/>
          </w:tblCellMar>
        </w:tblPrEx>
        <w:trPr>
          <w:cantSplit/>
        </w:trPr>
        <w:tc>
          <w:tcPr>
            <w:tcW w:w="6588" w:type="dxa"/>
          </w:tcPr>
          <w:p w:rsidR="00045A20" w:rsidRDefault="00045A20" w:rsidP="00045A20">
            <w:pPr>
              <w:pStyle w:val="Outline-10"/>
              <w:spacing w:line="480" w:lineRule="auto"/>
            </w:pPr>
            <w:r>
              <w:t>(6)</w:t>
            </w:r>
            <w:r>
              <w:tab/>
              <w:t>The disadvantages of ionization chamber detectors include:</w:t>
            </w:r>
          </w:p>
          <w:p w:rsidR="00045A20" w:rsidRDefault="00045A20" w:rsidP="00045A20">
            <w:pPr>
              <w:pStyle w:val="Outline-a0"/>
            </w:pPr>
            <w:r>
              <w:t>(a)</w:t>
            </w:r>
            <w:r>
              <w:tab/>
              <w:t xml:space="preserve">Poor sensitivity due to small </w:t>
            </w:r>
          </w:p>
          <w:p w:rsidR="00045A20" w:rsidRDefault="00045A20" w:rsidP="00045A20">
            <w:pPr>
              <w:pStyle w:val="Outline-a0"/>
            </w:pPr>
          </w:p>
          <w:p w:rsidR="00045A20" w:rsidRDefault="00045A20" w:rsidP="00F5437A">
            <w:pPr>
              <w:pStyle w:val="Outline-a0"/>
            </w:pPr>
            <w:r>
              <w:tab/>
              <w:t>output pulses.</w:t>
            </w:r>
          </w:p>
          <w:p w:rsidR="00F5437A" w:rsidRDefault="00F5437A" w:rsidP="00F5437A">
            <w:pPr>
              <w:pStyle w:val="Outline-a0"/>
            </w:pPr>
          </w:p>
          <w:p w:rsidR="00045A20" w:rsidRDefault="00045A20" w:rsidP="00045A20">
            <w:pPr>
              <w:pStyle w:val="Outline-a0"/>
            </w:pPr>
            <w:r>
              <w:t>(b)</w:t>
            </w:r>
            <w:r>
              <w:tab/>
            </w:r>
            <w:r w:rsidR="00606EED">
              <w:t xml:space="preserve">High humidity can cause the </w:t>
            </w:r>
          </w:p>
          <w:p w:rsidR="00045A20" w:rsidRDefault="00045A20" w:rsidP="00045A20">
            <w:pPr>
              <w:pStyle w:val="Outline-a0"/>
            </w:pPr>
          </w:p>
          <w:p w:rsidR="00045A20" w:rsidRDefault="00045A20" w:rsidP="00045A20">
            <w:pPr>
              <w:pStyle w:val="Outline-a0"/>
            </w:pPr>
            <w:r>
              <w:tab/>
            </w:r>
            <w:r w:rsidR="00606EED">
              <w:t xml:space="preserve">formation of condensation </w:t>
            </w:r>
          </w:p>
          <w:p w:rsidR="00045A20" w:rsidRDefault="00045A20" w:rsidP="00045A20">
            <w:pPr>
              <w:pStyle w:val="Outline-a0"/>
            </w:pPr>
          </w:p>
          <w:p w:rsidR="00045A20" w:rsidRDefault="00045A20" w:rsidP="00045A20">
            <w:pPr>
              <w:pStyle w:val="Outline-a0"/>
            </w:pPr>
            <w:r>
              <w:tab/>
            </w:r>
            <w:r w:rsidR="00606EED">
              <w:t xml:space="preserve">inside the detector, resulting in </w:t>
            </w:r>
          </w:p>
          <w:p w:rsidR="00045A20" w:rsidRDefault="00045A20" w:rsidP="00045A20">
            <w:pPr>
              <w:pStyle w:val="Outline-a0"/>
            </w:pPr>
          </w:p>
          <w:p w:rsidR="00045A20" w:rsidRDefault="00045A20" w:rsidP="00045A20">
            <w:pPr>
              <w:pStyle w:val="Outline-a0"/>
            </w:pPr>
            <w:r>
              <w:tab/>
            </w:r>
            <w:r w:rsidR="00606EED">
              <w:t xml:space="preserve">leakage paths causing  </w:t>
            </w:r>
          </w:p>
          <w:p w:rsidR="00045A20" w:rsidRDefault="00045A20" w:rsidP="00045A20">
            <w:pPr>
              <w:pStyle w:val="Outline-a0"/>
            </w:pPr>
          </w:p>
          <w:p w:rsidR="00606EED" w:rsidRDefault="00045A20" w:rsidP="00045A20">
            <w:pPr>
              <w:pStyle w:val="Outline-a0"/>
            </w:pPr>
            <w:r>
              <w:tab/>
            </w:r>
            <w:r w:rsidR="00606EED">
              <w:t>erroneous readings.</w:t>
            </w:r>
          </w:p>
          <w:p w:rsidR="00045A20" w:rsidRDefault="00045A20" w:rsidP="00045A20">
            <w:pPr>
              <w:pStyle w:val="Outline-a0"/>
            </w:pPr>
          </w:p>
          <w:p w:rsidR="00045A20" w:rsidRDefault="00045A20" w:rsidP="00045A20">
            <w:pPr>
              <w:pStyle w:val="Outline-a0"/>
            </w:pPr>
            <w:r>
              <w:t>(c)</w:t>
            </w:r>
            <w:r>
              <w:tab/>
            </w:r>
            <w:r w:rsidR="00606EED">
              <w:t xml:space="preserve">Changes in altitude or </w:t>
            </w:r>
          </w:p>
          <w:p w:rsidR="00045A20" w:rsidRDefault="00045A20" w:rsidP="00045A20">
            <w:pPr>
              <w:pStyle w:val="Outline-a0"/>
            </w:pPr>
          </w:p>
          <w:p w:rsidR="00045A20" w:rsidRDefault="00045A20" w:rsidP="00045A20">
            <w:pPr>
              <w:pStyle w:val="Outline-a0"/>
            </w:pPr>
            <w:r>
              <w:tab/>
            </w:r>
            <w:r w:rsidR="00606EED">
              <w:t xml:space="preserve">temperature changes the density </w:t>
            </w:r>
          </w:p>
          <w:p w:rsidR="00045A20" w:rsidRDefault="00045A20" w:rsidP="00045A20">
            <w:pPr>
              <w:pStyle w:val="Outline-a0"/>
            </w:pPr>
          </w:p>
          <w:p w:rsidR="00045A20" w:rsidRDefault="00045A20" w:rsidP="00045A20">
            <w:pPr>
              <w:pStyle w:val="Outline-a0"/>
            </w:pPr>
            <w:r>
              <w:tab/>
            </w:r>
            <w:r w:rsidR="00606EED">
              <w:t xml:space="preserve">of the fill gas affecting </w:t>
            </w:r>
          </w:p>
          <w:p w:rsidR="00045A20" w:rsidRDefault="00045A20" w:rsidP="00045A20">
            <w:pPr>
              <w:pStyle w:val="Outline-a0"/>
            </w:pPr>
          </w:p>
          <w:p w:rsidR="00684134" w:rsidRDefault="00045A20" w:rsidP="00045A20">
            <w:pPr>
              <w:pStyle w:val="Outline-a0"/>
            </w:pPr>
            <w:r>
              <w:tab/>
            </w:r>
            <w:r w:rsidR="00606EED">
              <w:t>response.</w:t>
            </w:r>
          </w:p>
          <w:p w:rsidR="00606EED" w:rsidRDefault="00606EED" w:rsidP="00045A20">
            <w:pPr>
              <w:pStyle w:val="Outline-a0"/>
              <w:rPr>
                <w:rStyle w:val="Style0"/>
              </w:rPr>
            </w:pPr>
          </w:p>
        </w:tc>
        <w:tc>
          <w:tcPr>
            <w:tcW w:w="2970" w:type="dxa"/>
          </w:tcPr>
          <w:p w:rsidR="00684134" w:rsidRDefault="00684134" w:rsidP="00BF4CF8">
            <w:pPr>
              <w:ind w:left="342"/>
            </w:pPr>
          </w:p>
        </w:tc>
      </w:tr>
      <w:tr w:rsidR="00F5437A">
        <w:tblPrEx>
          <w:tblCellMar>
            <w:top w:w="0" w:type="dxa"/>
            <w:bottom w:w="0" w:type="dxa"/>
          </w:tblCellMar>
        </w:tblPrEx>
        <w:trPr>
          <w:cantSplit/>
        </w:trPr>
        <w:tc>
          <w:tcPr>
            <w:tcW w:w="6588" w:type="dxa"/>
          </w:tcPr>
          <w:p w:rsidR="00F5437A" w:rsidRDefault="00F5437A" w:rsidP="00F5437A">
            <w:pPr>
              <w:pStyle w:val="Outline-a0"/>
            </w:pPr>
            <w:r>
              <w:t>(d)</w:t>
            </w:r>
            <w:r>
              <w:tab/>
            </w:r>
            <w:r w:rsidR="00B56CFA">
              <w:t>Expensive.</w:t>
            </w:r>
          </w:p>
          <w:p w:rsidR="00B56CFA" w:rsidRDefault="00B56CFA" w:rsidP="00F5437A">
            <w:pPr>
              <w:pStyle w:val="Outline-a0"/>
            </w:pPr>
          </w:p>
        </w:tc>
        <w:tc>
          <w:tcPr>
            <w:tcW w:w="2970" w:type="dxa"/>
          </w:tcPr>
          <w:p w:rsidR="00F5437A" w:rsidRDefault="00F5437A" w:rsidP="00BF4CF8">
            <w:pPr>
              <w:ind w:left="342"/>
            </w:pPr>
          </w:p>
        </w:tc>
      </w:tr>
      <w:tr w:rsidR="00684134">
        <w:tblPrEx>
          <w:tblCellMar>
            <w:top w:w="0" w:type="dxa"/>
            <w:bottom w:w="0" w:type="dxa"/>
          </w:tblCellMar>
        </w:tblPrEx>
        <w:trPr>
          <w:cantSplit/>
        </w:trPr>
        <w:tc>
          <w:tcPr>
            <w:tcW w:w="6588" w:type="dxa"/>
          </w:tcPr>
          <w:p w:rsidR="006A0236" w:rsidRDefault="00D212C1" w:rsidP="00CB1455">
            <w:pPr>
              <w:pStyle w:val="Outline-smalla"/>
              <w:spacing w:line="480" w:lineRule="auto"/>
            </w:pPr>
            <w:r>
              <w:t>e</w:t>
            </w:r>
            <w:r w:rsidR="00CB1455">
              <w:t>.</w:t>
            </w:r>
            <w:r w:rsidR="00CB1455">
              <w:tab/>
            </w:r>
            <w:r w:rsidR="006A0236">
              <w:t>Proportional Region</w:t>
            </w:r>
          </w:p>
          <w:p w:rsidR="006A0236" w:rsidRDefault="00CB1455" w:rsidP="00CB1455">
            <w:pPr>
              <w:pStyle w:val="Outline-10"/>
              <w:spacing w:line="480" w:lineRule="auto"/>
            </w:pPr>
            <w:r>
              <w:t>(1)</w:t>
            </w:r>
            <w:r>
              <w:tab/>
            </w:r>
            <w:r w:rsidR="006A0236">
              <w:t xml:space="preserve">The proportional region is </w:t>
            </w:r>
            <w:r>
              <w:t>R</w:t>
            </w:r>
            <w:r w:rsidR="006A0236">
              <w:t xml:space="preserve">egion III on the gas amplification curve. </w:t>
            </w:r>
          </w:p>
          <w:p w:rsidR="00684134" w:rsidRDefault="00CB1455" w:rsidP="00CB1455">
            <w:pPr>
              <w:pStyle w:val="Outline-10"/>
              <w:spacing w:line="480" w:lineRule="auto"/>
              <w:rPr>
                <w:rStyle w:val="Style0"/>
              </w:rPr>
            </w:pPr>
            <w:r>
              <w:t>(2)</w:t>
            </w:r>
            <w:r>
              <w:tab/>
            </w:r>
            <w:r w:rsidR="006A0236">
              <w:t>In this region, the voltage is increased above the saturation current so that the ions are accelerated rapidly.</w:t>
            </w:r>
          </w:p>
        </w:tc>
        <w:tc>
          <w:tcPr>
            <w:tcW w:w="2970" w:type="dxa"/>
          </w:tcPr>
          <w:p w:rsidR="00684134" w:rsidRDefault="00684134" w:rsidP="00BF4CF8">
            <w:pPr>
              <w:ind w:left="342"/>
            </w:pPr>
          </w:p>
          <w:p w:rsidR="00CB1455" w:rsidRDefault="00CB1455" w:rsidP="00BF4CF8">
            <w:pPr>
              <w:ind w:left="342"/>
            </w:pPr>
          </w:p>
          <w:p w:rsidR="004A017A" w:rsidRPr="004A017A" w:rsidRDefault="004A017A" w:rsidP="004A017A">
            <w:pPr>
              <w:ind w:left="342"/>
              <w:rPr>
                <w:b/>
              </w:rPr>
            </w:pPr>
            <w:r w:rsidRPr="004A017A">
              <w:rPr>
                <w:b/>
              </w:rPr>
              <w:t>Obj</w:t>
            </w:r>
            <w:r>
              <w:rPr>
                <w:b/>
              </w:rPr>
              <w:t>ective</w:t>
            </w:r>
            <w:r w:rsidRPr="004A017A">
              <w:rPr>
                <w:b/>
              </w:rPr>
              <w:t xml:space="preserve"> B.</w:t>
            </w:r>
            <w:r>
              <w:rPr>
                <w:b/>
              </w:rPr>
              <w:t>4</w:t>
            </w:r>
          </w:p>
          <w:p w:rsidR="00CB1455" w:rsidRDefault="00CB1455" w:rsidP="00BF4CF8">
            <w:pPr>
              <w:ind w:left="342"/>
            </w:pPr>
          </w:p>
          <w:p w:rsidR="00CB1455" w:rsidRDefault="00CB1455" w:rsidP="00BF4CF8">
            <w:pPr>
              <w:ind w:left="342"/>
            </w:pPr>
          </w:p>
          <w:p w:rsidR="00CB1455" w:rsidRDefault="00CB1455" w:rsidP="00BF4CF8">
            <w:pPr>
              <w:ind w:left="342"/>
            </w:pPr>
          </w:p>
          <w:p w:rsidR="004A017A" w:rsidRPr="004A017A" w:rsidRDefault="004A017A" w:rsidP="004A017A">
            <w:pPr>
              <w:ind w:left="342"/>
              <w:rPr>
                <w:b/>
              </w:rPr>
            </w:pPr>
            <w:r w:rsidRPr="004A017A">
              <w:rPr>
                <w:b/>
              </w:rPr>
              <w:t>Obj</w:t>
            </w:r>
            <w:r>
              <w:rPr>
                <w:b/>
              </w:rPr>
              <w:t>ective</w:t>
            </w:r>
            <w:r w:rsidRPr="004A017A">
              <w:rPr>
                <w:b/>
              </w:rPr>
              <w:t xml:space="preserve"> B.</w:t>
            </w:r>
            <w:r>
              <w:rPr>
                <w:b/>
              </w:rPr>
              <w:t>5.b</w:t>
            </w:r>
          </w:p>
          <w:p w:rsidR="00CB1455" w:rsidRDefault="00CB1455" w:rsidP="00BF4CF8">
            <w:pPr>
              <w:ind w:left="342"/>
            </w:pPr>
          </w:p>
        </w:tc>
      </w:tr>
      <w:tr w:rsidR="00684134">
        <w:tblPrEx>
          <w:tblCellMar>
            <w:top w:w="0" w:type="dxa"/>
            <w:bottom w:w="0" w:type="dxa"/>
          </w:tblCellMar>
        </w:tblPrEx>
        <w:trPr>
          <w:cantSplit/>
        </w:trPr>
        <w:tc>
          <w:tcPr>
            <w:tcW w:w="6588" w:type="dxa"/>
          </w:tcPr>
          <w:p w:rsidR="00CB1455" w:rsidRDefault="00CB1455" w:rsidP="00CB1455">
            <w:pPr>
              <w:pStyle w:val="Outline-10"/>
              <w:spacing w:line="480" w:lineRule="auto"/>
              <w:rPr>
                <w:i/>
              </w:rPr>
            </w:pPr>
            <w:r>
              <w:rPr>
                <w:rStyle w:val="Style0"/>
              </w:rPr>
              <w:t>(3)</w:t>
            </w:r>
            <w:r>
              <w:rPr>
                <w:rStyle w:val="Style0"/>
              </w:rPr>
              <w:tab/>
            </w:r>
            <w:r>
              <w:t xml:space="preserve">The ions are able to cause further ionization and these secondary ions continue to create ion pairs in a multiplicative process called an </w:t>
            </w:r>
            <w:r>
              <w:rPr>
                <w:i/>
              </w:rPr>
              <w:t>avalanche.</w:t>
            </w:r>
          </w:p>
          <w:p w:rsidR="00684134" w:rsidRDefault="00CB1455" w:rsidP="00CB1455">
            <w:pPr>
              <w:pStyle w:val="Outline-10"/>
              <w:spacing w:line="480" w:lineRule="auto"/>
              <w:rPr>
                <w:rStyle w:val="Style0"/>
              </w:rPr>
            </w:pPr>
            <w:r>
              <w:t>(4)</w:t>
            </w:r>
            <w:r>
              <w:tab/>
              <w:t>The gas amplification is proportional to the applied voltage.</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5.b</w:t>
            </w:r>
          </w:p>
          <w:p w:rsidR="00715941" w:rsidRDefault="00715941" w:rsidP="00BF4CF8">
            <w:pPr>
              <w:ind w:left="342"/>
            </w:pPr>
          </w:p>
          <w:p w:rsidR="00715941" w:rsidRDefault="00715941" w:rsidP="00BF4CF8">
            <w:pPr>
              <w:ind w:left="342"/>
            </w:pPr>
            <w:r>
              <w:t>Gas amplification.</w:t>
            </w:r>
          </w:p>
        </w:tc>
      </w:tr>
      <w:tr w:rsidR="00684134">
        <w:tblPrEx>
          <w:tblCellMar>
            <w:top w:w="0" w:type="dxa"/>
            <w:bottom w:w="0" w:type="dxa"/>
          </w:tblCellMar>
        </w:tblPrEx>
        <w:trPr>
          <w:cantSplit/>
        </w:trPr>
        <w:tc>
          <w:tcPr>
            <w:tcW w:w="6588" w:type="dxa"/>
          </w:tcPr>
          <w:p w:rsidR="00CB1455" w:rsidRDefault="00CB1455" w:rsidP="00CB1455">
            <w:pPr>
              <w:pStyle w:val="Outline-10"/>
              <w:spacing w:line="480" w:lineRule="auto"/>
            </w:pPr>
            <w:r>
              <w:rPr>
                <w:rStyle w:val="Style0"/>
              </w:rPr>
              <w:t>(5)</w:t>
            </w:r>
            <w:r>
              <w:rPr>
                <w:rStyle w:val="Style0"/>
              </w:rPr>
              <w:tab/>
            </w:r>
            <w:r>
              <w:t>The gas amplification is responsible for the formation of a large pulse.</w:t>
            </w:r>
          </w:p>
          <w:p w:rsidR="00684134" w:rsidRDefault="00CB1455" w:rsidP="00CB1455">
            <w:pPr>
              <w:pStyle w:val="Outline-10"/>
              <w:spacing w:line="480" w:lineRule="auto"/>
              <w:rPr>
                <w:rStyle w:val="Style0"/>
              </w:rPr>
            </w:pPr>
            <w:r>
              <w:t>(6)</w:t>
            </w:r>
            <w:r>
              <w:tab/>
              <w:t>Since the individual pulse can be measured it, is possible to distinguish radiation types.</w:t>
            </w:r>
          </w:p>
        </w:tc>
        <w:tc>
          <w:tcPr>
            <w:tcW w:w="2970" w:type="dxa"/>
          </w:tcPr>
          <w:p w:rsidR="00684134" w:rsidRDefault="00684134" w:rsidP="00BF4CF8">
            <w:pPr>
              <w:ind w:left="342"/>
            </w:pPr>
          </w:p>
        </w:tc>
      </w:tr>
      <w:tr w:rsidR="00684134">
        <w:tblPrEx>
          <w:tblCellMar>
            <w:top w:w="0" w:type="dxa"/>
            <w:bottom w:w="0" w:type="dxa"/>
          </w:tblCellMar>
        </w:tblPrEx>
        <w:trPr>
          <w:cantSplit/>
        </w:trPr>
        <w:tc>
          <w:tcPr>
            <w:tcW w:w="6588" w:type="dxa"/>
          </w:tcPr>
          <w:p w:rsidR="00684134" w:rsidRDefault="0071345B" w:rsidP="0071345B">
            <w:pPr>
              <w:pStyle w:val="Outline-10"/>
              <w:spacing w:line="480" w:lineRule="auto"/>
              <w:rPr>
                <w:rStyle w:val="Style0"/>
              </w:rPr>
            </w:pPr>
            <w:r>
              <w:rPr>
                <w:rStyle w:val="Style0"/>
              </w:rPr>
              <w:t>(7)</w:t>
            </w:r>
            <w:r>
              <w:rPr>
                <w:rStyle w:val="Style0"/>
              </w:rPr>
              <w:tab/>
            </w:r>
            <w:r>
              <w:t xml:space="preserve">It takes time for the ions to be collected and for the pulse to be generated.  Likewise, it takes time for the pulse to decay.  If another ionizing event occurs during this period, the ions from the second  event will be collected along with       the remaining ions from the first event.  </w:t>
            </w:r>
          </w:p>
        </w:tc>
        <w:tc>
          <w:tcPr>
            <w:tcW w:w="2970" w:type="dxa"/>
          </w:tcPr>
          <w:p w:rsidR="00715941" w:rsidRDefault="0071345B" w:rsidP="00BF4CF8">
            <w:pPr>
              <w:ind w:left="342"/>
            </w:pPr>
            <w:r>
              <w:t xml:space="preserve">The resulting pulse may </w:t>
            </w:r>
          </w:p>
          <w:p w:rsidR="00715941" w:rsidRDefault="00715941" w:rsidP="00BF4CF8">
            <w:pPr>
              <w:ind w:left="342"/>
            </w:pPr>
          </w:p>
          <w:p w:rsidR="00715941" w:rsidRDefault="0071345B" w:rsidP="00BF4CF8">
            <w:pPr>
              <w:ind w:left="342"/>
            </w:pPr>
            <w:r>
              <w:t xml:space="preserve">not be distinguishable as </w:t>
            </w:r>
          </w:p>
          <w:p w:rsidR="00715941" w:rsidRDefault="00715941" w:rsidP="00BF4CF8">
            <w:pPr>
              <w:ind w:left="342"/>
            </w:pPr>
          </w:p>
          <w:p w:rsidR="00715941" w:rsidRDefault="0071345B" w:rsidP="00BF4CF8">
            <w:pPr>
              <w:ind w:left="342"/>
            </w:pPr>
            <w:r>
              <w:t xml:space="preserve">two pulses by the </w:t>
            </w:r>
          </w:p>
          <w:p w:rsidR="00715941" w:rsidRDefault="00715941" w:rsidP="00BF4CF8">
            <w:pPr>
              <w:ind w:left="342"/>
            </w:pPr>
          </w:p>
          <w:p w:rsidR="0071345B" w:rsidRDefault="0071345B" w:rsidP="00BF4CF8">
            <w:pPr>
              <w:ind w:left="342"/>
            </w:pPr>
            <w:r>
              <w:t xml:space="preserve">electronics.   </w:t>
            </w:r>
          </w:p>
          <w:p w:rsidR="0071345B" w:rsidRDefault="0071345B" w:rsidP="00BF4CF8">
            <w:pPr>
              <w:ind w:left="342"/>
            </w:pPr>
          </w:p>
          <w:p w:rsidR="00715941" w:rsidRDefault="0071345B" w:rsidP="00BF4CF8">
            <w:pPr>
              <w:ind w:left="342"/>
            </w:pPr>
            <w:r>
              <w:t xml:space="preserve">The reading will </w:t>
            </w:r>
          </w:p>
          <w:p w:rsidR="00715941" w:rsidRDefault="00715941" w:rsidP="00BF4CF8">
            <w:pPr>
              <w:ind w:left="342"/>
            </w:pPr>
          </w:p>
          <w:p w:rsidR="00715941" w:rsidRDefault="0071345B" w:rsidP="00BF4CF8">
            <w:pPr>
              <w:ind w:left="342"/>
            </w:pPr>
            <w:r>
              <w:t xml:space="preserve">underestimate the actual </w:t>
            </w:r>
          </w:p>
          <w:p w:rsidR="00715941" w:rsidRDefault="00715941" w:rsidP="00BF4CF8">
            <w:pPr>
              <w:ind w:left="342"/>
            </w:pPr>
          </w:p>
          <w:p w:rsidR="00684134" w:rsidRDefault="0071345B" w:rsidP="00BF4CF8">
            <w:pPr>
              <w:ind w:left="342"/>
            </w:pPr>
            <w:r>
              <w:t xml:space="preserve">radiation  field.  </w:t>
            </w:r>
          </w:p>
        </w:tc>
      </w:tr>
      <w:tr w:rsidR="00684134">
        <w:tblPrEx>
          <w:tblCellMar>
            <w:top w:w="0" w:type="dxa"/>
            <w:bottom w:w="0" w:type="dxa"/>
          </w:tblCellMar>
        </w:tblPrEx>
        <w:trPr>
          <w:cantSplit/>
        </w:trPr>
        <w:tc>
          <w:tcPr>
            <w:tcW w:w="6588" w:type="dxa"/>
          </w:tcPr>
          <w:p w:rsidR="00684134" w:rsidRDefault="0071345B" w:rsidP="0071345B">
            <w:pPr>
              <w:pStyle w:val="Outline-10"/>
              <w:spacing w:line="480" w:lineRule="auto"/>
              <w:rPr>
                <w:rStyle w:val="Style0"/>
              </w:rPr>
            </w:pPr>
            <w:r>
              <w:rPr>
                <w:rStyle w:val="Style0"/>
              </w:rPr>
              <w:t>(8)</w:t>
            </w:r>
            <w:r>
              <w:rPr>
                <w:rStyle w:val="Style0"/>
              </w:rPr>
              <w:tab/>
            </w:r>
            <w:r>
              <w:t xml:space="preserve">The period of time between events, so that two distinguishable pulses result, is known as resolving time.  </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5.b</w:t>
            </w:r>
          </w:p>
          <w:p w:rsidR="00684134" w:rsidRDefault="00684134" w:rsidP="00BF4CF8">
            <w:pPr>
              <w:ind w:left="342"/>
            </w:pPr>
          </w:p>
        </w:tc>
      </w:tr>
      <w:tr w:rsidR="00684134">
        <w:tblPrEx>
          <w:tblCellMar>
            <w:top w:w="0" w:type="dxa"/>
            <w:bottom w:w="0" w:type="dxa"/>
          </w:tblCellMar>
        </w:tblPrEx>
        <w:trPr>
          <w:cantSplit/>
        </w:trPr>
        <w:tc>
          <w:tcPr>
            <w:tcW w:w="6588" w:type="dxa"/>
          </w:tcPr>
          <w:p w:rsidR="00B532F0" w:rsidRDefault="00B532F0" w:rsidP="00B532F0">
            <w:pPr>
              <w:pStyle w:val="Outline-a0"/>
              <w:spacing w:line="480" w:lineRule="auto"/>
              <w:ind w:hanging="634"/>
            </w:pPr>
            <w:r>
              <w:rPr>
                <w:rStyle w:val="Style0"/>
              </w:rPr>
              <w:t>(a)</w:t>
            </w:r>
            <w:r>
              <w:rPr>
                <w:rStyle w:val="Style0"/>
              </w:rPr>
              <w:tab/>
            </w:r>
            <w:r>
              <w:rPr>
                <w:i/>
              </w:rPr>
              <w:t>Resolving time</w:t>
            </w:r>
            <w:r>
              <w:t xml:space="preserve"> is the total       amount of time from a measurable detector response before another pulse can be      measured.  </w:t>
            </w:r>
          </w:p>
          <w:p w:rsidR="00684134" w:rsidRDefault="00B532F0" w:rsidP="00B532F0">
            <w:pPr>
              <w:pStyle w:val="Outline-a0"/>
              <w:spacing w:line="480" w:lineRule="auto"/>
              <w:ind w:hanging="634"/>
              <w:rPr>
                <w:rStyle w:val="Style0"/>
              </w:rPr>
            </w:pPr>
            <w:r>
              <w:t>(b)</w:t>
            </w:r>
            <w:r>
              <w:tab/>
              <w:t>Resolving time is controlled by the electronics.</w:t>
            </w:r>
          </w:p>
        </w:tc>
        <w:tc>
          <w:tcPr>
            <w:tcW w:w="2970" w:type="dxa"/>
          </w:tcPr>
          <w:p w:rsidR="00684134" w:rsidRDefault="00684134" w:rsidP="00BF4CF8">
            <w:pPr>
              <w:ind w:left="342"/>
            </w:pPr>
          </w:p>
        </w:tc>
      </w:tr>
      <w:tr w:rsidR="00684134">
        <w:tblPrEx>
          <w:tblCellMar>
            <w:top w:w="0" w:type="dxa"/>
            <w:bottom w:w="0" w:type="dxa"/>
          </w:tblCellMar>
        </w:tblPrEx>
        <w:trPr>
          <w:cantSplit/>
        </w:trPr>
        <w:tc>
          <w:tcPr>
            <w:tcW w:w="6588" w:type="dxa"/>
          </w:tcPr>
          <w:p w:rsidR="00684134" w:rsidRDefault="00B532F0" w:rsidP="00B532F0">
            <w:pPr>
              <w:pStyle w:val="Outline-10"/>
              <w:spacing w:line="480" w:lineRule="auto"/>
              <w:rPr>
                <w:rStyle w:val="Style0"/>
              </w:rPr>
            </w:pPr>
            <w:r>
              <w:rPr>
                <w:rStyle w:val="Style0"/>
              </w:rPr>
              <w:t>(9)</w:t>
            </w:r>
            <w:r>
              <w:rPr>
                <w:rStyle w:val="Style0"/>
              </w:rPr>
              <w:tab/>
            </w:r>
            <w:r>
              <w:t>In the proportional region, the   resolving time is short and does not lead to problems at low count rates, but can result in significant error at high count rates.</w:t>
            </w:r>
          </w:p>
        </w:tc>
        <w:tc>
          <w:tcPr>
            <w:tcW w:w="2970" w:type="dxa"/>
          </w:tcPr>
          <w:p w:rsidR="00684134" w:rsidRDefault="00684134" w:rsidP="00BF4CF8">
            <w:pPr>
              <w:ind w:left="342"/>
            </w:pPr>
          </w:p>
        </w:tc>
      </w:tr>
      <w:tr w:rsidR="00D212C1">
        <w:tblPrEx>
          <w:tblCellMar>
            <w:top w:w="0" w:type="dxa"/>
            <w:bottom w:w="0" w:type="dxa"/>
          </w:tblCellMar>
        </w:tblPrEx>
        <w:trPr>
          <w:cantSplit/>
        </w:trPr>
        <w:tc>
          <w:tcPr>
            <w:tcW w:w="6588" w:type="dxa"/>
          </w:tcPr>
          <w:p w:rsidR="00D212C1" w:rsidRDefault="00D212C1" w:rsidP="00D212C1">
            <w:pPr>
              <w:pStyle w:val="Outline-10"/>
              <w:spacing w:line="480" w:lineRule="auto"/>
            </w:pPr>
            <w:r>
              <w:rPr>
                <w:rStyle w:val="Style0"/>
              </w:rPr>
              <w:t>(10)</w:t>
            </w:r>
            <w:r>
              <w:rPr>
                <w:rStyle w:val="Style0"/>
              </w:rPr>
              <w:tab/>
              <w:t>T</w:t>
            </w:r>
            <w:r>
              <w:t>he advantages of proportional detectors  include:</w:t>
            </w:r>
          </w:p>
          <w:p w:rsidR="00D212C1" w:rsidRDefault="00D212C1" w:rsidP="00D212C1">
            <w:pPr>
              <w:pStyle w:val="Outline-a0"/>
              <w:spacing w:line="480" w:lineRule="auto"/>
              <w:ind w:hanging="634"/>
              <w:rPr>
                <w:rStyle w:val="Style0"/>
              </w:rPr>
            </w:pPr>
            <w:r>
              <w:t>(a)</w:t>
            </w:r>
            <w:r>
              <w:tab/>
              <w:t xml:space="preserve">Proportional counters can be used to discriminate between different types of radiation. </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6.b</w:t>
            </w:r>
          </w:p>
          <w:p w:rsidR="00D212C1" w:rsidRDefault="00D212C1" w:rsidP="00BF4CF8">
            <w:pPr>
              <w:ind w:left="342"/>
            </w:pPr>
          </w:p>
        </w:tc>
      </w:tr>
      <w:tr w:rsidR="00684134">
        <w:tblPrEx>
          <w:tblCellMar>
            <w:top w:w="0" w:type="dxa"/>
            <w:bottom w:w="0" w:type="dxa"/>
          </w:tblCellMar>
        </w:tblPrEx>
        <w:trPr>
          <w:cantSplit/>
        </w:trPr>
        <w:tc>
          <w:tcPr>
            <w:tcW w:w="6588" w:type="dxa"/>
          </w:tcPr>
          <w:p w:rsidR="00B56CFA" w:rsidRDefault="00D212C1" w:rsidP="008B680D">
            <w:pPr>
              <w:pStyle w:val="Outline-a0"/>
              <w:spacing w:line="480" w:lineRule="auto"/>
              <w:ind w:hanging="634"/>
              <w:rPr>
                <w:rStyle w:val="Style0"/>
              </w:rPr>
            </w:pPr>
            <w:r>
              <w:t xml:space="preserve"> </w:t>
            </w:r>
            <w:r w:rsidR="00B532F0">
              <w:t>(b)</w:t>
            </w:r>
            <w:r w:rsidR="00B532F0">
              <w:tab/>
              <w:t>Proportional counters have a large output pulse, resulting in a good sensitivity, so they can be used to detect low levels of radiation.</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6.b</w:t>
            </w:r>
          </w:p>
          <w:p w:rsidR="00684134" w:rsidRDefault="00684134" w:rsidP="00BF4CF8">
            <w:pPr>
              <w:ind w:left="342"/>
            </w:pPr>
          </w:p>
        </w:tc>
      </w:tr>
      <w:tr w:rsidR="008B680D">
        <w:tblPrEx>
          <w:tblCellMar>
            <w:top w:w="0" w:type="dxa"/>
            <w:bottom w:w="0" w:type="dxa"/>
          </w:tblCellMar>
        </w:tblPrEx>
        <w:trPr>
          <w:cantSplit/>
        </w:trPr>
        <w:tc>
          <w:tcPr>
            <w:tcW w:w="6588" w:type="dxa"/>
          </w:tcPr>
          <w:p w:rsidR="008B680D" w:rsidRDefault="008B680D" w:rsidP="00B532F0">
            <w:pPr>
              <w:pStyle w:val="Outline-a0"/>
              <w:spacing w:line="480" w:lineRule="auto"/>
              <w:ind w:hanging="634"/>
            </w:pPr>
            <w:r>
              <w:t>(c)</w:t>
            </w:r>
            <w:r>
              <w:tab/>
              <w:t>More sensitive than ion chambers.</w:t>
            </w:r>
          </w:p>
        </w:tc>
        <w:tc>
          <w:tcPr>
            <w:tcW w:w="2970" w:type="dxa"/>
          </w:tcPr>
          <w:p w:rsidR="008B680D" w:rsidRDefault="008B680D" w:rsidP="00BF4CF8">
            <w:pPr>
              <w:ind w:left="342"/>
            </w:pPr>
          </w:p>
        </w:tc>
      </w:tr>
      <w:tr w:rsidR="00684134">
        <w:tblPrEx>
          <w:tblCellMar>
            <w:top w:w="0" w:type="dxa"/>
            <w:bottom w:w="0" w:type="dxa"/>
          </w:tblCellMar>
        </w:tblPrEx>
        <w:trPr>
          <w:cantSplit/>
        </w:trPr>
        <w:tc>
          <w:tcPr>
            <w:tcW w:w="6588" w:type="dxa"/>
          </w:tcPr>
          <w:p w:rsidR="00B56CFA" w:rsidRDefault="00B532F0" w:rsidP="00B56CFA">
            <w:pPr>
              <w:pStyle w:val="Outline-10"/>
              <w:spacing w:line="480" w:lineRule="auto"/>
              <w:rPr>
                <w:rStyle w:val="Style0"/>
              </w:rPr>
            </w:pPr>
            <w:r>
              <w:rPr>
                <w:rStyle w:val="Style0"/>
              </w:rPr>
              <w:t>(11)</w:t>
            </w:r>
            <w:r>
              <w:rPr>
                <w:rStyle w:val="Style0"/>
              </w:rPr>
              <w:tab/>
            </w:r>
            <w:r w:rsidR="00B56CFA">
              <w:rPr>
                <w:rStyle w:val="Style0"/>
              </w:rPr>
              <w:t>The disadvantages of proportional detectors include:</w:t>
            </w:r>
          </w:p>
          <w:p w:rsidR="00684134" w:rsidRDefault="00B56CFA" w:rsidP="00B56CFA">
            <w:pPr>
              <w:pStyle w:val="Outline-a0"/>
              <w:spacing w:line="480" w:lineRule="auto"/>
              <w:ind w:hanging="634"/>
            </w:pPr>
            <w:r>
              <w:t>(a)</w:t>
            </w:r>
            <w:r>
              <w:tab/>
            </w:r>
            <w:r w:rsidR="00B532F0">
              <w:t>The major disadvantage of proportional detectors is that they require a very stable, and often expensive, power supplies.  This limits their use as portable instruments, so they are mor</w:t>
            </w:r>
            <w:r>
              <w:t xml:space="preserve">e commonly used for laboratory </w:t>
            </w:r>
            <w:r w:rsidR="00B532F0">
              <w:t>counting or other stationary locations.</w:t>
            </w:r>
          </w:p>
          <w:p w:rsidR="00B56CFA" w:rsidRDefault="00B56CFA" w:rsidP="00B56CFA">
            <w:pPr>
              <w:pStyle w:val="Outline-a0"/>
              <w:spacing w:line="480" w:lineRule="auto"/>
              <w:ind w:hanging="634"/>
            </w:pPr>
            <w:r>
              <w:t>(b)</w:t>
            </w:r>
            <w:r>
              <w:tab/>
              <w:t>The electronics are complex.</w:t>
            </w:r>
          </w:p>
          <w:p w:rsidR="00B56CFA" w:rsidRDefault="00B56CFA" w:rsidP="00B56CFA">
            <w:pPr>
              <w:pStyle w:val="Outline-a0"/>
              <w:spacing w:line="480" w:lineRule="auto"/>
              <w:ind w:hanging="634"/>
              <w:rPr>
                <w:rStyle w:val="Style0"/>
              </w:rPr>
            </w:pPr>
            <w:r>
              <w:t>(c)</w:t>
            </w:r>
            <w:r>
              <w:tab/>
              <w:t>Supply of gas is required.</w:t>
            </w:r>
          </w:p>
        </w:tc>
        <w:tc>
          <w:tcPr>
            <w:tcW w:w="2970" w:type="dxa"/>
          </w:tcPr>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B56CFA" w:rsidRDefault="00B56CFA" w:rsidP="00BF4CF8">
            <w:pPr>
              <w:ind w:left="342"/>
            </w:pPr>
          </w:p>
          <w:p w:rsidR="003A01D5" w:rsidRDefault="003A01D5" w:rsidP="00BF4CF8">
            <w:pPr>
              <w:ind w:left="342"/>
            </w:pPr>
          </w:p>
          <w:p w:rsidR="00B56CFA" w:rsidRDefault="00B56CFA" w:rsidP="00BF4CF8">
            <w:pPr>
              <w:ind w:left="342"/>
            </w:pPr>
          </w:p>
          <w:p w:rsidR="00B56CFA" w:rsidRDefault="00B56CFA" w:rsidP="00BF4CF8">
            <w:pPr>
              <w:ind w:left="342"/>
            </w:pPr>
            <w:r>
              <w:t>Usually P-10 gas.</w:t>
            </w:r>
          </w:p>
        </w:tc>
      </w:tr>
      <w:tr w:rsidR="00D212C1">
        <w:tblPrEx>
          <w:tblCellMar>
            <w:top w:w="0" w:type="dxa"/>
            <w:bottom w:w="0" w:type="dxa"/>
          </w:tblCellMar>
        </w:tblPrEx>
        <w:trPr>
          <w:cantSplit/>
        </w:trPr>
        <w:tc>
          <w:tcPr>
            <w:tcW w:w="6588" w:type="dxa"/>
          </w:tcPr>
          <w:p w:rsidR="00D212C1" w:rsidRDefault="00D212C1" w:rsidP="00D212C1">
            <w:pPr>
              <w:pStyle w:val="Outline-smalla"/>
              <w:spacing w:line="480" w:lineRule="auto"/>
            </w:pPr>
            <w:r>
              <w:t xml:space="preserve">    f.</w:t>
            </w:r>
            <w:r>
              <w:tab/>
              <w:t>Region of Limited Proportionality</w:t>
            </w:r>
          </w:p>
          <w:p w:rsidR="00D212C1" w:rsidRDefault="00D212C1" w:rsidP="008B680D">
            <w:pPr>
              <w:pStyle w:val="Outline-10"/>
              <w:spacing w:line="480" w:lineRule="auto"/>
            </w:pPr>
            <w:r>
              <w:t>(1)</w:t>
            </w:r>
            <w:r>
              <w:tab/>
              <w:t>Region IV on the gas amplification curve.</w:t>
            </w:r>
          </w:p>
          <w:p w:rsidR="00D212C1" w:rsidRDefault="00D212C1" w:rsidP="00D212C1">
            <w:pPr>
              <w:pStyle w:val="Outline-10"/>
              <w:spacing w:line="480" w:lineRule="auto"/>
            </w:pPr>
            <w:r>
              <w:t>(2)</w:t>
            </w:r>
            <w:r>
              <w:tab/>
              <w:t>In this region the voltage is increased above the proportional region and the output is no longer proportional to the input.</w:t>
            </w:r>
          </w:p>
        </w:tc>
        <w:tc>
          <w:tcPr>
            <w:tcW w:w="2970" w:type="dxa"/>
          </w:tcPr>
          <w:p w:rsidR="00D212C1" w:rsidRDefault="004A017A" w:rsidP="00BF4CF8">
            <w:pPr>
              <w:ind w:left="342"/>
            </w:pPr>
            <w:r w:rsidRPr="004A017A">
              <w:rPr>
                <w:b/>
              </w:rPr>
              <w:t>Obj</w:t>
            </w:r>
            <w:r>
              <w:rPr>
                <w:b/>
              </w:rPr>
              <w:t>ective</w:t>
            </w:r>
            <w:r w:rsidRPr="004A017A">
              <w:rPr>
                <w:b/>
              </w:rPr>
              <w:t xml:space="preserve"> B.</w:t>
            </w:r>
            <w:r>
              <w:rPr>
                <w:b/>
              </w:rPr>
              <w:t>4</w:t>
            </w:r>
          </w:p>
        </w:tc>
      </w:tr>
      <w:tr w:rsidR="006A0236">
        <w:tblPrEx>
          <w:tblCellMar>
            <w:top w:w="0" w:type="dxa"/>
            <w:bottom w:w="0" w:type="dxa"/>
          </w:tblCellMar>
        </w:tblPrEx>
        <w:trPr>
          <w:cantSplit/>
        </w:trPr>
        <w:tc>
          <w:tcPr>
            <w:tcW w:w="6588" w:type="dxa"/>
          </w:tcPr>
          <w:p w:rsidR="006A0236" w:rsidRDefault="00D212C1" w:rsidP="00D212C1">
            <w:pPr>
              <w:pStyle w:val="Outline-10"/>
              <w:spacing w:line="480" w:lineRule="auto"/>
            </w:pPr>
            <w:r>
              <w:t>(</w:t>
            </w:r>
            <w:r w:rsidR="006007A1">
              <w:t>3</w:t>
            </w:r>
            <w:r>
              <w:t>)</w:t>
            </w:r>
            <w:r w:rsidR="006007A1">
              <w:tab/>
              <w:t>The strong field causes increased electron</w:t>
            </w:r>
            <w:r w:rsidR="000F1261">
              <w:t xml:space="preserve"> </w:t>
            </w:r>
            <w:r w:rsidR="006007A1">
              <w:t xml:space="preserve"> </w:t>
            </w:r>
            <w:r w:rsidR="000F1261">
              <w:t>v</w:t>
            </w:r>
            <w:r w:rsidR="006007A1">
              <w:t>elocity, whi</w:t>
            </w:r>
            <w:r w:rsidR="000F1261">
              <w:t>ch results in excited states of higher energies capable of releasing more ion pairs.  The positive ions remain near where they were originated and reduce the electric field to a point where further avalanche is impossible.</w:t>
            </w:r>
          </w:p>
        </w:tc>
        <w:tc>
          <w:tcPr>
            <w:tcW w:w="2970" w:type="dxa"/>
          </w:tcPr>
          <w:p w:rsidR="006A0236" w:rsidRDefault="006A0236" w:rsidP="00BF4CF8">
            <w:pPr>
              <w:ind w:left="342"/>
            </w:pPr>
          </w:p>
        </w:tc>
      </w:tr>
      <w:tr w:rsidR="006A0236">
        <w:tblPrEx>
          <w:tblCellMar>
            <w:top w:w="0" w:type="dxa"/>
            <w:bottom w:w="0" w:type="dxa"/>
          </w:tblCellMar>
        </w:tblPrEx>
        <w:trPr>
          <w:cantSplit/>
        </w:trPr>
        <w:tc>
          <w:tcPr>
            <w:tcW w:w="6588" w:type="dxa"/>
          </w:tcPr>
          <w:p w:rsidR="000F1261" w:rsidRDefault="00D212C1" w:rsidP="00D212C1">
            <w:pPr>
              <w:pStyle w:val="Outline-10"/>
              <w:spacing w:line="480" w:lineRule="auto"/>
            </w:pPr>
            <w:r>
              <w:t>(</w:t>
            </w:r>
            <w:r w:rsidR="000F1261">
              <w:t>4</w:t>
            </w:r>
            <w:r>
              <w:t>)</w:t>
            </w:r>
            <w:r w:rsidR="000F1261">
              <w:tab/>
              <w:t>The small individual avalanches which occur start to interfere with each other.</w:t>
            </w:r>
          </w:p>
          <w:p w:rsidR="008B680D" w:rsidRDefault="008B680D" w:rsidP="00D212C1">
            <w:pPr>
              <w:pStyle w:val="Outline-10"/>
              <w:spacing w:line="480" w:lineRule="auto"/>
            </w:pPr>
            <w:r>
              <w:t>(5)</w:t>
            </w:r>
            <w:r>
              <w:tab/>
              <w:t>There is no direct proportionality between the incident radiation and the response.</w:t>
            </w:r>
          </w:p>
          <w:p w:rsidR="006A0236" w:rsidRDefault="00D212C1" w:rsidP="00D212C1">
            <w:pPr>
              <w:pStyle w:val="Outline-10"/>
              <w:spacing w:line="480" w:lineRule="auto"/>
            </w:pPr>
            <w:r>
              <w:t>(5)</w:t>
            </w:r>
            <w:r w:rsidR="000F1261">
              <w:tab/>
              <w:t xml:space="preserve">This region can </w:t>
            </w:r>
            <w:r w:rsidR="000F1261" w:rsidRPr="00050599">
              <w:rPr>
                <w:b/>
                <w:u w:val="single"/>
              </w:rPr>
              <w:t>not</w:t>
            </w:r>
            <w:r w:rsidR="000F1261">
              <w:t xml:space="preserve"> be used for radiation detection.</w:t>
            </w:r>
          </w:p>
        </w:tc>
        <w:tc>
          <w:tcPr>
            <w:tcW w:w="2970" w:type="dxa"/>
          </w:tcPr>
          <w:p w:rsidR="006A0236" w:rsidRDefault="006A0236" w:rsidP="00BF4CF8">
            <w:pPr>
              <w:ind w:left="342"/>
            </w:pPr>
          </w:p>
        </w:tc>
      </w:tr>
      <w:tr w:rsidR="006A0236">
        <w:tblPrEx>
          <w:tblCellMar>
            <w:top w:w="0" w:type="dxa"/>
            <w:bottom w:w="0" w:type="dxa"/>
          </w:tblCellMar>
        </w:tblPrEx>
        <w:trPr>
          <w:cantSplit/>
        </w:trPr>
        <w:tc>
          <w:tcPr>
            <w:tcW w:w="6588" w:type="dxa"/>
          </w:tcPr>
          <w:p w:rsidR="000F1261" w:rsidRPr="00D212C1" w:rsidRDefault="00D212C1" w:rsidP="00D212C1">
            <w:pPr>
              <w:pStyle w:val="Outline-smalla"/>
              <w:spacing w:line="480" w:lineRule="auto"/>
            </w:pPr>
            <w:r w:rsidRPr="00D212C1">
              <w:t>g.</w:t>
            </w:r>
            <w:r w:rsidR="000F1261" w:rsidRPr="00D212C1">
              <w:t xml:space="preserve">   Geiger-Mueller Region</w:t>
            </w:r>
          </w:p>
          <w:p w:rsidR="000F1261" w:rsidRDefault="00D212C1" w:rsidP="00D212C1">
            <w:pPr>
              <w:pStyle w:val="Outline-10"/>
              <w:spacing w:line="480" w:lineRule="auto"/>
            </w:pPr>
            <w:r>
              <w:t>(</w:t>
            </w:r>
            <w:r w:rsidR="000F1261">
              <w:t>1</w:t>
            </w:r>
            <w:r>
              <w:t>)</w:t>
            </w:r>
            <w:r>
              <w:tab/>
            </w:r>
            <w:r w:rsidR="000F1261">
              <w:t>The Geiger-Mueller Region is Region V</w:t>
            </w:r>
            <w:r>
              <w:t xml:space="preserve"> </w:t>
            </w:r>
            <w:r w:rsidR="00911EB7">
              <w:t>o</w:t>
            </w:r>
            <w:r w:rsidR="000F1261">
              <w:t xml:space="preserve">n the gas amplification curve. </w:t>
            </w:r>
          </w:p>
        </w:tc>
        <w:tc>
          <w:tcPr>
            <w:tcW w:w="2970" w:type="dxa"/>
          </w:tcPr>
          <w:p w:rsidR="005E57D5" w:rsidRDefault="005E57D5" w:rsidP="004A017A">
            <w:pPr>
              <w:ind w:left="342"/>
              <w:rPr>
                <w:b/>
              </w:rPr>
            </w:pPr>
          </w:p>
          <w:p w:rsidR="005E57D5" w:rsidRDefault="005E57D5" w:rsidP="004A017A">
            <w:pPr>
              <w:ind w:left="342"/>
              <w:rPr>
                <w:b/>
              </w:rPr>
            </w:pPr>
          </w:p>
          <w:p w:rsidR="004A017A" w:rsidRPr="004A017A" w:rsidRDefault="004A017A" w:rsidP="004A017A">
            <w:pPr>
              <w:ind w:left="342"/>
              <w:rPr>
                <w:b/>
              </w:rPr>
            </w:pPr>
            <w:r w:rsidRPr="004A017A">
              <w:rPr>
                <w:b/>
              </w:rPr>
              <w:t>Obj</w:t>
            </w:r>
            <w:r>
              <w:rPr>
                <w:b/>
              </w:rPr>
              <w:t>ective</w:t>
            </w:r>
            <w:r w:rsidRPr="004A017A">
              <w:rPr>
                <w:b/>
              </w:rPr>
              <w:t xml:space="preserve"> B.</w:t>
            </w:r>
            <w:r w:rsidR="005E57D5">
              <w:rPr>
                <w:b/>
              </w:rPr>
              <w:t>4</w:t>
            </w:r>
          </w:p>
          <w:p w:rsidR="00050599" w:rsidRDefault="00050599" w:rsidP="000F1261"/>
          <w:p w:rsidR="00050599" w:rsidRDefault="00050599" w:rsidP="00050599">
            <w:pPr>
              <w:tabs>
                <w:tab w:val="left" w:pos="392"/>
              </w:tabs>
              <w:ind w:left="342"/>
            </w:pPr>
          </w:p>
        </w:tc>
      </w:tr>
      <w:tr w:rsidR="000F1261">
        <w:tblPrEx>
          <w:tblCellMar>
            <w:top w:w="0" w:type="dxa"/>
            <w:bottom w:w="0" w:type="dxa"/>
          </w:tblCellMar>
        </w:tblPrEx>
        <w:trPr>
          <w:cantSplit/>
        </w:trPr>
        <w:tc>
          <w:tcPr>
            <w:tcW w:w="6588" w:type="dxa"/>
          </w:tcPr>
          <w:p w:rsidR="000F1261" w:rsidRDefault="00D212C1" w:rsidP="00623DAA">
            <w:pPr>
              <w:pStyle w:val="Outline-10"/>
              <w:spacing w:line="480" w:lineRule="auto"/>
            </w:pPr>
            <w:r>
              <w:t>(</w:t>
            </w:r>
            <w:r w:rsidR="000F1261">
              <w:t>2</w:t>
            </w:r>
            <w:r>
              <w:t>)</w:t>
            </w:r>
            <w:r w:rsidR="000F1261">
              <w:t xml:space="preserve">   The initial energy deposited by the radiation</w:t>
            </w:r>
            <w:r w:rsidR="00AA605A">
              <w:t xml:space="preserve"> </w:t>
            </w:r>
            <w:r w:rsidR="000F1261">
              <w:t>causes an avalanche, just as with the</w:t>
            </w:r>
            <w:r w:rsidR="00AA605A">
              <w:t xml:space="preserve"> </w:t>
            </w:r>
            <w:r w:rsidR="000F1261">
              <w:t>proportional counter; however, when the</w:t>
            </w:r>
            <w:r w:rsidR="00AA605A">
              <w:t xml:space="preserve"> </w:t>
            </w:r>
            <w:r w:rsidR="000F1261">
              <w:t>avalanche reaches the collecting anode, the</w:t>
            </w:r>
            <w:r w:rsidR="00AA605A">
              <w:t xml:space="preserve"> </w:t>
            </w:r>
            <w:r w:rsidR="000F1261">
              <w:t>energy density is so high that light photons are</w:t>
            </w:r>
            <w:r w:rsidR="00AA605A">
              <w:t xml:space="preserve"> </w:t>
            </w:r>
            <w:r w:rsidR="000F1261">
              <w:t>emitted from the electrode.</w:t>
            </w:r>
          </w:p>
        </w:tc>
        <w:tc>
          <w:tcPr>
            <w:tcW w:w="2970" w:type="dxa"/>
          </w:tcPr>
          <w:p w:rsidR="005E57D5" w:rsidRPr="004A017A" w:rsidRDefault="005E57D5" w:rsidP="005E57D5">
            <w:pPr>
              <w:ind w:left="342"/>
              <w:rPr>
                <w:b/>
              </w:rPr>
            </w:pPr>
            <w:r w:rsidRPr="004A017A">
              <w:rPr>
                <w:b/>
              </w:rPr>
              <w:t>Obj</w:t>
            </w:r>
            <w:r>
              <w:rPr>
                <w:b/>
              </w:rPr>
              <w:t>ective</w:t>
            </w:r>
            <w:r w:rsidRPr="004A017A">
              <w:rPr>
                <w:b/>
              </w:rPr>
              <w:t xml:space="preserve"> B.</w:t>
            </w:r>
            <w:r>
              <w:rPr>
                <w:b/>
              </w:rPr>
              <w:t>5.c</w:t>
            </w:r>
          </w:p>
          <w:p w:rsidR="000F1261" w:rsidRDefault="000F1261" w:rsidP="000F1261"/>
        </w:tc>
      </w:tr>
      <w:tr w:rsidR="000F1261">
        <w:tblPrEx>
          <w:tblCellMar>
            <w:top w:w="0" w:type="dxa"/>
            <w:bottom w:w="0" w:type="dxa"/>
          </w:tblCellMar>
        </w:tblPrEx>
        <w:trPr>
          <w:cantSplit/>
        </w:trPr>
        <w:tc>
          <w:tcPr>
            <w:tcW w:w="6588" w:type="dxa"/>
          </w:tcPr>
          <w:p w:rsidR="000F1261" w:rsidRDefault="00623DAA" w:rsidP="00623DAA">
            <w:pPr>
              <w:pStyle w:val="Outline-10"/>
              <w:spacing w:line="480" w:lineRule="auto"/>
            </w:pPr>
            <w:r>
              <w:t>(</w:t>
            </w:r>
            <w:r w:rsidR="00AA605A">
              <w:t>3</w:t>
            </w:r>
            <w:r>
              <w:t>)</w:t>
            </w:r>
            <w:r w:rsidR="00AA605A">
              <w:tab/>
              <w:t xml:space="preserve">These, in turn, interact with the fill gas or the tube walls to produce photoelectrons.  The photoelectrons start another avalanche at some other location on the electrode.  This process repeats until the anode is completed enveloped by ions. </w:t>
            </w:r>
          </w:p>
        </w:tc>
        <w:tc>
          <w:tcPr>
            <w:tcW w:w="2970" w:type="dxa"/>
          </w:tcPr>
          <w:p w:rsidR="000F1261" w:rsidRDefault="000F1261" w:rsidP="00050599">
            <w:pPr>
              <w:ind w:firstLine="342"/>
            </w:pPr>
          </w:p>
        </w:tc>
      </w:tr>
      <w:tr w:rsidR="00EF6D9B">
        <w:tblPrEx>
          <w:tblCellMar>
            <w:top w:w="0" w:type="dxa"/>
            <w:bottom w:w="0" w:type="dxa"/>
          </w:tblCellMar>
        </w:tblPrEx>
        <w:trPr>
          <w:cantSplit/>
        </w:trPr>
        <w:tc>
          <w:tcPr>
            <w:tcW w:w="6588" w:type="dxa"/>
          </w:tcPr>
          <w:p w:rsidR="00EF6D9B" w:rsidRDefault="00623DAA" w:rsidP="00623DAA">
            <w:pPr>
              <w:pStyle w:val="Outline-10"/>
              <w:spacing w:line="480" w:lineRule="auto"/>
            </w:pPr>
            <w:r>
              <w:t>(</w:t>
            </w:r>
            <w:r w:rsidR="00EF6D9B">
              <w:t>4</w:t>
            </w:r>
            <w:r>
              <w:t>)</w:t>
            </w:r>
            <w:r w:rsidR="00EF6D9B">
              <w:tab/>
              <w:t>The voltage has been increased to a point where a single ion pair is enough to cause complete discharge.</w:t>
            </w:r>
          </w:p>
        </w:tc>
        <w:tc>
          <w:tcPr>
            <w:tcW w:w="2970" w:type="dxa"/>
          </w:tcPr>
          <w:p w:rsidR="00EF6D9B" w:rsidRDefault="00EF6D9B" w:rsidP="000F1261"/>
        </w:tc>
      </w:tr>
      <w:tr w:rsidR="000F1261">
        <w:tblPrEx>
          <w:tblCellMar>
            <w:top w:w="0" w:type="dxa"/>
            <w:bottom w:w="0" w:type="dxa"/>
          </w:tblCellMar>
        </w:tblPrEx>
        <w:trPr>
          <w:cantSplit/>
        </w:trPr>
        <w:tc>
          <w:tcPr>
            <w:tcW w:w="6588" w:type="dxa"/>
          </w:tcPr>
          <w:p w:rsidR="000F1261" w:rsidRDefault="00623DAA" w:rsidP="00623DAA">
            <w:pPr>
              <w:pStyle w:val="Outline-10"/>
              <w:spacing w:line="480" w:lineRule="auto"/>
            </w:pPr>
            <w:r>
              <w:t>(</w:t>
            </w:r>
            <w:r w:rsidR="00EF6D9B">
              <w:t>5</w:t>
            </w:r>
            <w:r>
              <w:t>)</w:t>
            </w:r>
            <w:r w:rsidR="00AA605A">
              <w:tab/>
              <w:t>In the GM region, any radiation event with sufficient energy to create the first ion pair can</w:t>
            </w:r>
            <w:r>
              <w:t xml:space="preserve"> </w:t>
            </w:r>
            <w:r w:rsidR="00AA605A">
              <w:t>cause a large pulse.  This explains the high sensitivity of Geiger-Mueller detectors.</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5.c</w:t>
            </w:r>
          </w:p>
          <w:p w:rsidR="000F1261" w:rsidRDefault="000F1261" w:rsidP="000F1261"/>
        </w:tc>
      </w:tr>
      <w:tr w:rsidR="00B56CFA">
        <w:tblPrEx>
          <w:tblCellMar>
            <w:top w:w="0" w:type="dxa"/>
            <w:bottom w:w="0" w:type="dxa"/>
          </w:tblCellMar>
        </w:tblPrEx>
        <w:trPr>
          <w:cantSplit/>
        </w:trPr>
        <w:tc>
          <w:tcPr>
            <w:tcW w:w="6588" w:type="dxa"/>
          </w:tcPr>
          <w:p w:rsidR="00B56CFA" w:rsidRDefault="00B56CFA" w:rsidP="00623DAA">
            <w:pPr>
              <w:pStyle w:val="Outline-10"/>
              <w:spacing w:line="480" w:lineRule="auto"/>
            </w:pPr>
            <w:r>
              <w:t>(6)</w:t>
            </w:r>
            <w:r>
              <w:tab/>
              <w:t>All output pulses are the same size, regardless of their origin.</w:t>
            </w:r>
          </w:p>
          <w:p w:rsidR="00B56CFA" w:rsidRDefault="00B56CFA" w:rsidP="00623DAA">
            <w:pPr>
              <w:pStyle w:val="Outline-10"/>
              <w:spacing w:line="480" w:lineRule="auto"/>
            </w:pPr>
            <w:r>
              <w:t>(7)</w:t>
            </w:r>
            <w:r>
              <w:tab/>
              <w:t>The magnitude of the pulse produced</w:t>
            </w:r>
            <w:r w:rsidR="00DB4A0C">
              <w:t xml:space="preserve"> in </w:t>
            </w:r>
            <w:r>
              <w:t>the chamber is virtually independent of the energy of incoming radiation.</w:t>
            </w:r>
          </w:p>
        </w:tc>
        <w:tc>
          <w:tcPr>
            <w:tcW w:w="2970" w:type="dxa"/>
          </w:tcPr>
          <w:p w:rsidR="00B56CFA" w:rsidRDefault="00B56CFA" w:rsidP="000F1261"/>
        </w:tc>
      </w:tr>
      <w:tr w:rsidR="00B56CFA">
        <w:tblPrEx>
          <w:tblCellMar>
            <w:top w:w="0" w:type="dxa"/>
            <w:bottom w:w="0" w:type="dxa"/>
          </w:tblCellMar>
        </w:tblPrEx>
        <w:trPr>
          <w:cantSplit/>
        </w:trPr>
        <w:tc>
          <w:tcPr>
            <w:tcW w:w="6588" w:type="dxa"/>
          </w:tcPr>
          <w:p w:rsidR="00B56CFA" w:rsidRDefault="00B56CFA" w:rsidP="00623DAA">
            <w:pPr>
              <w:pStyle w:val="Outline-10"/>
              <w:spacing w:line="480" w:lineRule="auto"/>
            </w:pPr>
            <w:r>
              <w:t>(8)</w:t>
            </w:r>
            <w:r>
              <w:tab/>
              <w:t>GM detectors have the same sensitivity to all types of ionizing radiation.</w:t>
            </w:r>
          </w:p>
        </w:tc>
        <w:tc>
          <w:tcPr>
            <w:tcW w:w="2970" w:type="dxa"/>
          </w:tcPr>
          <w:p w:rsidR="00B56CFA" w:rsidRDefault="00B56CFA" w:rsidP="000F1261"/>
        </w:tc>
      </w:tr>
      <w:tr w:rsidR="000F1261">
        <w:tblPrEx>
          <w:tblCellMar>
            <w:top w:w="0" w:type="dxa"/>
            <w:bottom w:w="0" w:type="dxa"/>
          </w:tblCellMar>
        </w:tblPrEx>
        <w:trPr>
          <w:cantSplit/>
        </w:trPr>
        <w:tc>
          <w:tcPr>
            <w:tcW w:w="6588" w:type="dxa"/>
          </w:tcPr>
          <w:p w:rsidR="000F1261" w:rsidRDefault="00623DAA" w:rsidP="00623DAA">
            <w:pPr>
              <w:pStyle w:val="Outline-10"/>
              <w:spacing w:line="480" w:lineRule="auto"/>
            </w:pPr>
            <w:r>
              <w:t>(</w:t>
            </w:r>
            <w:r w:rsidR="00B56CFA">
              <w:t>9</w:t>
            </w:r>
            <w:r>
              <w:t>)</w:t>
            </w:r>
            <w:r w:rsidR="00EF6D9B">
              <w:tab/>
              <w:t xml:space="preserve">In GM detectors, resolving time can have a significant impact on detector response. </w:t>
            </w:r>
          </w:p>
          <w:p w:rsidR="0014072D" w:rsidRDefault="0014072D" w:rsidP="0014072D">
            <w:pPr>
              <w:pStyle w:val="Outline-a0"/>
              <w:spacing w:line="480" w:lineRule="auto"/>
              <w:ind w:hanging="634"/>
            </w:pPr>
            <w:r>
              <w:t>(a)</w:t>
            </w:r>
            <w:r>
              <w:tab/>
              <w:t>Resolving time is the minimum time that elapses from the moment of detection of the first ray, or particle until the electronics are able to count a second.</w:t>
            </w:r>
          </w:p>
        </w:tc>
        <w:tc>
          <w:tcPr>
            <w:tcW w:w="2970" w:type="dxa"/>
          </w:tcPr>
          <w:p w:rsidR="000F1261" w:rsidRDefault="000F1261" w:rsidP="000F1261"/>
        </w:tc>
      </w:tr>
      <w:tr w:rsidR="0014072D">
        <w:tblPrEx>
          <w:tblCellMar>
            <w:top w:w="0" w:type="dxa"/>
            <w:bottom w:w="0" w:type="dxa"/>
          </w:tblCellMar>
        </w:tblPrEx>
        <w:trPr>
          <w:cantSplit/>
        </w:trPr>
        <w:tc>
          <w:tcPr>
            <w:tcW w:w="6588" w:type="dxa"/>
          </w:tcPr>
          <w:p w:rsidR="0014072D" w:rsidRDefault="0014072D" w:rsidP="0014072D">
            <w:pPr>
              <w:pStyle w:val="Outline-a0"/>
              <w:spacing w:line="480" w:lineRule="auto"/>
              <w:ind w:hanging="634"/>
            </w:pPr>
            <w:r>
              <w:t>(b)</w:t>
            </w:r>
            <w:r>
              <w:tab/>
              <w:t>Resolving time depends upon the electronic circuitry.</w:t>
            </w:r>
          </w:p>
          <w:p w:rsidR="0014072D" w:rsidRDefault="0014072D" w:rsidP="0014072D">
            <w:pPr>
              <w:pStyle w:val="Outline-a0"/>
              <w:spacing w:line="480" w:lineRule="auto"/>
              <w:ind w:hanging="634"/>
            </w:pPr>
            <w:r>
              <w:t>(c)</w:t>
            </w:r>
            <w:r>
              <w:tab/>
              <w:t>If two particles enter in rapid succession, the avalanche of ions from the first particle paralyzes the counter and renders it incapable of responding to the second particle.</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5.c</w:t>
            </w:r>
          </w:p>
          <w:p w:rsidR="0014072D" w:rsidRDefault="0014072D" w:rsidP="000F1261"/>
        </w:tc>
      </w:tr>
      <w:tr w:rsidR="00E349D6">
        <w:tblPrEx>
          <w:tblCellMar>
            <w:top w:w="0" w:type="dxa"/>
            <w:bottom w:w="0" w:type="dxa"/>
          </w:tblCellMar>
        </w:tblPrEx>
        <w:trPr>
          <w:cantSplit/>
        </w:trPr>
        <w:tc>
          <w:tcPr>
            <w:tcW w:w="6588" w:type="dxa"/>
          </w:tcPr>
          <w:p w:rsidR="00E349D6" w:rsidRDefault="00E349D6" w:rsidP="00623DAA">
            <w:pPr>
              <w:pStyle w:val="Outline-10"/>
              <w:spacing w:line="480" w:lineRule="auto"/>
            </w:pPr>
            <w:r>
              <w:t>(10)</w:t>
            </w:r>
            <w:r>
              <w:tab/>
              <w:t xml:space="preserve">Another factor that influences GM detectors is dead time.  </w:t>
            </w:r>
            <w:r>
              <w:rPr>
                <w:i/>
              </w:rPr>
              <w:t>Dead time</w:t>
            </w:r>
            <w:r>
              <w:t xml:space="preserve"> is the time from the initial pulse until </w:t>
            </w:r>
            <w:r w:rsidR="0014072D">
              <w:t>a</w:t>
            </w:r>
            <w:r>
              <w:t>nother pulse can be produced.</w:t>
            </w:r>
          </w:p>
        </w:tc>
        <w:tc>
          <w:tcPr>
            <w:tcW w:w="2970" w:type="dxa"/>
          </w:tcPr>
          <w:p w:rsidR="00E349D6" w:rsidRPr="004A017A" w:rsidRDefault="006D53E2" w:rsidP="00B162B6">
            <w:pPr>
              <w:tabs>
                <w:tab w:val="left" w:pos="342"/>
              </w:tabs>
              <w:rPr>
                <w:b/>
              </w:rPr>
            </w:pPr>
            <w:r w:rsidRPr="004A017A">
              <w:rPr>
                <w:b/>
              </w:rPr>
              <w:t xml:space="preserve">      A</w:t>
            </w:r>
            <w:r w:rsidR="00027032">
              <w:rPr>
                <w:b/>
              </w:rPr>
              <w:t>ttachment</w:t>
            </w:r>
            <w:r w:rsidR="00B162B6" w:rsidRPr="004A017A">
              <w:rPr>
                <w:b/>
              </w:rPr>
              <w:t xml:space="preserve"> 1</w:t>
            </w:r>
          </w:p>
        </w:tc>
      </w:tr>
      <w:tr w:rsidR="008B680D">
        <w:tblPrEx>
          <w:tblCellMar>
            <w:top w:w="0" w:type="dxa"/>
            <w:bottom w:w="0" w:type="dxa"/>
          </w:tblCellMar>
        </w:tblPrEx>
        <w:trPr>
          <w:cantSplit/>
        </w:trPr>
        <w:tc>
          <w:tcPr>
            <w:tcW w:w="6588" w:type="dxa"/>
          </w:tcPr>
          <w:p w:rsidR="008B680D" w:rsidRDefault="008B680D" w:rsidP="00623DAA">
            <w:pPr>
              <w:pStyle w:val="Outline-10"/>
              <w:spacing w:line="480" w:lineRule="auto"/>
            </w:pPr>
            <w:r>
              <w:t>(11)</w:t>
            </w:r>
            <w:r>
              <w:tab/>
              <w:t xml:space="preserve">Dead time occurs because of the effect the large number of positive ions have on the voltage potential across the detector.  </w:t>
            </w:r>
          </w:p>
        </w:tc>
        <w:tc>
          <w:tcPr>
            <w:tcW w:w="2970" w:type="dxa"/>
          </w:tcPr>
          <w:p w:rsidR="008B680D" w:rsidRDefault="008B680D" w:rsidP="008B680D">
            <w:pPr>
              <w:ind w:left="342"/>
            </w:pPr>
            <w:r>
              <w:t xml:space="preserve">During the dead time, </w:t>
            </w:r>
          </w:p>
          <w:p w:rsidR="008B680D" w:rsidRDefault="008B680D" w:rsidP="008B680D">
            <w:pPr>
              <w:ind w:left="342"/>
            </w:pPr>
          </w:p>
          <w:p w:rsidR="008B680D" w:rsidRDefault="008B680D" w:rsidP="008B680D">
            <w:pPr>
              <w:ind w:left="342"/>
            </w:pPr>
            <w:r>
              <w:t xml:space="preserve">the detector can not </w:t>
            </w:r>
          </w:p>
          <w:p w:rsidR="008B680D" w:rsidRDefault="008B680D" w:rsidP="008B680D">
            <w:pPr>
              <w:ind w:left="342"/>
            </w:pPr>
          </w:p>
          <w:p w:rsidR="008B680D" w:rsidRDefault="008B680D" w:rsidP="008B680D">
            <w:pPr>
              <w:ind w:left="342"/>
            </w:pPr>
            <w:r>
              <w:t xml:space="preserve">respond to another </w:t>
            </w:r>
          </w:p>
          <w:p w:rsidR="008B680D" w:rsidRDefault="008B680D" w:rsidP="008B680D">
            <w:pPr>
              <w:ind w:left="342"/>
            </w:pPr>
          </w:p>
          <w:p w:rsidR="008B680D" w:rsidRDefault="008B680D" w:rsidP="008B680D">
            <w:pPr>
              <w:tabs>
                <w:tab w:val="left" w:pos="372"/>
              </w:tabs>
            </w:pPr>
            <w:r>
              <w:t xml:space="preserve">      ionizing event.</w:t>
            </w:r>
          </w:p>
        </w:tc>
      </w:tr>
      <w:tr w:rsidR="00F27808">
        <w:tblPrEx>
          <w:tblCellMar>
            <w:top w:w="0" w:type="dxa"/>
            <w:bottom w:w="0" w:type="dxa"/>
          </w:tblCellMar>
        </w:tblPrEx>
        <w:trPr>
          <w:cantSplit/>
        </w:trPr>
        <w:tc>
          <w:tcPr>
            <w:tcW w:w="6588" w:type="dxa"/>
          </w:tcPr>
          <w:p w:rsidR="00F27808" w:rsidRDefault="00F27808" w:rsidP="00F27808">
            <w:pPr>
              <w:pStyle w:val="Outline-a0"/>
              <w:spacing w:line="480" w:lineRule="auto"/>
              <w:ind w:hanging="634"/>
            </w:pPr>
            <w:r>
              <w:t>(a)</w:t>
            </w:r>
            <w:r>
              <w:tab/>
              <w:t>Negative ions, being electrons, move very rapidly and are soon collected at the anode.</w:t>
            </w:r>
          </w:p>
        </w:tc>
        <w:tc>
          <w:tcPr>
            <w:tcW w:w="2970" w:type="dxa"/>
          </w:tcPr>
          <w:p w:rsidR="00F27808" w:rsidRDefault="00F27808" w:rsidP="00BF4CF8">
            <w:pPr>
              <w:ind w:left="342"/>
            </w:pPr>
          </w:p>
        </w:tc>
      </w:tr>
      <w:tr w:rsidR="00F27808">
        <w:tblPrEx>
          <w:tblCellMar>
            <w:top w:w="0" w:type="dxa"/>
            <w:bottom w:w="0" w:type="dxa"/>
          </w:tblCellMar>
        </w:tblPrEx>
        <w:trPr>
          <w:cantSplit/>
        </w:trPr>
        <w:tc>
          <w:tcPr>
            <w:tcW w:w="6588" w:type="dxa"/>
          </w:tcPr>
          <w:p w:rsidR="00F27808" w:rsidRDefault="00F27808" w:rsidP="00F27808">
            <w:pPr>
              <w:pStyle w:val="Outline-a0"/>
              <w:spacing w:line="480" w:lineRule="auto"/>
              <w:ind w:hanging="634"/>
            </w:pPr>
            <w:r>
              <w:t>(b)</w:t>
            </w:r>
            <w:r>
              <w:tab/>
              <w:t>The massive positive charged ions are slow moving and they form a sheath around the positively charge anode, making it impossible to initiate an avalanche by another ionizing particle.</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5.c</w:t>
            </w:r>
          </w:p>
          <w:p w:rsidR="00F27808" w:rsidRDefault="00F27808" w:rsidP="00BF4CF8">
            <w:pPr>
              <w:ind w:left="342"/>
            </w:pPr>
          </w:p>
        </w:tc>
      </w:tr>
      <w:tr w:rsidR="00F27808">
        <w:tblPrEx>
          <w:tblCellMar>
            <w:top w:w="0" w:type="dxa"/>
            <w:bottom w:w="0" w:type="dxa"/>
          </w:tblCellMar>
        </w:tblPrEx>
        <w:trPr>
          <w:cantSplit/>
        </w:trPr>
        <w:tc>
          <w:tcPr>
            <w:tcW w:w="6588" w:type="dxa"/>
          </w:tcPr>
          <w:p w:rsidR="00F27808" w:rsidRDefault="00F27808" w:rsidP="00F27808">
            <w:pPr>
              <w:pStyle w:val="Outline-a0"/>
              <w:spacing w:line="480" w:lineRule="auto"/>
              <w:ind w:hanging="634"/>
            </w:pPr>
            <w:r>
              <w:t>(c)</w:t>
            </w:r>
            <w:r>
              <w:tab/>
              <w:t>As the positive ion sheath moves toward the cathode, the electric field intensity increases, until a point is reached when another avalanche could be started.</w:t>
            </w:r>
          </w:p>
        </w:tc>
        <w:tc>
          <w:tcPr>
            <w:tcW w:w="2970" w:type="dxa"/>
          </w:tcPr>
          <w:p w:rsidR="00F27808" w:rsidRDefault="00F27808" w:rsidP="00BF4CF8">
            <w:pPr>
              <w:ind w:left="342"/>
            </w:pPr>
            <w:r>
              <w:t xml:space="preserve">The time required to </w:t>
            </w:r>
          </w:p>
          <w:p w:rsidR="00F27808" w:rsidRDefault="00F27808" w:rsidP="00BF4CF8">
            <w:pPr>
              <w:ind w:left="342"/>
            </w:pPr>
          </w:p>
          <w:p w:rsidR="00F27808" w:rsidRDefault="00A16EA5" w:rsidP="00BF4CF8">
            <w:pPr>
              <w:ind w:left="342"/>
            </w:pPr>
            <w:r>
              <w:t>a</w:t>
            </w:r>
            <w:r w:rsidR="00F27808">
              <w:t>ttain this electric field</w:t>
            </w:r>
          </w:p>
          <w:p w:rsidR="00F27808" w:rsidRDefault="00F27808" w:rsidP="00BF4CF8">
            <w:pPr>
              <w:ind w:left="342"/>
            </w:pPr>
          </w:p>
          <w:p w:rsidR="00F27808" w:rsidRDefault="00F27808" w:rsidP="00BF4CF8">
            <w:pPr>
              <w:ind w:left="342"/>
            </w:pPr>
            <w:r>
              <w:t xml:space="preserve">intensity is called the </w:t>
            </w:r>
          </w:p>
          <w:p w:rsidR="00F27808" w:rsidRDefault="00F27808" w:rsidP="00BF4CF8">
            <w:pPr>
              <w:ind w:left="342"/>
            </w:pPr>
          </w:p>
          <w:p w:rsidR="00F27808" w:rsidRDefault="00F27808" w:rsidP="00BF4CF8">
            <w:pPr>
              <w:ind w:left="342"/>
            </w:pPr>
            <w:r>
              <w:t>dead time.</w:t>
            </w:r>
          </w:p>
        </w:tc>
      </w:tr>
      <w:tr w:rsidR="00623DAA">
        <w:tblPrEx>
          <w:tblCellMar>
            <w:top w:w="0" w:type="dxa"/>
            <w:bottom w:w="0" w:type="dxa"/>
          </w:tblCellMar>
        </w:tblPrEx>
        <w:trPr>
          <w:cantSplit/>
        </w:trPr>
        <w:tc>
          <w:tcPr>
            <w:tcW w:w="6588" w:type="dxa"/>
          </w:tcPr>
          <w:p w:rsidR="005467A4" w:rsidRDefault="00623DAA" w:rsidP="005467A4">
            <w:pPr>
              <w:pStyle w:val="Outline-10"/>
              <w:spacing w:line="480" w:lineRule="auto"/>
            </w:pPr>
            <w:r>
              <w:t>(</w:t>
            </w:r>
            <w:r w:rsidR="00E349D6">
              <w:t>12</w:t>
            </w:r>
            <w:r>
              <w:t>)</w:t>
            </w:r>
            <w:r>
              <w:tab/>
              <w:t>Dead time can cause saturation in GM survey meters.  In a very high radiation field, a conventional GM instrument wi</w:t>
            </w:r>
            <w:r w:rsidR="003A01D5">
              <w:t>ll</w:t>
            </w:r>
            <w:r>
              <w:t xml:space="preserve"> show an upswing of the meter needle and then return to       zero, even though the instrument is still in a high dose rate field.</w:t>
            </w:r>
          </w:p>
        </w:tc>
        <w:tc>
          <w:tcPr>
            <w:tcW w:w="2970" w:type="dxa"/>
          </w:tcPr>
          <w:p w:rsidR="00623DAA" w:rsidRPr="004A017A" w:rsidRDefault="00B162B6" w:rsidP="00BF4CF8">
            <w:pPr>
              <w:ind w:left="342"/>
              <w:rPr>
                <w:b/>
              </w:rPr>
            </w:pPr>
            <w:r w:rsidRPr="004A017A">
              <w:rPr>
                <w:b/>
              </w:rPr>
              <w:t>A</w:t>
            </w:r>
            <w:r w:rsidR="00027032">
              <w:rPr>
                <w:b/>
              </w:rPr>
              <w:t>ttachment</w:t>
            </w:r>
            <w:r w:rsidRPr="004A017A">
              <w:rPr>
                <w:b/>
              </w:rPr>
              <w:t xml:space="preserve"> 2</w:t>
            </w:r>
          </w:p>
        </w:tc>
      </w:tr>
      <w:tr w:rsidR="005467A4">
        <w:tblPrEx>
          <w:tblCellMar>
            <w:top w:w="0" w:type="dxa"/>
            <w:bottom w:w="0" w:type="dxa"/>
          </w:tblCellMar>
        </w:tblPrEx>
        <w:trPr>
          <w:cantSplit/>
        </w:trPr>
        <w:tc>
          <w:tcPr>
            <w:tcW w:w="6588" w:type="dxa"/>
          </w:tcPr>
          <w:p w:rsidR="005467A4" w:rsidRDefault="005467A4" w:rsidP="005467A4">
            <w:pPr>
              <w:pStyle w:val="Outline-10"/>
              <w:spacing w:line="480" w:lineRule="auto"/>
            </w:pPr>
            <w:r>
              <w:t>(13)</w:t>
            </w:r>
            <w:r>
              <w:tab/>
              <w:t xml:space="preserve">Recovery time is the time from the initial full size pulse to the next full size pulse produced by the detector.  </w:t>
            </w:r>
          </w:p>
          <w:p w:rsidR="005467A4" w:rsidRDefault="005467A4" w:rsidP="00C1792C">
            <w:pPr>
              <w:pStyle w:val="Outline-a0"/>
              <w:spacing w:line="480" w:lineRule="auto"/>
              <w:ind w:hanging="634"/>
            </w:pPr>
            <w:r>
              <w:t>(a)</w:t>
            </w:r>
            <w:r>
              <w:tab/>
              <w:t>In the recovery time, the detector can respond, but because of a reduced gas amplification factor, the output pulses are too small to be measured.</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sidR="005E57D5">
              <w:rPr>
                <w:b/>
              </w:rPr>
              <w:t>5</w:t>
            </w:r>
            <w:r>
              <w:rPr>
                <w:b/>
              </w:rPr>
              <w:t>.c</w:t>
            </w:r>
          </w:p>
          <w:p w:rsidR="00C1792C" w:rsidRDefault="00C1792C" w:rsidP="00C1792C">
            <w:pPr>
              <w:ind w:left="342"/>
            </w:pPr>
          </w:p>
          <w:p w:rsidR="00C1792C" w:rsidRDefault="00C1792C" w:rsidP="00C1792C">
            <w:pPr>
              <w:ind w:left="342"/>
            </w:pPr>
            <w:r>
              <w:t xml:space="preserve">The recovery time </w:t>
            </w:r>
          </w:p>
          <w:p w:rsidR="00C1792C" w:rsidRDefault="00C1792C" w:rsidP="00C1792C">
            <w:pPr>
              <w:ind w:left="342"/>
            </w:pPr>
          </w:p>
          <w:p w:rsidR="00C1792C" w:rsidRDefault="00C1792C" w:rsidP="00C1792C">
            <w:pPr>
              <w:ind w:left="342"/>
            </w:pPr>
            <w:r>
              <w:t>includes the dead time.</w:t>
            </w:r>
          </w:p>
          <w:p w:rsidR="005467A4" w:rsidRDefault="005467A4" w:rsidP="00BF4CF8">
            <w:pPr>
              <w:ind w:left="342"/>
            </w:pPr>
          </w:p>
        </w:tc>
      </w:tr>
      <w:tr w:rsidR="00EF6D9B">
        <w:tblPrEx>
          <w:tblCellMar>
            <w:top w:w="0" w:type="dxa"/>
            <w:bottom w:w="0" w:type="dxa"/>
          </w:tblCellMar>
        </w:tblPrEx>
        <w:trPr>
          <w:cantSplit/>
        </w:trPr>
        <w:tc>
          <w:tcPr>
            <w:tcW w:w="6588" w:type="dxa"/>
          </w:tcPr>
          <w:p w:rsidR="00F27808" w:rsidRDefault="00C1792C" w:rsidP="002F397C">
            <w:pPr>
              <w:pStyle w:val="Outline-a0"/>
              <w:spacing w:line="480" w:lineRule="auto"/>
              <w:ind w:hanging="634"/>
            </w:pPr>
            <w:r>
              <w:t xml:space="preserve"> </w:t>
            </w:r>
            <w:r w:rsidR="00F27808">
              <w:t>(b)</w:t>
            </w:r>
            <w:r w:rsidR="00F27808">
              <w:tab/>
              <w:t>The time interval between the dead time and the time of full recovery is called the recovery time.</w:t>
            </w:r>
          </w:p>
        </w:tc>
        <w:tc>
          <w:tcPr>
            <w:tcW w:w="2970" w:type="dxa"/>
          </w:tcPr>
          <w:p w:rsidR="00F27808" w:rsidRDefault="00F27808" w:rsidP="00BF4CF8">
            <w:pPr>
              <w:ind w:left="342"/>
            </w:pPr>
            <w:r>
              <w:t xml:space="preserve">The sum of the dead </w:t>
            </w:r>
          </w:p>
          <w:p w:rsidR="00F27808" w:rsidRDefault="00F27808" w:rsidP="00BF4CF8">
            <w:pPr>
              <w:ind w:left="342"/>
            </w:pPr>
          </w:p>
          <w:p w:rsidR="00F27808" w:rsidRDefault="00F27808" w:rsidP="00BF4CF8">
            <w:pPr>
              <w:ind w:left="342"/>
            </w:pPr>
            <w:r>
              <w:t>time and the recovery</w:t>
            </w:r>
          </w:p>
          <w:p w:rsidR="00F27808" w:rsidRDefault="00F27808" w:rsidP="00BF4CF8">
            <w:pPr>
              <w:ind w:left="342"/>
            </w:pPr>
          </w:p>
          <w:p w:rsidR="00F27808" w:rsidRDefault="00F27808" w:rsidP="00BF4CF8">
            <w:pPr>
              <w:ind w:left="342"/>
            </w:pPr>
            <w:r>
              <w:t xml:space="preserve">time is the resolving </w:t>
            </w:r>
          </w:p>
          <w:p w:rsidR="00F27808" w:rsidRDefault="00F27808" w:rsidP="00BF4CF8">
            <w:pPr>
              <w:ind w:left="342"/>
            </w:pPr>
          </w:p>
          <w:p w:rsidR="00F27808" w:rsidRDefault="00F27808" w:rsidP="00BF4CF8">
            <w:pPr>
              <w:ind w:left="342"/>
            </w:pPr>
            <w:r>
              <w:t>time.</w:t>
            </w:r>
          </w:p>
        </w:tc>
      </w:tr>
      <w:tr w:rsidR="002F397C">
        <w:tblPrEx>
          <w:tblCellMar>
            <w:top w:w="0" w:type="dxa"/>
            <w:bottom w:w="0" w:type="dxa"/>
          </w:tblCellMar>
        </w:tblPrEx>
        <w:trPr>
          <w:cantSplit/>
        </w:trPr>
        <w:tc>
          <w:tcPr>
            <w:tcW w:w="6588" w:type="dxa"/>
          </w:tcPr>
          <w:p w:rsidR="002F397C" w:rsidRDefault="002F397C" w:rsidP="002F397C">
            <w:pPr>
              <w:pStyle w:val="Outline-a0"/>
              <w:spacing w:line="480" w:lineRule="auto"/>
              <w:ind w:hanging="634"/>
            </w:pPr>
            <w:r>
              <w:t>(c)</w:t>
            </w:r>
            <w:r>
              <w:tab/>
              <w:t>Since the avalanche in a proportional counter is limited to a short length of the anode, a second avalanche can be started elsewhere along the anode while the region of the avalanche is completely paralyzed.</w:t>
            </w:r>
          </w:p>
        </w:tc>
        <w:tc>
          <w:tcPr>
            <w:tcW w:w="2970" w:type="dxa"/>
          </w:tcPr>
          <w:p w:rsidR="002F397C" w:rsidRDefault="002F397C" w:rsidP="00BF4CF8">
            <w:pPr>
              <w:ind w:left="342"/>
            </w:pPr>
          </w:p>
        </w:tc>
      </w:tr>
      <w:tr w:rsidR="004B5803">
        <w:tblPrEx>
          <w:tblCellMar>
            <w:top w:w="0" w:type="dxa"/>
            <w:bottom w:w="0" w:type="dxa"/>
          </w:tblCellMar>
        </w:tblPrEx>
        <w:trPr>
          <w:cantSplit/>
        </w:trPr>
        <w:tc>
          <w:tcPr>
            <w:tcW w:w="6588" w:type="dxa"/>
          </w:tcPr>
          <w:p w:rsidR="004B5803" w:rsidRDefault="004B5803" w:rsidP="00623DAA">
            <w:pPr>
              <w:pStyle w:val="Outline-10"/>
              <w:spacing w:line="480" w:lineRule="auto"/>
            </w:pPr>
            <w:r>
              <w:t>(1</w:t>
            </w:r>
            <w:r w:rsidR="006E2ECA">
              <w:t>4</w:t>
            </w:r>
            <w:r>
              <w:t>)</w:t>
            </w:r>
            <w:r>
              <w:tab/>
              <w:t>Quenching prevents continuous discharge.  Quenching gas is used to neutralize the chance of a second pulse when positive ions are collected by the cathode.</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5.c</w:t>
            </w:r>
          </w:p>
          <w:p w:rsidR="004B5803" w:rsidRDefault="004B5803" w:rsidP="00BF4CF8">
            <w:pPr>
              <w:ind w:left="342"/>
            </w:pPr>
          </w:p>
          <w:p w:rsidR="004B5803" w:rsidRDefault="004B5803" w:rsidP="00BF4CF8">
            <w:pPr>
              <w:ind w:left="342"/>
            </w:pPr>
            <w:r>
              <w:t xml:space="preserve">Organic alcohol or </w:t>
            </w:r>
          </w:p>
          <w:p w:rsidR="004B5803" w:rsidRDefault="004B5803" w:rsidP="00BF4CF8">
            <w:pPr>
              <w:ind w:left="342"/>
            </w:pPr>
          </w:p>
          <w:p w:rsidR="004B5803" w:rsidRDefault="004B5803" w:rsidP="00BF4CF8">
            <w:pPr>
              <w:ind w:left="342"/>
            </w:pPr>
            <w:r>
              <w:t>halogen.</w:t>
            </w:r>
          </w:p>
        </w:tc>
      </w:tr>
      <w:tr w:rsidR="000F1261">
        <w:tblPrEx>
          <w:tblCellMar>
            <w:top w:w="0" w:type="dxa"/>
            <w:bottom w:w="0" w:type="dxa"/>
          </w:tblCellMar>
        </w:tblPrEx>
        <w:trPr>
          <w:cantSplit/>
        </w:trPr>
        <w:tc>
          <w:tcPr>
            <w:tcW w:w="6588" w:type="dxa"/>
          </w:tcPr>
          <w:p w:rsidR="000F1261" w:rsidRDefault="00623DAA" w:rsidP="00623DAA">
            <w:pPr>
              <w:pStyle w:val="Outline-10"/>
              <w:spacing w:line="480" w:lineRule="auto"/>
            </w:pPr>
            <w:r>
              <w:t>(1</w:t>
            </w:r>
            <w:r w:rsidR="006E2ECA">
              <w:t>5</w:t>
            </w:r>
            <w:r>
              <w:t>)</w:t>
            </w:r>
            <w:r>
              <w:tab/>
              <w:t>Another property of Geiger-Mueller detectors is energy dependence.  This means that the detector does not produce the same pulse output rate when exposed to the same exposure rate produced by gamma rays of different energies.</w:t>
            </w:r>
          </w:p>
        </w:tc>
        <w:tc>
          <w:tcPr>
            <w:tcW w:w="2970" w:type="dxa"/>
          </w:tcPr>
          <w:p w:rsidR="000F1261" w:rsidRDefault="000F1261" w:rsidP="00BF4CF8">
            <w:pPr>
              <w:ind w:left="342"/>
            </w:pPr>
          </w:p>
        </w:tc>
      </w:tr>
      <w:tr w:rsidR="003E643C">
        <w:tblPrEx>
          <w:tblCellMar>
            <w:top w:w="0" w:type="dxa"/>
            <w:bottom w:w="0" w:type="dxa"/>
          </w:tblCellMar>
        </w:tblPrEx>
        <w:trPr>
          <w:cantSplit/>
        </w:trPr>
        <w:tc>
          <w:tcPr>
            <w:tcW w:w="6588" w:type="dxa"/>
          </w:tcPr>
          <w:p w:rsidR="003E643C" w:rsidRDefault="003E643C" w:rsidP="003E643C">
            <w:pPr>
              <w:pStyle w:val="Outline-a0"/>
              <w:spacing w:line="480" w:lineRule="auto"/>
              <w:ind w:hanging="634"/>
            </w:pPr>
            <w:r>
              <w:t>(a)</w:t>
            </w:r>
            <w:r>
              <w:tab/>
              <w:t>At low energies, the GM tube is more efficient than air in stopping gamma rays and the tube will read high.</w:t>
            </w:r>
          </w:p>
          <w:p w:rsidR="003E643C" w:rsidRDefault="003E643C" w:rsidP="003E643C">
            <w:pPr>
              <w:pStyle w:val="Outline-a0"/>
              <w:spacing w:line="480" w:lineRule="auto"/>
              <w:ind w:hanging="634"/>
            </w:pPr>
            <w:r>
              <w:t>(b)</w:t>
            </w:r>
            <w:r>
              <w:tab/>
              <w:t>At medium energies, the tube will read correctly.</w:t>
            </w:r>
          </w:p>
        </w:tc>
        <w:tc>
          <w:tcPr>
            <w:tcW w:w="2970" w:type="dxa"/>
          </w:tcPr>
          <w:p w:rsidR="003E643C" w:rsidRDefault="003E643C" w:rsidP="00BF4CF8">
            <w:pPr>
              <w:ind w:left="342"/>
            </w:pPr>
          </w:p>
        </w:tc>
      </w:tr>
      <w:tr w:rsidR="003E643C">
        <w:tblPrEx>
          <w:tblCellMar>
            <w:top w:w="0" w:type="dxa"/>
            <w:bottom w:w="0" w:type="dxa"/>
          </w:tblCellMar>
        </w:tblPrEx>
        <w:trPr>
          <w:cantSplit/>
        </w:trPr>
        <w:tc>
          <w:tcPr>
            <w:tcW w:w="6588" w:type="dxa"/>
          </w:tcPr>
          <w:p w:rsidR="003E643C" w:rsidRDefault="003E643C" w:rsidP="003E643C">
            <w:pPr>
              <w:pStyle w:val="Outline-a0"/>
              <w:spacing w:line="480" w:lineRule="auto"/>
              <w:ind w:hanging="634"/>
            </w:pPr>
            <w:r>
              <w:t>(c)</w:t>
            </w:r>
            <w:r>
              <w:tab/>
              <w:t>For high energies, the GM may give an erroneous low reading.</w:t>
            </w:r>
          </w:p>
        </w:tc>
        <w:tc>
          <w:tcPr>
            <w:tcW w:w="2970" w:type="dxa"/>
          </w:tcPr>
          <w:p w:rsidR="003E643C" w:rsidRDefault="003E643C" w:rsidP="00BF4CF8">
            <w:pPr>
              <w:ind w:left="342"/>
            </w:pPr>
          </w:p>
        </w:tc>
      </w:tr>
      <w:tr w:rsidR="003E643C">
        <w:tblPrEx>
          <w:tblCellMar>
            <w:top w:w="0" w:type="dxa"/>
            <w:bottom w:w="0" w:type="dxa"/>
          </w:tblCellMar>
        </w:tblPrEx>
        <w:trPr>
          <w:cantSplit/>
        </w:trPr>
        <w:tc>
          <w:tcPr>
            <w:tcW w:w="6588" w:type="dxa"/>
          </w:tcPr>
          <w:p w:rsidR="003E643C" w:rsidRDefault="003E643C" w:rsidP="003E643C">
            <w:pPr>
              <w:pStyle w:val="Outline-10"/>
              <w:spacing w:line="480" w:lineRule="auto"/>
            </w:pPr>
            <w:r>
              <w:t>(1</w:t>
            </w:r>
            <w:r w:rsidR="00F63A06">
              <w:t>6</w:t>
            </w:r>
            <w:r>
              <w:t>)</w:t>
            </w:r>
            <w:r>
              <w:tab/>
              <w:t>The advantages of Geiger-Mueller detectors are:</w:t>
            </w:r>
          </w:p>
          <w:p w:rsidR="003E643C" w:rsidRDefault="003E643C" w:rsidP="003E643C">
            <w:pPr>
              <w:pStyle w:val="Outline-a0"/>
              <w:spacing w:line="480" w:lineRule="auto"/>
              <w:ind w:hanging="634"/>
            </w:pPr>
            <w:r>
              <w:t>(a)</w:t>
            </w:r>
            <w:r>
              <w:tab/>
              <w:t xml:space="preserve">GM detectors are very sensitive and can be used to detect very low levels of radiation. </w:t>
            </w:r>
          </w:p>
          <w:p w:rsidR="003E643C" w:rsidRDefault="003E643C" w:rsidP="003E16EC">
            <w:pPr>
              <w:pStyle w:val="Outline-a0"/>
              <w:spacing w:line="480" w:lineRule="auto"/>
              <w:ind w:hanging="634"/>
            </w:pPr>
            <w:r>
              <w:t>(b)</w:t>
            </w:r>
            <w:r w:rsidR="003E16EC">
              <w:tab/>
            </w:r>
            <w:r>
              <w:t>GM detectors are not readily affected by changes in temperature and pressure.</w:t>
            </w:r>
          </w:p>
        </w:tc>
        <w:tc>
          <w:tcPr>
            <w:tcW w:w="2970" w:type="dxa"/>
          </w:tcPr>
          <w:p w:rsidR="004A017A" w:rsidRPr="004A017A" w:rsidRDefault="004A017A" w:rsidP="004A017A">
            <w:pPr>
              <w:ind w:left="342"/>
              <w:rPr>
                <w:b/>
              </w:rPr>
            </w:pPr>
            <w:r w:rsidRPr="004A017A">
              <w:rPr>
                <w:b/>
              </w:rPr>
              <w:t>Obj</w:t>
            </w:r>
            <w:r>
              <w:rPr>
                <w:b/>
              </w:rPr>
              <w:t>ective</w:t>
            </w:r>
            <w:r w:rsidRPr="004A017A">
              <w:rPr>
                <w:b/>
              </w:rPr>
              <w:t xml:space="preserve"> B.</w:t>
            </w:r>
            <w:r>
              <w:rPr>
                <w:b/>
              </w:rPr>
              <w:t>5.c</w:t>
            </w:r>
            <w:r w:rsidR="00D24B03">
              <w:rPr>
                <w:b/>
              </w:rPr>
              <w:t xml:space="preserve"> </w:t>
            </w:r>
          </w:p>
          <w:p w:rsidR="003E643C" w:rsidRDefault="003E643C" w:rsidP="00BF4CF8">
            <w:pPr>
              <w:ind w:left="342"/>
            </w:pPr>
          </w:p>
        </w:tc>
      </w:tr>
      <w:tr w:rsidR="003E643C">
        <w:tblPrEx>
          <w:tblCellMar>
            <w:top w:w="0" w:type="dxa"/>
            <w:bottom w:w="0" w:type="dxa"/>
          </w:tblCellMar>
        </w:tblPrEx>
        <w:trPr>
          <w:cantSplit/>
        </w:trPr>
        <w:tc>
          <w:tcPr>
            <w:tcW w:w="6588" w:type="dxa"/>
          </w:tcPr>
          <w:p w:rsidR="003E16EC" w:rsidRDefault="00C1792C" w:rsidP="003E16EC">
            <w:pPr>
              <w:pStyle w:val="Outline-a0"/>
              <w:spacing w:line="480" w:lineRule="auto"/>
              <w:ind w:hanging="634"/>
            </w:pPr>
            <w:r>
              <w:t>(c)</w:t>
            </w:r>
            <w:r>
              <w:tab/>
              <w:t>GM detectors do not require</w:t>
            </w:r>
            <w:r w:rsidR="003E16EC">
              <w:t xml:space="preserve"> a highly regulated power supply.</w:t>
            </w:r>
          </w:p>
          <w:p w:rsidR="003E16EC" w:rsidRDefault="003E16EC" w:rsidP="003E16EC">
            <w:pPr>
              <w:pStyle w:val="Outline-a0"/>
              <w:spacing w:line="480" w:lineRule="auto"/>
              <w:ind w:hanging="634"/>
            </w:pPr>
            <w:r>
              <w:t>(d)</w:t>
            </w:r>
            <w:r>
              <w:tab/>
              <w:t>GM detectors are relatively inexpensive.</w:t>
            </w:r>
          </w:p>
          <w:p w:rsidR="003E643C" w:rsidRDefault="003E16EC" w:rsidP="003E16EC">
            <w:pPr>
              <w:pStyle w:val="Outline-a0"/>
              <w:spacing w:line="480" w:lineRule="auto"/>
              <w:ind w:hanging="634"/>
            </w:pPr>
            <w:r>
              <w:t>(e)</w:t>
            </w:r>
            <w:r>
              <w:tab/>
              <w:t>GM detectors are usually rugged.</w:t>
            </w:r>
          </w:p>
        </w:tc>
        <w:tc>
          <w:tcPr>
            <w:tcW w:w="2970" w:type="dxa"/>
          </w:tcPr>
          <w:p w:rsidR="003E643C" w:rsidRDefault="003E643C" w:rsidP="00BF4CF8">
            <w:pPr>
              <w:ind w:left="342"/>
            </w:pPr>
          </w:p>
        </w:tc>
      </w:tr>
      <w:tr w:rsidR="003E643C">
        <w:tblPrEx>
          <w:tblCellMar>
            <w:top w:w="0" w:type="dxa"/>
            <w:bottom w:w="0" w:type="dxa"/>
          </w:tblCellMar>
        </w:tblPrEx>
        <w:trPr>
          <w:cantSplit/>
        </w:trPr>
        <w:tc>
          <w:tcPr>
            <w:tcW w:w="6588" w:type="dxa"/>
          </w:tcPr>
          <w:p w:rsidR="003E16EC" w:rsidRDefault="003E16EC" w:rsidP="003E16EC">
            <w:pPr>
              <w:pStyle w:val="Outline-10"/>
              <w:spacing w:line="480" w:lineRule="auto"/>
            </w:pPr>
            <w:r>
              <w:t>(1</w:t>
            </w:r>
            <w:r w:rsidR="00F63A06">
              <w:t>7</w:t>
            </w:r>
            <w:r>
              <w:t>)</w:t>
            </w:r>
            <w:r>
              <w:tab/>
              <w:t>The disadvantages of the Geiger-Mueller include:</w:t>
            </w:r>
          </w:p>
          <w:p w:rsidR="003E16EC" w:rsidRDefault="003E16EC" w:rsidP="003E16EC">
            <w:pPr>
              <w:pStyle w:val="Outline-a0"/>
              <w:spacing w:line="480" w:lineRule="auto"/>
              <w:ind w:hanging="634"/>
            </w:pPr>
            <w:r>
              <w:t>(a)</w:t>
            </w:r>
            <w:r>
              <w:tab/>
              <w:t>GM detectors are energy dependent.</w:t>
            </w:r>
          </w:p>
          <w:p w:rsidR="003E643C" w:rsidRDefault="003E16EC" w:rsidP="003E16EC">
            <w:pPr>
              <w:pStyle w:val="Outline-a0"/>
              <w:spacing w:line="480" w:lineRule="auto"/>
              <w:ind w:hanging="634"/>
            </w:pPr>
            <w:r>
              <w:t>(b)</w:t>
            </w:r>
            <w:r>
              <w:tab/>
              <w:t>GM detector response is not related to the energy deposited; therefore, GM detectors can not directly measure true dose rate.</w:t>
            </w:r>
          </w:p>
        </w:tc>
        <w:tc>
          <w:tcPr>
            <w:tcW w:w="2970" w:type="dxa"/>
          </w:tcPr>
          <w:p w:rsidR="003E643C" w:rsidRDefault="003E643C" w:rsidP="00BF4CF8">
            <w:pPr>
              <w:ind w:left="342"/>
            </w:pPr>
          </w:p>
        </w:tc>
      </w:tr>
      <w:tr w:rsidR="003E643C">
        <w:tblPrEx>
          <w:tblCellMar>
            <w:top w:w="0" w:type="dxa"/>
            <w:bottom w:w="0" w:type="dxa"/>
          </w:tblCellMar>
        </w:tblPrEx>
        <w:trPr>
          <w:cantSplit/>
        </w:trPr>
        <w:tc>
          <w:tcPr>
            <w:tcW w:w="6588" w:type="dxa"/>
          </w:tcPr>
          <w:p w:rsidR="003E16EC" w:rsidRDefault="003E16EC" w:rsidP="003E16EC">
            <w:pPr>
              <w:pStyle w:val="Outline-10"/>
              <w:spacing w:line="480" w:lineRule="auto"/>
            </w:pPr>
            <w:r>
              <w:t>(c)</w:t>
            </w:r>
            <w:r>
              <w:tab/>
              <w:t>GM detectors are significantly affected by dead time.</w:t>
            </w:r>
          </w:p>
          <w:p w:rsidR="003E643C" w:rsidRDefault="003E16EC" w:rsidP="003E16EC">
            <w:pPr>
              <w:pStyle w:val="Outline-10"/>
              <w:spacing w:line="480" w:lineRule="auto"/>
            </w:pPr>
            <w:r>
              <w:t>(d)</w:t>
            </w:r>
            <w:r>
              <w:tab/>
              <w:t xml:space="preserve">GM detectors can not discriminate against different types or radiation. </w:t>
            </w:r>
          </w:p>
          <w:p w:rsidR="0014072D" w:rsidRDefault="0014072D" w:rsidP="003E16EC">
            <w:pPr>
              <w:pStyle w:val="Outline-10"/>
              <w:spacing w:line="480" w:lineRule="auto"/>
            </w:pPr>
            <w:r>
              <w:t>(e)</w:t>
            </w:r>
            <w:r>
              <w:tab/>
              <w:t>GM detectors tend to have a low accuracy.</w:t>
            </w:r>
          </w:p>
        </w:tc>
        <w:tc>
          <w:tcPr>
            <w:tcW w:w="2970" w:type="dxa"/>
          </w:tcPr>
          <w:p w:rsidR="003E643C" w:rsidRPr="000C599C" w:rsidRDefault="00C1792C" w:rsidP="00BF4CF8">
            <w:pPr>
              <w:ind w:left="342"/>
              <w:rPr>
                <w:b/>
              </w:rPr>
            </w:pPr>
            <w:r w:rsidRPr="000C599C">
              <w:rPr>
                <w:b/>
              </w:rPr>
              <w:t>Obj</w:t>
            </w:r>
            <w:r w:rsidR="000C599C">
              <w:rPr>
                <w:b/>
              </w:rPr>
              <w:t>ective</w:t>
            </w:r>
            <w:r w:rsidRPr="000C599C">
              <w:rPr>
                <w:b/>
              </w:rPr>
              <w:t xml:space="preserve"> B.6.c</w:t>
            </w:r>
          </w:p>
        </w:tc>
      </w:tr>
      <w:tr w:rsidR="003E643C">
        <w:tblPrEx>
          <w:tblCellMar>
            <w:top w:w="0" w:type="dxa"/>
            <w:bottom w:w="0" w:type="dxa"/>
          </w:tblCellMar>
        </w:tblPrEx>
        <w:trPr>
          <w:cantSplit/>
        </w:trPr>
        <w:tc>
          <w:tcPr>
            <w:tcW w:w="6588" w:type="dxa"/>
          </w:tcPr>
          <w:p w:rsidR="003E16EC" w:rsidRDefault="003E16EC" w:rsidP="003E16EC">
            <w:pPr>
              <w:pStyle w:val="Outline-smalla"/>
              <w:spacing w:line="480" w:lineRule="auto"/>
            </w:pPr>
            <w:r>
              <w:t>h.      Region of Continuous Discharge</w:t>
            </w:r>
          </w:p>
          <w:p w:rsidR="003E643C" w:rsidRDefault="003E16EC" w:rsidP="003E16EC">
            <w:pPr>
              <w:pStyle w:val="Outline-10"/>
              <w:spacing w:line="480" w:lineRule="auto"/>
            </w:pPr>
            <w:r>
              <w:t>(1)</w:t>
            </w:r>
            <w:r>
              <w:tab/>
              <w:t xml:space="preserve">The Region of Continuous Discharge is Region VI on the gas amplification curve.  </w:t>
            </w:r>
          </w:p>
        </w:tc>
        <w:tc>
          <w:tcPr>
            <w:tcW w:w="2970" w:type="dxa"/>
          </w:tcPr>
          <w:p w:rsidR="003E643C" w:rsidRPr="000C599C" w:rsidRDefault="00911EB7" w:rsidP="00BF4CF8">
            <w:pPr>
              <w:ind w:left="342"/>
              <w:rPr>
                <w:b/>
              </w:rPr>
            </w:pPr>
            <w:r w:rsidRPr="000C599C">
              <w:rPr>
                <w:b/>
              </w:rPr>
              <w:t>Obj</w:t>
            </w:r>
            <w:r w:rsidR="000C599C">
              <w:rPr>
                <w:b/>
              </w:rPr>
              <w:t>ective</w:t>
            </w:r>
            <w:r w:rsidRPr="000C599C">
              <w:rPr>
                <w:b/>
              </w:rPr>
              <w:t xml:space="preserve"> B.4</w:t>
            </w:r>
          </w:p>
        </w:tc>
      </w:tr>
      <w:tr w:rsidR="002F397C">
        <w:tblPrEx>
          <w:tblCellMar>
            <w:top w:w="0" w:type="dxa"/>
            <w:bottom w:w="0" w:type="dxa"/>
          </w:tblCellMar>
        </w:tblPrEx>
        <w:trPr>
          <w:cantSplit/>
        </w:trPr>
        <w:tc>
          <w:tcPr>
            <w:tcW w:w="6588" w:type="dxa"/>
          </w:tcPr>
          <w:p w:rsidR="002F397C" w:rsidRDefault="002F397C" w:rsidP="002F397C">
            <w:pPr>
              <w:pStyle w:val="Outline-10"/>
              <w:spacing w:line="480" w:lineRule="auto"/>
            </w:pPr>
            <w:r>
              <w:t>(2)</w:t>
            </w:r>
            <w:r>
              <w:tab/>
              <w:t>The voltage has been increased so high that the insulating properties of the fill gas are broken down and the gas becomes a conductor, resulting in a short circuit between the anode and the cathode.  The battery discharges across the detector.</w:t>
            </w:r>
          </w:p>
        </w:tc>
        <w:tc>
          <w:tcPr>
            <w:tcW w:w="2970" w:type="dxa"/>
          </w:tcPr>
          <w:p w:rsidR="002F397C" w:rsidRDefault="002F397C" w:rsidP="00BF4CF8">
            <w:pPr>
              <w:ind w:left="342"/>
            </w:pPr>
          </w:p>
        </w:tc>
      </w:tr>
      <w:tr w:rsidR="002F397C">
        <w:tblPrEx>
          <w:tblCellMar>
            <w:top w:w="0" w:type="dxa"/>
            <w:bottom w:w="0" w:type="dxa"/>
          </w:tblCellMar>
        </w:tblPrEx>
        <w:trPr>
          <w:cantSplit/>
        </w:trPr>
        <w:tc>
          <w:tcPr>
            <w:tcW w:w="6588" w:type="dxa"/>
          </w:tcPr>
          <w:p w:rsidR="002F397C" w:rsidRDefault="002F397C" w:rsidP="002F397C">
            <w:pPr>
              <w:pStyle w:val="Outline-10"/>
              <w:spacing w:line="480" w:lineRule="auto"/>
            </w:pPr>
            <w:r>
              <w:t>(3)</w:t>
            </w:r>
            <w:r>
              <w:tab/>
              <w:t>This condition results from the high voltage and the detector does not have to be exposed to radiation for continuous discharge to occur.</w:t>
            </w:r>
          </w:p>
        </w:tc>
        <w:tc>
          <w:tcPr>
            <w:tcW w:w="2970" w:type="dxa"/>
          </w:tcPr>
          <w:p w:rsidR="002F397C" w:rsidRDefault="002F397C" w:rsidP="00BF4CF8">
            <w:pPr>
              <w:ind w:left="342"/>
            </w:pPr>
          </w:p>
        </w:tc>
      </w:tr>
      <w:tr w:rsidR="003E643C">
        <w:tblPrEx>
          <w:tblCellMar>
            <w:top w:w="0" w:type="dxa"/>
            <w:bottom w:w="0" w:type="dxa"/>
          </w:tblCellMar>
        </w:tblPrEx>
        <w:trPr>
          <w:cantSplit/>
        </w:trPr>
        <w:tc>
          <w:tcPr>
            <w:tcW w:w="6588" w:type="dxa"/>
          </w:tcPr>
          <w:p w:rsidR="003E643C" w:rsidRDefault="002F397C" w:rsidP="003E16EC">
            <w:pPr>
              <w:pStyle w:val="Outline-10"/>
              <w:spacing w:line="480" w:lineRule="auto"/>
            </w:pPr>
            <w:r>
              <w:t xml:space="preserve"> </w:t>
            </w:r>
            <w:r w:rsidR="00E117C1">
              <w:t>(4)</w:t>
            </w:r>
            <w:r w:rsidR="00E117C1">
              <w:tab/>
            </w:r>
            <w:r w:rsidR="003E643C">
              <w:t>Prolonged operation in this region will damage the detector.</w:t>
            </w:r>
          </w:p>
          <w:p w:rsidR="003E643C" w:rsidRDefault="00E117C1" w:rsidP="00E117C1">
            <w:pPr>
              <w:pStyle w:val="Outline-10"/>
              <w:spacing w:line="480" w:lineRule="auto"/>
            </w:pPr>
            <w:r>
              <w:t>(5)</w:t>
            </w:r>
            <w:r>
              <w:tab/>
            </w:r>
            <w:r w:rsidR="003E643C">
              <w:t xml:space="preserve">This region can </w:t>
            </w:r>
            <w:r w:rsidR="003E643C" w:rsidRPr="00911EB7">
              <w:rPr>
                <w:b/>
                <w:u w:val="single"/>
              </w:rPr>
              <w:t>not</w:t>
            </w:r>
            <w:r w:rsidR="003E643C">
              <w:t xml:space="preserve"> be used for radiation detection.</w:t>
            </w:r>
          </w:p>
        </w:tc>
        <w:tc>
          <w:tcPr>
            <w:tcW w:w="2970" w:type="dxa"/>
          </w:tcPr>
          <w:p w:rsidR="003E643C" w:rsidRPr="000C599C" w:rsidRDefault="00911EB7" w:rsidP="00BF4CF8">
            <w:pPr>
              <w:ind w:left="342"/>
              <w:rPr>
                <w:b/>
              </w:rPr>
            </w:pPr>
            <w:r w:rsidRPr="000C599C">
              <w:rPr>
                <w:b/>
              </w:rPr>
              <w:t>Obj</w:t>
            </w:r>
            <w:r w:rsidR="000C599C">
              <w:rPr>
                <w:b/>
              </w:rPr>
              <w:t>ective</w:t>
            </w:r>
            <w:r w:rsidRPr="000C599C">
              <w:rPr>
                <w:b/>
              </w:rPr>
              <w:t xml:space="preserve"> B.4</w:t>
            </w:r>
          </w:p>
        </w:tc>
      </w:tr>
      <w:tr w:rsidR="003E643C">
        <w:tblPrEx>
          <w:tblCellMar>
            <w:top w:w="0" w:type="dxa"/>
            <w:bottom w:w="0" w:type="dxa"/>
          </w:tblCellMar>
        </w:tblPrEx>
        <w:trPr>
          <w:cantSplit/>
        </w:trPr>
        <w:tc>
          <w:tcPr>
            <w:tcW w:w="6588" w:type="dxa"/>
          </w:tcPr>
          <w:p w:rsidR="00E117C1" w:rsidRDefault="00E117C1" w:rsidP="00E117C1">
            <w:pPr>
              <w:pStyle w:val="Outline-A"/>
            </w:pPr>
            <w:r>
              <w:t xml:space="preserve">E. </w:t>
            </w:r>
            <w:r>
              <w:tab/>
              <w:t xml:space="preserve"> Scintillation Detectors</w:t>
            </w:r>
          </w:p>
          <w:p w:rsidR="00E117C1" w:rsidRDefault="00E117C1" w:rsidP="00E117C1">
            <w:pPr>
              <w:pStyle w:val="Outline-A"/>
            </w:pPr>
          </w:p>
          <w:p w:rsidR="00E117C1" w:rsidRDefault="00E117C1" w:rsidP="00E117C1">
            <w:pPr>
              <w:pStyle w:val="Outline-1"/>
              <w:tabs>
                <w:tab w:val="left" w:pos="1080"/>
              </w:tabs>
              <w:spacing w:line="480" w:lineRule="auto"/>
            </w:pPr>
            <w:r>
              <w:t xml:space="preserve"> 1.</w:t>
            </w:r>
            <w:r>
              <w:tab/>
              <w:t xml:space="preserve">The theory of scintillation is based on the luminescent properties of some materials, </w:t>
            </w:r>
            <w:r>
              <w:rPr>
                <w:i/>
              </w:rPr>
              <w:t xml:space="preserve">     phosphors,</w:t>
            </w:r>
            <w:r>
              <w:t xml:space="preserve"> to emit light when struck by radiation. </w:t>
            </w:r>
          </w:p>
          <w:p w:rsidR="003E643C" w:rsidRDefault="00E117C1" w:rsidP="00E117C1">
            <w:pPr>
              <w:pStyle w:val="Outline-1"/>
              <w:spacing w:line="480" w:lineRule="auto"/>
              <w:rPr>
                <w:rStyle w:val="Style0"/>
              </w:rPr>
            </w:pPr>
            <w:r>
              <w:t>2.</w:t>
            </w:r>
            <w:r>
              <w:tab/>
              <w:t>The interaction of radiation in a scintillation          material results in the material absorbing energy</w:t>
            </w:r>
            <w:r w:rsidR="00B75ED5">
              <w:t xml:space="preserve"> </w:t>
            </w:r>
            <w:r>
              <w:t xml:space="preserve">         from</w:t>
            </w:r>
            <w:r w:rsidR="00B75ED5">
              <w:t xml:space="preserve"> </w:t>
            </w:r>
            <w:r>
              <w:t>the radiation.</w:t>
            </w:r>
          </w:p>
        </w:tc>
        <w:tc>
          <w:tcPr>
            <w:tcW w:w="2970" w:type="dxa"/>
          </w:tcPr>
          <w:p w:rsidR="003E643C" w:rsidRPr="000C599C" w:rsidRDefault="00911EB7" w:rsidP="00BF4CF8">
            <w:pPr>
              <w:ind w:left="342"/>
              <w:rPr>
                <w:b/>
              </w:rPr>
            </w:pPr>
            <w:r w:rsidRPr="000C599C">
              <w:rPr>
                <w:b/>
              </w:rPr>
              <w:t>Obj</w:t>
            </w:r>
            <w:r w:rsidR="000C599C">
              <w:rPr>
                <w:b/>
              </w:rPr>
              <w:t>ective</w:t>
            </w:r>
            <w:r w:rsidRPr="000C599C">
              <w:rPr>
                <w:b/>
              </w:rPr>
              <w:t xml:space="preserve"> B.7</w:t>
            </w:r>
          </w:p>
        </w:tc>
      </w:tr>
      <w:tr w:rsidR="003E643C">
        <w:tblPrEx>
          <w:tblCellMar>
            <w:top w:w="0" w:type="dxa"/>
            <w:bottom w:w="0" w:type="dxa"/>
          </w:tblCellMar>
        </w:tblPrEx>
        <w:trPr>
          <w:cantSplit/>
        </w:trPr>
        <w:tc>
          <w:tcPr>
            <w:tcW w:w="6588" w:type="dxa"/>
          </w:tcPr>
          <w:p w:rsidR="00B75ED5" w:rsidRDefault="00B75ED5" w:rsidP="00B75ED5">
            <w:pPr>
              <w:pStyle w:val="Outline-1"/>
              <w:spacing w:line="480" w:lineRule="auto"/>
              <w:ind w:left="1541" w:hanging="547"/>
            </w:pPr>
            <w:r>
              <w:t xml:space="preserve">  3.    The material will release the energy, in the form of light, when the electron returns to the ground state.    </w:t>
            </w:r>
          </w:p>
          <w:p w:rsidR="003E643C" w:rsidRDefault="00B75ED5" w:rsidP="00B75ED5">
            <w:pPr>
              <w:pStyle w:val="Outline-1"/>
              <w:spacing w:line="480" w:lineRule="auto"/>
              <w:ind w:left="1541" w:hanging="547"/>
              <w:rPr>
                <w:rStyle w:val="Style0"/>
              </w:rPr>
            </w:pPr>
            <w:r>
              <w:t>4.</w:t>
            </w:r>
            <w:r>
              <w:tab/>
              <w:t>The magnitude of the light pulse is proportional to the energy deposited in the scintillation material by the incident radiation.</w:t>
            </w:r>
          </w:p>
        </w:tc>
        <w:tc>
          <w:tcPr>
            <w:tcW w:w="2970" w:type="dxa"/>
          </w:tcPr>
          <w:p w:rsidR="003E643C" w:rsidRDefault="003E643C" w:rsidP="00BF4CF8">
            <w:pPr>
              <w:ind w:left="342"/>
            </w:pPr>
          </w:p>
        </w:tc>
      </w:tr>
      <w:tr w:rsidR="002F397C">
        <w:tblPrEx>
          <w:tblCellMar>
            <w:top w:w="0" w:type="dxa"/>
            <w:bottom w:w="0" w:type="dxa"/>
          </w:tblCellMar>
        </w:tblPrEx>
        <w:trPr>
          <w:cantSplit/>
        </w:trPr>
        <w:tc>
          <w:tcPr>
            <w:tcW w:w="6588" w:type="dxa"/>
          </w:tcPr>
          <w:p w:rsidR="002F397C" w:rsidRDefault="002F397C" w:rsidP="002F397C">
            <w:pPr>
              <w:pStyle w:val="Outline-1"/>
              <w:spacing w:line="480" w:lineRule="auto"/>
              <w:ind w:left="1541" w:hanging="547"/>
            </w:pPr>
            <w:r>
              <w:t>5.</w:t>
            </w:r>
            <w:r>
              <w:tab/>
              <w:t>The most commonly used scintillation material is thallium activated sodium iodine crystals.</w:t>
            </w:r>
          </w:p>
          <w:p w:rsidR="002F397C" w:rsidRDefault="002F397C" w:rsidP="002F397C">
            <w:pPr>
              <w:pStyle w:val="Outline-smalla"/>
              <w:spacing w:line="480" w:lineRule="auto"/>
            </w:pPr>
            <w:r>
              <w:t xml:space="preserve"> a.</w:t>
            </w:r>
            <w:r>
              <w:tab/>
              <w:t xml:space="preserve">Sodium iodine is an inorganic crystal and is characterized by high density, high atomic number, and short pulse decay time. </w:t>
            </w:r>
          </w:p>
        </w:tc>
        <w:tc>
          <w:tcPr>
            <w:tcW w:w="2970" w:type="dxa"/>
          </w:tcPr>
          <w:p w:rsidR="002F397C" w:rsidRDefault="002F397C" w:rsidP="00BF4CF8">
            <w:pPr>
              <w:ind w:left="342"/>
            </w:pPr>
          </w:p>
          <w:p w:rsidR="002F397C" w:rsidRDefault="002F397C" w:rsidP="00BF4CF8">
            <w:pPr>
              <w:ind w:left="342"/>
            </w:pPr>
          </w:p>
          <w:p w:rsidR="002F397C" w:rsidRDefault="002F397C" w:rsidP="00BF4CF8">
            <w:pPr>
              <w:ind w:left="342"/>
            </w:pPr>
          </w:p>
          <w:p w:rsidR="002F397C" w:rsidRDefault="002F397C" w:rsidP="00BF4CF8">
            <w:pPr>
              <w:ind w:left="342"/>
            </w:pPr>
          </w:p>
          <w:p w:rsidR="002F397C" w:rsidRDefault="002F397C" w:rsidP="002F397C">
            <w:pPr>
              <w:ind w:left="342"/>
            </w:pPr>
          </w:p>
        </w:tc>
      </w:tr>
      <w:tr w:rsidR="003E643C">
        <w:tblPrEx>
          <w:tblCellMar>
            <w:top w:w="0" w:type="dxa"/>
            <w:bottom w:w="0" w:type="dxa"/>
          </w:tblCellMar>
        </w:tblPrEx>
        <w:trPr>
          <w:cantSplit/>
        </w:trPr>
        <w:tc>
          <w:tcPr>
            <w:tcW w:w="6588" w:type="dxa"/>
          </w:tcPr>
          <w:p w:rsidR="0014072D" w:rsidRDefault="0014072D" w:rsidP="0014072D">
            <w:pPr>
              <w:pStyle w:val="Outline-smalla"/>
              <w:spacing w:line="480" w:lineRule="auto"/>
              <w:rPr>
                <w:rStyle w:val="Style0"/>
              </w:rPr>
            </w:pPr>
            <w:r>
              <w:t>b.</w:t>
            </w:r>
            <w:r>
              <w:tab/>
              <w:t xml:space="preserve">Thallium is added as an impurity to the crystal to create a trap for electrons. </w:t>
            </w:r>
          </w:p>
        </w:tc>
        <w:tc>
          <w:tcPr>
            <w:tcW w:w="2970" w:type="dxa"/>
          </w:tcPr>
          <w:p w:rsidR="003E643C" w:rsidRPr="000C599C" w:rsidRDefault="00911EB7" w:rsidP="00BF4CF8">
            <w:pPr>
              <w:ind w:left="342"/>
              <w:rPr>
                <w:b/>
              </w:rPr>
            </w:pPr>
            <w:r w:rsidRPr="000C599C">
              <w:rPr>
                <w:b/>
              </w:rPr>
              <w:t>Obj</w:t>
            </w:r>
            <w:r w:rsidR="000C599C">
              <w:rPr>
                <w:b/>
              </w:rPr>
              <w:t>ective</w:t>
            </w:r>
            <w:r w:rsidRPr="000C599C">
              <w:rPr>
                <w:b/>
              </w:rPr>
              <w:t xml:space="preserve"> B</w:t>
            </w:r>
            <w:r w:rsidR="00C1792C" w:rsidRPr="000C599C">
              <w:rPr>
                <w:b/>
              </w:rPr>
              <w:t>.7</w:t>
            </w:r>
          </w:p>
        </w:tc>
      </w:tr>
      <w:tr w:rsidR="003E643C">
        <w:tblPrEx>
          <w:tblCellMar>
            <w:top w:w="0" w:type="dxa"/>
            <w:bottom w:w="0" w:type="dxa"/>
          </w:tblCellMar>
        </w:tblPrEx>
        <w:trPr>
          <w:cantSplit/>
        </w:trPr>
        <w:tc>
          <w:tcPr>
            <w:tcW w:w="6588" w:type="dxa"/>
          </w:tcPr>
          <w:p w:rsidR="003E643C" w:rsidRDefault="005022FE" w:rsidP="005022FE">
            <w:pPr>
              <w:pStyle w:val="Outline-smalla"/>
              <w:spacing w:line="480" w:lineRule="auto"/>
              <w:rPr>
                <w:rStyle w:val="Style0"/>
              </w:rPr>
            </w:pPr>
            <w:r>
              <w:t>c.</w:t>
            </w:r>
            <w:r>
              <w:tab/>
              <w:t xml:space="preserve">Radiation will transfer energy to electrons in the valence band and the electron will move toward the conduction band, creating a hole in the valence band.   </w:t>
            </w:r>
          </w:p>
        </w:tc>
        <w:tc>
          <w:tcPr>
            <w:tcW w:w="2970" w:type="dxa"/>
          </w:tcPr>
          <w:p w:rsidR="003E643C" w:rsidRDefault="003E643C" w:rsidP="00BF4CF8">
            <w:pPr>
              <w:ind w:left="342"/>
            </w:pPr>
          </w:p>
        </w:tc>
      </w:tr>
      <w:tr w:rsidR="00B75ED5">
        <w:tblPrEx>
          <w:tblCellMar>
            <w:top w:w="0" w:type="dxa"/>
            <w:bottom w:w="0" w:type="dxa"/>
          </w:tblCellMar>
        </w:tblPrEx>
        <w:trPr>
          <w:cantSplit/>
        </w:trPr>
        <w:tc>
          <w:tcPr>
            <w:tcW w:w="6588" w:type="dxa"/>
          </w:tcPr>
          <w:p w:rsidR="00B75ED5" w:rsidRDefault="00B75ED5" w:rsidP="005022FE">
            <w:pPr>
              <w:pStyle w:val="Outline-smalla"/>
              <w:spacing w:line="480" w:lineRule="auto"/>
            </w:pPr>
            <w:r>
              <w:t>d</w:t>
            </w:r>
            <w:r w:rsidR="005022FE">
              <w:t>.</w:t>
            </w:r>
            <w:r w:rsidR="005022FE">
              <w:tab/>
              <w:t>T</w:t>
            </w:r>
            <w:r>
              <w:t>he electron will be trapped by the thallium</w:t>
            </w:r>
            <w:r w:rsidR="005022FE">
              <w:t xml:space="preserve"> </w:t>
            </w:r>
            <w:r>
              <w:t>impurity in the forbidden band, which raises it</w:t>
            </w:r>
            <w:r w:rsidR="005022FE">
              <w:t xml:space="preserve"> </w:t>
            </w:r>
            <w:r>
              <w:t>to an excited state.</w:t>
            </w:r>
          </w:p>
          <w:p w:rsidR="00B75ED5" w:rsidRDefault="005022FE" w:rsidP="005022FE">
            <w:pPr>
              <w:pStyle w:val="Outline-smalla"/>
              <w:spacing w:line="480" w:lineRule="auto"/>
            </w:pPr>
            <w:r>
              <w:t>e.</w:t>
            </w:r>
            <w:r>
              <w:tab/>
            </w:r>
            <w:r w:rsidR="00B75ED5">
              <w:t xml:space="preserve">When the electron returns to the valence band, light is given off. </w:t>
            </w:r>
          </w:p>
        </w:tc>
        <w:tc>
          <w:tcPr>
            <w:tcW w:w="2970" w:type="dxa"/>
          </w:tcPr>
          <w:p w:rsidR="00B75ED5" w:rsidRDefault="00B75ED5" w:rsidP="00BF4CF8">
            <w:pPr>
              <w:ind w:left="342"/>
            </w:pPr>
          </w:p>
        </w:tc>
      </w:tr>
      <w:tr w:rsidR="005022FE">
        <w:tblPrEx>
          <w:tblCellMar>
            <w:top w:w="0" w:type="dxa"/>
            <w:bottom w:w="0" w:type="dxa"/>
          </w:tblCellMar>
        </w:tblPrEx>
        <w:trPr>
          <w:cantSplit/>
        </w:trPr>
        <w:tc>
          <w:tcPr>
            <w:tcW w:w="6588" w:type="dxa"/>
          </w:tcPr>
          <w:p w:rsidR="005022FE" w:rsidRDefault="005022FE" w:rsidP="005022FE">
            <w:pPr>
              <w:pStyle w:val="Outline-smalla"/>
              <w:spacing w:line="480" w:lineRule="auto"/>
            </w:pPr>
            <w:r>
              <w:t>f.</w:t>
            </w:r>
            <w:r>
              <w:tab/>
              <w:t>The intensity of the light flash is proportional to the energy of the radiation responsible for the flash.</w:t>
            </w:r>
          </w:p>
        </w:tc>
        <w:tc>
          <w:tcPr>
            <w:tcW w:w="2970" w:type="dxa"/>
          </w:tcPr>
          <w:p w:rsidR="005022FE" w:rsidRDefault="005022FE" w:rsidP="00BF4CF8">
            <w:pPr>
              <w:ind w:left="342"/>
            </w:pPr>
          </w:p>
        </w:tc>
      </w:tr>
      <w:tr w:rsidR="005022FE">
        <w:tblPrEx>
          <w:tblCellMar>
            <w:top w:w="0" w:type="dxa"/>
            <w:bottom w:w="0" w:type="dxa"/>
          </w:tblCellMar>
        </w:tblPrEx>
        <w:trPr>
          <w:cantSplit/>
        </w:trPr>
        <w:tc>
          <w:tcPr>
            <w:tcW w:w="6588" w:type="dxa"/>
          </w:tcPr>
          <w:p w:rsidR="005022FE" w:rsidRDefault="005022FE" w:rsidP="005022FE">
            <w:pPr>
              <w:pStyle w:val="Outline-1"/>
              <w:spacing w:line="480" w:lineRule="auto"/>
              <w:ind w:left="1541" w:hanging="547"/>
            </w:pPr>
            <w:r>
              <w:t xml:space="preserve">   6. </w:t>
            </w:r>
            <w:r>
              <w:tab/>
              <w:t>The light is then increased by the photomultiplier tube.</w:t>
            </w:r>
          </w:p>
          <w:p w:rsidR="005022FE" w:rsidRDefault="005022FE" w:rsidP="005022FE">
            <w:pPr>
              <w:pStyle w:val="Outline-smalla"/>
              <w:spacing w:line="480" w:lineRule="auto"/>
            </w:pPr>
            <w:r>
              <w:t xml:space="preserve">a. </w:t>
            </w:r>
            <w:r>
              <w:tab/>
              <w:t xml:space="preserve">A photomultiplier tube is a vacuum tube with a glass envelope containing a photocathode and a series of electrodes called dynodes. </w:t>
            </w:r>
          </w:p>
        </w:tc>
        <w:tc>
          <w:tcPr>
            <w:tcW w:w="2970" w:type="dxa"/>
          </w:tcPr>
          <w:p w:rsidR="005022FE" w:rsidRPr="000C599C" w:rsidRDefault="00C1792C" w:rsidP="00BF4CF8">
            <w:pPr>
              <w:ind w:left="342"/>
              <w:rPr>
                <w:b/>
              </w:rPr>
            </w:pPr>
            <w:r w:rsidRPr="000C599C">
              <w:rPr>
                <w:b/>
              </w:rPr>
              <w:t>Obj</w:t>
            </w:r>
            <w:r w:rsidR="000C599C">
              <w:rPr>
                <w:b/>
              </w:rPr>
              <w:t>ective</w:t>
            </w:r>
            <w:r w:rsidRPr="000C599C">
              <w:rPr>
                <w:b/>
              </w:rPr>
              <w:t xml:space="preserve"> B.8</w:t>
            </w:r>
          </w:p>
          <w:p w:rsidR="002F397C" w:rsidRDefault="002F397C" w:rsidP="00BF4CF8">
            <w:pPr>
              <w:ind w:left="342"/>
            </w:pPr>
          </w:p>
          <w:p w:rsidR="002F397C" w:rsidRDefault="002F397C" w:rsidP="00BF4CF8">
            <w:pPr>
              <w:ind w:left="342"/>
            </w:pPr>
          </w:p>
          <w:p w:rsidR="002F397C" w:rsidRDefault="002F397C" w:rsidP="00BF4CF8">
            <w:pPr>
              <w:ind w:left="342"/>
            </w:pPr>
          </w:p>
          <w:p w:rsidR="002F397C" w:rsidRDefault="002F397C" w:rsidP="00BF4CF8">
            <w:pPr>
              <w:ind w:left="342"/>
            </w:pPr>
            <w:r>
              <w:t xml:space="preserve">The photocathode </w:t>
            </w:r>
          </w:p>
          <w:p w:rsidR="002F397C" w:rsidRDefault="002F397C" w:rsidP="00BF4CF8">
            <w:pPr>
              <w:ind w:left="342"/>
            </w:pPr>
          </w:p>
          <w:p w:rsidR="002F397C" w:rsidRDefault="002F397C" w:rsidP="002F397C">
            <w:pPr>
              <w:ind w:left="342"/>
            </w:pPr>
            <w:r>
              <w:t>Absorbs the light flashes</w:t>
            </w:r>
          </w:p>
          <w:p w:rsidR="002F397C" w:rsidRDefault="002F397C" w:rsidP="002F397C">
            <w:pPr>
              <w:ind w:left="342"/>
            </w:pPr>
          </w:p>
          <w:p w:rsidR="002F397C" w:rsidRDefault="002F397C" w:rsidP="002F397C">
            <w:pPr>
              <w:ind w:left="342"/>
            </w:pPr>
            <w:r>
              <w:t>and emits electrons.</w:t>
            </w:r>
          </w:p>
        </w:tc>
      </w:tr>
      <w:tr w:rsidR="005022FE">
        <w:tblPrEx>
          <w:tblCellMar>
            <w:top w:w="0" w:type="dxa"/>
            <w:bottom w:w="0" w:type="dxa"/>
          </w:tblCellMar>
        </w:tblPrEx>
        <w:trPr>
          <w:cantSplit/>
        </w:trPr>
        <w:tc>
          <w:tcPr>
            <w:tcW w:w="6588" w:type="dxa"/>
          </w:tcPr>
          <w:p w:rsidR="005022FE" w:rsidRDefault="005022FE" w:rsidP="005022FE">
            <w:pPr>
              <w:pStyle w:val="Outline-smalla"/>
              <w:spacing w:line="480" w:lineRule="auto"/>
            </w:pPr>
            <w:r>
              <w:t>b.</w:t>
            </w:r>
            <w:r>
              <w:tab/>
              <w:t>Light from the scintillation phosphor liberates electrons from the photocathode.</w:t>
            </w:r>
          </w:p>
          <w:p w:rsidR="00FC27DB" w:rsidRDefault="00FC27DB" w:rsidP="00FC27DB">
            <w:pPr>
              <w:pStyle w:val="Outline-10"/>
              <w:spacing w:line="480" w:lineRule="auto"/>
            </w:pPr>
            <w:r>
              <w:t>(1)</w:t>
            </w:r>
            <w:r>
              <w:tab/>
              <w:t>These electrons are attracted by a voltage drop to the dynode, where several new electrons are liberated.</w:t>
            </w:r>
          </w:p>
          <w:p w:rsidR="005022FE" w:rsidRDefault="00FC27DB" w:rsidP="00FC27DB">
            <w:pPr>
              <w:pStyle w:val="Outline-10"/>
              <w:spacing w:line="480" w:lineRule="auto"/>
            </w:pPr>
            <w:r>
              <w:t>(2)</w:t>
            </w:r>
            <w:r>
              <w:tab/>
              <w:t>These electrons are attracted to the next dynode, where more electrons are liberated.</w:t>
            </w:r>
          </w:p>
        </w:tc>
        <w:tc>
          <w:tcPr>
            <w:tcW w:w="2970" w:type="dxa"/>
          </w:tcPr>
          <w:p w:rsidR="005022FE" w:rsidRPr="000C599C" w:rsidRDefault="00C1792C" w:rsidP="00BF4CF8">
            <w:pPr>
              <w:ind w:left="342"/>
              <w:rPr>
                <w:b/>
              </w:rPr>
            </w:pPr>
            <w:r w:rsidRPr="000C599C">
              <w:rPr>
                <w:b/>
              </w:rPr>
              <w:t>Obj</w:t>
            </w:r>
            <w:r w:rsidR="000C599C">
              <w:rPr>
                <w:b/>
              </w:rPr>
              <w:t>ective</w:t>
            </w:r>
            <w:r w:rsidRPr="000C599C">
              <w:rPr>
                <w:b/>
              </w:rPr>
              <w:t xml:space="preserve"> B.8</w:t>
            </w:r>
          </w:p>
        </w:tc>
      </w:tr>
      <w:tr w:rsidR="00FC27DB">
        <w:tblPrEx>
          <w:tblCellMar>
            <w:top w:w="0" w:type="dxa"/>
            <w:bottom w:w="0" w:type="dxa"/>
          </w:tblCellMar>
        </w:tblPrEx>
        <w:trPr>
          <w:cantSplit/>
        </w:trPr>
        <w:tc>
          <w:tcPr>
            <w:tcW w:w="6588" w:type="dxa"/>
          </w:tcPr>
          <w:p w:rsidR="00FC27DB" w:rsidRDefault="00FC27DB" w:rsidP="00FC27DB">
            <w:pPr>
              <w:pStyle w:val="Outline-10"/>
              <w:spacing w:line="480" w:lineRule="auto"/>
            </w:pPr>
            <w:r>
              <w:t>(3)</w:t>
            </w:r>
            <w:r>
              <w:tab/>
              <w:t xml:space="preserve">This amplification continues through 10 to 14 stages, until the last dynode is reached.  </w:t>
            </w:r>
          </w:p>
          <w:p w:rsidR="00FC27DB" w:rsidRDefault="00FC27DB" w:rsidP="00FC27DB">
            <w:pPr>
              <w:pStyle w:val="Outline-10"/>
              <w:spacing w:line="480" w:lineRule="auto"/>
            </w:pPr>
            <w:r>
              <w:t>(4)</w:t>
            </w:r>
            <w:r>
              <w:tab/>
              <w:t>At the anode, a current pulse is formed and sent to the circuits.</w:t>
            </w:r>
          </w:p>
        </w:tc>
        <w:tc>
          <w:tcPr>
            <w:tcW w:w="2970" w:type="dxa"/>
          </w:tcPr>
          <w:p w:rsidR="00FC27DB" w:rsidRDefault="00FC27DB" w:rsidP="00BF4CF8">
            <w:pPr>
              <w:ind w:left="342"/>
            </w:pPr>
            <w:r>
              <w:t xml:space="preserve">A multiplication factor </w:t>
            </w:r>
          </w:p>
          <w:p w:rsidR="00FC27DB" w:rsidRDefault="00FC27DB" w:rsidP="00BF4CF8">
            <w:pPr>
              <w:ind w:left="342"/>
            </w:pPr>
          </w:p>
          <w:p w:rsidR="00FC27DB" w:rsidRDefault="00FC27DB" w:rsidP="00BF4CF8">
            <w:pPr>
              <w:ind w:left="342"/>
            </w:pPr>
            <w:r>
              <w:t xml:space="preserve">of over 1 million is </w:t>
            </w:r>
          </w:p>
          <w:p w:rsidR="00FC27DB" w:rsidRDefault="00FC27DB" w:rsidP="00BF4CF8">
            <w:pPr>
              <w:ind w:left="342"/>
            </w:pPr>
          </w:p>
          <w:p w:rsidR="00FC27DB" w:rsidRDefault="00FC27DB" w:rsidP="00BF4CF8">
            <w:pPr>
              <w:ind w:left="342"/>
            </w:pPr>
            <w:r>
              <w:t>possible.</w:t>
            </w:r>
          </w:p>
        </w:tc>
      </w:tr>
      <w:tr w:rsidR="00C02394">
        <w:tblPrEx>
          <w:tblCellMar>
            <w:top w:w="0" w:type="dxa"/>
            <w:bottom w:w="0" w:type="dxa"/>
          </w:tblCellMar>
        </w:tblPrEx>
        <w:trPr>
          <w:cantSplit/>
        </w:trPr>
        <w:tc>
          <w:tcPr>
            <w:tcW w:w="6588" w:type="dxa"/>
          </w:tcPr>
          <w:p w:rsidR="00C02394" w:rsidRDefault="00C02394" w:rsidP="00C02394">
            <w:pPr>
              <w:pStyle w:val="Outline-1"/>
              <w:spacing w:line="480" w:lineRule="auto"/>
            </w:pPr>
            <w:r>
              <w:t>7.</w:t>
            </w:r>
            <w:r>
              <w:tab/>
              <w:t>Other components of a scintillation system are:</w:t>
            </w:r>
          </w:p>
          <w:p w:rsidR="00C02394" w:rsidRDefault="00C02394" w:rsidP="00C02394">
            <w:pPr>
              <w:pStyle w:val="Outline-smalla"/>
              <w:spacing w:line="480" w:lineRule="auto"/>
            </w:pPr>
            <w:r>
              <w:t>a.</w:t>
            </w:r>
            <w:r>
              <w:tab/>
              <w:t>Linear amplifier – provides additional amplification for the pulse and shapes the pulse.</w:t>
            </w:r>
            <w:r>
              <w:tab/>
            </w:r>
          </w:p>
        </w:tc>
        <w:tc>
          <w:tcPr>
            <w:tcW w:w="2970" w:type="dxa"/>
          </w:tcPr>
          <w:p w:rsidR="00C02394" w:rsidRDefault="00C02394" w:rsidP="00BF4CF8">
            <w:pPr>
              <w:ind w:left="342"/>
            </w:pPr>
          </w:p>
        </w:tc>
      </w:tr>
      <w:tr w:rsidR="00C02394">
        <w:tblPrEx>
          <w:tblCellMar>
            <w:top w:w="0" w:type="dxa"/>
            <w:bottom w:w="0" w:type="dxa"/>
          </w:tblCellMar>
        </w:tblPrEx>
        <w:trPr>
          <w:cantSplit/>
        </w:trPr>
        <w:tc>
          <w:tcPr>
            <w:tcW w:w="6588" w:type="dxa"/>
          </w:tcPr>
          <w:p w:rsidR="00C02394" w:rsidRDefault="00C02394" w:rsidP="00C02394">
            <w:pPr>
              <w:pStyle w:val="Outline-smalla"/>
              <w:spacing w:line="480" w:lineRule="auto"/>
            </w:pPr>
            <w:r>
              <w:t>b.</w:t>
            </w:r>
            <w:r>
              <w:tab/>
              <w:t>Pulse height analyzer – correlates pulse height to radiation energy.</w:t>
            </w:r>
          </w:p>
          <w:p w:rsidR="00C02394" w:rsidRDefault="00C02394" w:rsidP="00C02394">
            <w:pPr>
              <w:pStyle w:val="Outline-smalla"/>
              <w:spacing w:line="480" w:lineRule="auto"/>
            </w:pPr>
            <w:r>
              <w:t>c.</w:t>
            </w:r>
            <w:r>
              <w:tab/>
              <w:t>Readout device – accepts pulses whose heights fall within a given range from the upper and lower level discriminators.</w:t>
            </w:r>
          </w:p>
        </w:tc>
        <w:tc>
          <w:tcPr>
            <w:tcW w:w="2970" w:type="dxa"/>
          </w:tcPr>
          <w:p w:rsidR="00C02394" w:rsidRDefault="00C02394" w:rsidP="00BF4CF8">
            <w:pPr>
              <w:ind w:left="342"/>
            </w:pPr>
          </w:p>
        </w:tc>
      </w:tr>
      <w:tr w:rsidR="00C02394">
        <w:tblPrEx>
          <w:tblCellMar>
            <w:top w:w="0" w:type="dxa"/>
            <w:bottom w:w="0" w:type="dxa"/>
          </w:tblCellMar>
        </w:tblPrEx>
        <w:trPr>
          <w:cantSplit/>
        </w:trPr>
        <w:tc>
          <w:tcPr>
            <w:tcW w:w="6588" w:type="dxa"/>
          </w:tcPr>
          <w:p w:rsidR="00C6619C" w:rsidRDefault="00C6619C" w:rsidP="00C6619C">
            <w:pPr>
              <w:pStyle w:val="Outline-1"/>
              <w:spacing w:line="480" w:lineRule="auto"/>
            </w:pPr>
            <w:r>
              <w:t>8.</w:t>
            </w:r>
            <w:r>
              <w:tab/>
              <w:t>Scintillation Outputs</w:t>
            </w:r>
          </w:p>
          <w:p w:rsidR="00C6619C" w:rsidRDefault="00C6619C" w:rsidP="00C6619C">
            <w:pPr>
              <w:pStyle w:val="Outline-smalla"/>
              <w:spacing w:line="480" w:lineRule="auto"/>
            </w:pPr>
            <w:r>
              <w:t>a.</w:t>
            </w:r>
            <w:r>
              <w:tab/>
              <w:t>Efficiency is nearly 100% for alpha or beta that enters the detector.  Efficiency is much less for gamma.</w:t>
            </w:r>
          </w:p>
          <w:p w:rsidR="00C6619C" w:rsidRDefault="00C6619C" w:rsidP="00C6619C">
            <w:pPr>
              <w:pStyle w:val="Outline-smalla"/>
              <w:spacing w:line="480" w:lineRule="auto"/>
            </w:pPr>
            <w:r>
              <w:t>b.</w:t>
            </w:r>
            <w:r>
              <w:tab/>
              <w:t>The advantage to using solid scintillation crystals for gamma counting is that the output pulse is directly proportional to the energy of the incident gamma.</w:t>
            </w:r>
          </w:p>
        </w:tc>
        <w:tc>
          <w:tcPr>
            <w:tcW w:w="2970" w:type="dxa"/>
          </w:tcPr>
          <w:p w:rsidR="00C02394" w:rsidRDefault="00C02394" w:rsidP="00BF4CF8">
            <w:pPr>
              <w:ind w:left="342"/>
            </w:pPr>
          </w:p>
          <w:p w:rsidR="00C6619C" w:rsidRDefault="00C6619C" w:rsidP="00BF4CF8">
            <w:pPr>
              <w:ind w:left="342"/>
            </w:pPr>
          </w:p>
          <w:p w:rsidR="00C6619C" w:rsidRDefault="00C6619C" w:rsidP="00BF4CF8">
            <w:pPr>
              <w:ind w:left="342"/>
            </w:pPr>
          </w:p>
          <w:p w:rsidR="00C6619C" w:rsidRDefault="00C6619C" w:rsidP="00BF4CF8">
            <w:pPr>
              <w:ind w:left="342"/>
            </w:pPr>
          </w:p>
          <w:p w:rsidR="00C6619C" w:rsidRDefault="00C6619C" w:rsidP="00BF4CF8">
            <w:pPr>
              <w:ind w:left="342"/>
            </w:pPr>
          </w:p>
          <w:p w:rsidR="00C6619C" w:rsidRDefault="00C6619C" w:rsidP="00BF4CF8">
            <w:pPr>
              <w:ind w:left="342"/>
            </w:pPr>
          </w:p>
          <w:p w:rsidR="00A97940" w:rsidRDefault="00A97940" w:rsidP="00BF4CF8">
            <w:pPr>
              <w:ind w:left="342"/>
            </w:pPr>
          </w:p>
          <w:p w:rsidR="00A97940" w:rsidRDefault="00A97940" w:rsidP="00BF4CF8">
            <w:pPr>
              <w:ind w:left="342"/>
            </w:pPr>
          </w:p>
          <w:p w:rsidR="00C6619C" w:rsidRDefault="00C6619C" w:rsidP="00BF4CF8">
            <w:pPr>
              <w:ind w:left="342"/>
            </w:pPr>
            <w:r>
              <w:t xml:space="preserve">This makes energy </w:t>
            </w:r>
          </w:p>
          <w:p w:rsidR="00C6619C" w:rsidRDefault="00C6619C" w:rsidP="00BF4CF8">
            <w:pPr>
              <w:ind w:left="342"/>
            </w:pPr>
          </w:p>
          <w:p w:rsidR="00C6619C" w:rsidRDefault="00C6619C" w:rsidP="00BF4CF8">
            <w:pPr>
              <w:ind w:left="342"/>
            </w:pPr>
            <w:r>
              <w:t xml:space="preserve">differentiation and </w:t>
            </w:r>
          </w:p>
          <w:p w:rsidR="00C6619C" w:rsidRDefault="00C6619C" w:rsidP="00BF4CF8">
            <w:pPr>
              <w:ind w:left="342"/>
            </w:pPr>
          </w:p>
          <w:p w:rsidR="00C6619C" w:rsidRDefault="00C6619C" w:rsidP="00BF4CF8">
            <w:pPr>
              <w:ind w:left="342"/>
            </w:pPr>
            <w:r>
              <w:t xml:space="preserve">nuclide identification </w:t>
            </w:r>
          </w:p>
          <w:p w:rsidR="00C6619C" w:rsidRDefault="00C6619C" w:rsidP="00BF4CF8">
            <w:pPr>
              <w:ind w:left="342"/>
            </w:pPr>
          </w:p>
          <w:p w:rsidR="00C6619C" w:rsidRDefault="00C6619C" w:rsidP="00BF4CF8">
            <w:pPr>
              <w:ind w:left="342"/>
            </w:pPr>
            <w:r>
              <w:t>possible.</w:t>
            </w:r>
          </w:p>
        </w:tc>
      </w:tr>
      <w:tr w:rsidR="002F397C">
        <w:tblPrEx>
          <w:tblCellMar>
            <w:top w:w="0" w:type="dxa"/>
            <w:bottom w:w="0" w:type="dxa"/>
          </w:tblCellMar>
        </w:tblPrEx>
        <w:trPr>
          <w:cantSplit/>
        </w:trPr>
        <w:tc>
          <w:tcPr>
            <w:tcW w:w="6588" w:type="dxa"/>
          </w:tcPr>
          <w:p w:rsidR="002F397C" w:rsidRDefault="00C02394" w:rsidP="00FC27DB">
            <w:pPr>
              <w:pStyle w:val="Outline-1"/>
              <w:spacing w:line="480" w:lineRule="auto"/>
            </w:pPr>
            <w:r>
              <w:t>9</w:t>
            </w:r>
            <w:r w:rsidR="002F397C">
              <w:t>.</w:t>
            </w:r>
            <w:r w:rsidR="002F397C">
              <w:tab/>
            </w:r>
            <w:r>
              <w:t>In addition to sodium iodide, zinc sulfide and organic scintillators are used.</w:t>
            </w:r>
          </w:p>
          <w:p w:rsidR="00C02394" w:rsidRDefault="00C02394" w:rsidP="00FC27DB">
            <w:pPr>
              <w:pStyle w:val="Outline-1"/>
              <w:spacing w:line="480" w:lineRule="auto"/>
            </w:pPr>
            <w:r>
              <w:tab/>
              <w:t>a.</w:t>
            </w:r>
            <w:r>
              <w:tab/>
              <w:t xml:space="preserve">Sodium Iodide (Thalium Activated), </w:t>
            </w:r>
            <w:r>
              <w:tab/>
              <w:t xml:space="preserve">NaI(Th) – used for gamma counting </w:t>
            </w:r>
          </w:p>
          <w:p w:rsidR="00C02394" w:rsidRDefault="00C02394" w:rsidP="00C02394">
            <w:pPr>
              <w:pStyle w:val="Outline-1"/>
              <w:spacing w:line="480" w:lineRule="auto"/>
            </w:pPr>
            <w:r>
              <w:tab/>
            </w:r>
            <w:r>
              <w:tab/>
              <w:t>because of its density.</w:t>
            </w:r>
          </w:p>
        </w:tc>
        <w:tc>
          <w:tcPr>
            <w:tcW w:w="2970" w:type="dxa"/>
          </w:tcPr>
          <w:p w:rsidR="002F397C" w:rsidRDefault="002F397C" w:rsidP="00BF4CF8">
            <w:pPr>
              <w:ind w:left="342"/>
            </w:pPr>
          </w:p>
        </w:tc>
      </w:tr>
      <w:tr w:rsidR="00C02394">
        <w:tblPrEx>
          <w:tblCellMar>
            <w:top w:w="0" w:type="dxa"/>
            <w:bottom w:w="0" w:type="dxa"/>
          </w:tblCellMar>
        </w:tblPrEx>
        <w:trPr>
          <w:cantSplit/>
        </w:trPr>
        <w:tc>
          <w:tcPr>
            <w:tcW w:w="6588" w:type="dxa"/>
          </w:tcPr>
          <w:p w:rsidR="00C02394" w:rsidRDefault="00DB4A0C" w:rsidP="00C02394">
            <w:pPr>
              <w:pStyle w:val="Outline-smalla"/>
              <w:spacing w:line="480" w:lineRule="auto"/>
            </w:pPr>
            <w:r>
              <w:t>b.</w:t>
            </w:r>
            <w:r>
              <w:tab/>
              <w:t>Silver Activated Zinc Sulfide, ZnS(Ag) – has a powdered coating on a transparent material, such as mylar, and is used for alpha counting.</w:t>
            </w:r>
          </w:p>
        </w:tc>
        <w:tc>
          <w:tcPr>
            <w:tcW w:w="2970" w:type="dxa"/>
          </w:tcPr>
          <w:p w:rsidR="00C02394" w:rsidRDefault="00C02394" w:rsidP="00BF4CF8">
            <w:pPr>
              <w:ind w:left="342"/>
            </w:pPr>
          </w:p>
        </w:tc>
      </w:tr>
      <w:tr w:rsidR="00C02394">
        <w:tblPrEx>
          <w:tblCellMar>
            <w:top w:w="0" w:type="dxa"/>
            <w:bottom w:w="0" w:type="dxa"/>
          </w:tblCellMar>
        </w:tblPrEx>
        <w:trPr>
          <w:cantSplit/>
        </w:trPr>
        <w:tc>
          <w:tcPr>
            <w:tcW w:w="6588" w:type="dxa"/>
          </w:tcPr>
          <w:p w:rsidR="00C02394" w:rsidRDefault="00C02394" w:rsidP="00C02394">
            <w:pPr>
              <w:pStyle w:val="Outline-smalla"/>
              <w:spacing w:line="480" w:lineRule="auto"/>
            </w:pPr>
            <w:r>
              <w:t>c.</w:t>
            </w:r>
            <w:r>
              <w:tab/>
              <w:t>Organic scintillators, both liquid and solid, are used for beta counting.</w:t>
            </w:r>
          </w:p>
        </w:tc>
        <w:tc>
          <w:tcPr>
            <w:tcW w:w="2970" w:type="dxa"/>
          </w:tcPr>
          <w:p w:rsidR="00C02394" w:rsidRDefault="00C02394" w:rsidP="00BF4CF8">
            <w:pPr>
              <w:ind w:left="342"/>
            </w:pPr>
          </w:p>
        </w:tc>
      </w:tr>
      <w:tr w:rsidR="00B75ED5">
        <w:tblPrEx>
          <w:tblCellMar>
            <w:top w:w="0" w:type="dxa"/>
            <w:bottom w:w="0" w:type="dxa"/>
          </w:tblCellMar>
        </w:tblPrEx>
        <w:trPr>
          <w:cantSplit/>
        </w:trPr>
        <w:tc>
          <w:tcPr>
            <w:tcW w:w="6588" w:type="dxa"/>
          </w:tcPr>
          <w:p w:rsidR="00B75ED5" w:rsidRDefault="00C6619C" w:rsidP="00FC27DB">
            <w:pPr>
              <w:pStyle w:val="Outline-1"/>
              <w:spacing w:line="480" w:lineRule="auto"/>
            </w:pPr>
            <w:r>
              <w:t>10</w:t>
            </w:r>
            <w:r w:rsidR="00FC27DB">
              <w:t>.</w:t>
            </w:r>
            <w:r w:rsidR="00FC27DB">
              <w:tab/>
            </w:r>
            <w:r w:rsidR="00B75ED5">
              <w:t>The advantages of scintillation detectors include:</w:t>
            </w:r>
          </w:p>
          <w:p w:rsidR="00B75ED5" w:rsidRDefault="00FC27DB" w:rsidP="00FC27DB">
            <w:pPr>
              <w:pStyle w:val="Outline-smalla"/>
              <w:spacing w:line="480" w:lineRule="auto"/>
            </w:pPr>
            <w:r>
              <w:t>a.</w:t>
            </w:r>
            <w:r w:rsidR="00B75ED5">
              <w:t xml:space="preserve"> </w:t>
            </w:r>
            <w:r>
              <w:tab/>
            </w:r>
            <w:r w:rsidR="00B75ED5">
              <w:t>high sensitivity</w:t>
            </w:r>
            <w:r>
              <w:t>.</w:t>
            </w:r>
          </w:p>
          <w:p w:rsidR="00B75ED5" w:rsidRDefault="00FC27DB" w:rsidP="00FC27DB">
            <w:pPr>
              <w:pStyle w:val="Outline-smalla"/>
              <w:spacing w:line="480" w:lineRule="auto"/>
            </w:pPr>
            <w:r>
              <w:t>b.</w:t>
            </w:r>
            <w:r w:rsidR="00B75ED5">
              <w:t xml:space="preserve"> </w:t>
            </w:r>
            <w:r>
              <w:tab/>
            </w:r>
            <w:r w:rsidR="00B75ED5">
              <w:t>high efficiency for gamma detection</w:t>
            </w:r>
            <w:r>
              <w:t>.</w:t>
            </w:r>
          </w:p>
        </w:tc>
        <w:tc>
          <w:tcPr>
            <w:tcW w:w="2970" w:type="dxa"/>
          </w:tcPr>
          <w:p w:rsidR="00B75ED5" w:rsidRPr="000C599C" w:rsidRDefault="00911EB7" w:rsidP="00BF4CF8">
            <w:pPr>
              <w:ind w:left="342"/>
              <w:rPr>
                <w:b/>
              </w:rPr>
            </w:pPr>
            <w:r w:rsidRPr="000C599C">
              <w:rPr>
                <w:b/>
              </w:rPr>
              <w:t>Obj</w:t>
            </w:r>
            <w:r w:rsidR="000C599C">
              <w:rPr>
                <w:b/>
              </w:rPr>
              <w:t>ective</w:t>
            </w:r>
            <w:r w:rsidRPr="000C599C">
              <w:rPr>
                <w:b/>
              </w:rPr>
              <w:t xml:space="preserve"> B.9</w:t>
            </w:r>
          </w:p>
        </w:tc>
      </w:tr>
      <w:tr w:rsidR="00FC27DB">
        <w:tblPrEx>
          <w:tblCellMar>
            <w:top w:w="0" w:type="dxa"/>
            <w:bottom w:w="0" w:type="dxa"/>
          </w:tblCellMar>
        </w:tblPrEx>
        <w:trPr>
          <w:cantSplit/>
        </w:trPr>
        <w:tc>
          <w:tcPr>
            <w:tcW w:w="6588" w:type="dxa"/>
          </w:tcPr>
          <w:p w:rsidR="00FC27DB" w:rsidRDefault="00FC27DB" w:rsidP="00FC27DB">
            <w:pPr>
              <w:pStyle w:val="Outline-smalla"/>
              <w:spacing w:line="480" w:lineRule="auto"/>
            </w:pPr>
            <w:r>
              <w:t>c.</w:t>
            </w:r>
            <w:r>
              <w:tab/>
              <w:t xml:space="preserve">capacity to handle high counting rates. </w:t>
            </w:r>
          </w:p>
          <w:p w:rsidR="00FC27DB" w:rsidRDefault="00FC27DB" w:rsidP="00FC27DB">
            <w:pPr>
              <w:pStyle w:val="Outline-smalla"/>
              <w:spacing w:line="480" w:lineRule="auto"/>
            </w:pPr>
            <w:r>
              <w:t>d.</w:t>
            </w:r>
            <w:r>
              <w:tab/>
              <w:t>can detect different types and energies.</w:t>
            </w:r>
          </w:p>
          <w:p w:rsidR="00FC27DB" w:rsidRDefault="00FC27DB" w:rsidP="00FC27DB">
            <w:pPr>
              <w:pStyle w:val="Outline-smalla"/>
              <w:spacing w:line="480" w:lineRule="auto"/>
            </w:pPr>
            <w:r>
              <w:t>e.</w:t>
            </w:r>
            <w:r>
              <w:tab/>
              <w:t>can measure the energy spectrum in gamma       emitters.</w:t>
            </w:r>
          </w:p>
        </w:tc>
        <w:tc>
          <w:tcPr>
            <w:tcW w:w="2970" w:type="dxa"/>
          </w:tcPr>
          <w:p w:rsidR="00FC27DB" w:rsidRPr="000C599C" w:rsidRDefault="00C1792C" w:rsidP="00BF4CF8">
            <w:pPr>
              <w:ind w:left="342"/>
              <w:rPr>
                <w:b/>
              </w:rPr>
            </w:pPr>
            <w:r w:rsidRPr="000C599C">
              <w:rPr>
                <w:b/>
              </w:rPr>
              <w:t>Obj</w:t>
            </w:r>
            <w:r w:rsidR="000C599C">
              <w:rPr>
                <w:b/>
              </w:rPr>
              <w:t>ective</w:t>
            </w:r>
            <w:r w:rsidRPr="000C599C">
              <w:rPr>
                <w:b/>
              </w:rPr>
              <w:t xml:space="preserve"> B.9</w:t>
            </w:r>
          </w:p>
        </w:tc>
      </w:tr>
      <w:tr w:rsidR="00FC27DB">
        <w:tblPrEx>
          <w:tblCellMar>
            <w:top w:w="0" w:type="dxa"/>
            <w:bottom w:w="0" w:type="dxa"/>
          </w:tblCellMar>
        </w:tblPrEx>
        <w:trPr>
          <w:cantSplit/>
        </w:trPr>
        <w:tc>
          <w:tcPr>
            <w:tcW w:w="6588" w:type="dxa"/>
          </w:tcPr>
          <w:p w:rsidR="00FC27DB" w:rsidRDefault="00C6619C" w:rsidP="001E06DF">
            <w:pPr>
              <w:pStyle w:val="Outline-1"/>
              <w:spacing w:line="480" w:lineRule="auto"/>
            </w:pPr>
            <w:r>
              <w:t>11</w:t>
            </w:r>
            <w:r w:rsidR="00FC27DB">
              <w:t>.</w:t>
            </w:r>
            <w:r w:rsidR="001E06DF">
              <w:tab/>
            </w:r>
            <w:r w:rsidR="00FC27DB">
              <w:t>The disadvantages of scintillation detectors  include:</w:t>
            </w:r>
          </w:p>
          <w:p w:rsidR="00FC27DB" w:rsidRDefault="00FC27DB" w:rsidP="001E06DF">
            <w:pPr>
              <w:pStyle w:val="Outline-smalla"/>
              <w:spacing w:line="480" w:lineRule="auto"/>
            </w:pPr>
            <w:r>
              <w:t>a.</w:t>
            </w:r>
            <w:r w:rsidR="001E06DF">
              <w:tab/>
            </w:r>
            <w:r>
              <w:t>detector crystal can be ruined by moisture</w:t>
            </w:r>
            <w:r w:rsidR="001E06DF">
              <w:t>.</w:t>
            </w:r>
          </w:p>
          <w:p w:rsidR="00FC27DB" w:rsidRDefault="00FC27DB" w:rsidP="001E06DF">
            <w:pPr>
              <w:pStyle w:val="Outline-smalla"/>
              <w:spacing w:line="480" w:lineRule="auto"/>
            </w:pPr>
            <w:r>
              <w:t>b.</w:t>
            </w:r>
            <w:r w:rsidR="001E06DF">
              <w:tab/>
            </w:r>
            <w:r>
              <w:t>expensive and fragile</w:t>
            </w:r>
            <w:r w:rsidR="001E06DF">
              <w:t>.</w:t>
            </w:r>
          </w:p>
          <w:p w:rsidR="00FC27DB" w:rsidRDefault="00FC27DB" w:rsidP="001E06DF">
            <w:pPr>
              <w:pStyle w:val="Outline-smalla"/>
              <w:spacing w:line="480" w:lineRule="auto"/>
            </w:pPr>
            <w:r>
              <w:t>c.</w:t>
            </w:r>
            <w:r w:rsidR="001E06DF">
              <w:tab/>
            </w:r>
            <w:r>
              <w:t>poor low energy gamma response</w:t>
            </w:r>
            <w:r w:rsidR="001E06DF">
              <w:t>.</w:t>
            </w:r>
          </w:p>
          <w:p w:rsidR="00FC27DB" w:rsidRDefault="00FC27DB" w:rsidP="001E06DF">
            <w:pPr>
              <w:pStyle w:val="Outline-smalla"/>
              <w:spacing w:line="480" w:lineRule="auto"/>
            </w:pPr>
            <w:r>
              <w:t>d.</w:t>
            </w:r>
            <w:r w:rsidR="001E06DF">
              <w:tab/>
            </w:r>
            <w:r>
              <w:t>can be affected by temperature</w:t>
            </w:r>
            <w:r w:rsidR="001E06DF">
              <w:t>.</w:t>
            </w:r>
          </w:p>
          <w:p w:rsidR="00FC27DB" w:rsidRDefault="00FC27DB" w:rsidP="001E06DF">
            <w:pPr>
              <w:pStyle w:val="Outline-smalla"/>
              <w:spacing w:line="480" w:lineRule="auto"/>
            </w:pPr>
            <w:r>
              <w:t>e.</w:t>
            </w:r>
            <w:r w:rsidR="001E06DF">
              <w:tab/>
            </w:r>
            <w:r>
              <w:t>must have a highly regulated power supply</w:t>
            </w:r>
            <w:r w:rsidR="001E06DF">
              <w:t>.</w:t>
            </w:r>
          </w:p>
        </w:tc>
        <w:tc>
          <w:tcPr>
            <w:tcW w:w="2970" w:type="dxa"/>
          </w:tcPr>
          <w:p w:rsidR="00FC27DB" w:rsidRPr="000C599C" w:rsidRDefault="00FC27DB" w:rsidP="00BF4CF8">
            <w:pPr>
              <w:ind w:left="342"/>
              <w:rPr>
                <w:b/>
              </w:rPr>
            </w:pPr>
          </w:p>
        </w:tc>
      </w:tr>
      <w:tr w:rsidR="00FC27DB">
        <w:tblPrEx>
          <w:tblCellMar>
            <w:top w:w="0" w:type="dxa"/>
            <w:bottom w:w="0" w:type="dxa"/>
          </w:tblCellMar>
        </w:tblPrEx>
        <w:trPr>
          <w:cantSplit/>
        </w:trPr>
        <w:tc>
          <w:tcPr>
            <w:tcW w:w="6588" w:type="dxa"/>
          </w:tcPr>
          <w:p w:rsidR="001E06DF" w:rsidRDefault="001E06DF" w:rsidP="001E06DF">
            <w:pPr>
              <w:pStyle w:val="Outline-A"/>
            </w:pPr>
            <w:r>
              <w:t>F.</w:t>
            </w:r>
            <w:r>
              <w:tab/>
              <w:t>Semiconductor Detectors</w:t>
            </w:r>
          </w:p>
          <w:p w:rsidR="002B0AAB" w:rsidRDefault="002B0AAB" w:rsidP="001E06DF">
            <w:pPr>
              <w:pStyle w:val="Outline-A"/>
            </w:pPr>
          </w:p>
          <w:p w:rsidR="001E06DF" w:rsidRDefault="001E06DF" w:rsidP="009C4C61">
            <w:pPr>
              <w:pStyle w:val="Outline-1"/>
              <w:spacing w:line="480" w:lineRule="auto"/>
            </w:pPr>
            <w:r>
              <w:t>1.</w:t>
            </w:r>
            <w:r>
              <w:tab/>
              <w:t>Semiconductors use a dense ionizing medium, so</w:t>
            </w:r>
            <w:r w:rsidR="009C4C61">
              <w:t xml:space="preserve"> </w:t>
            </w:r>
            <w:r>
              <w:t xml:space="preserve">high energy photons can be stopped completely </w:t>
            </w:r>
            <w:r w:rsidR="009C4C61">
              <w:t>w</w:t>
            </w:r>
            <w:r>
              <w:t xml:space="preserve">ithin the medium.  </w:t>
            </w:r>
          </w:p>
          <w:p w:rsidR="001E06DF" w:rsidRDefault="001E06DF" w:rsidP="009C4C61">
            <w:pPr>
              <w:pStyle w:val="Outline-1"/>
              <w:spacing w:line="480" w:lineRule="auto"/>
            </w:pPr>
            <w:r>
              <w:t>2.</w:t>
            </w:r>
            <w:r>
              <w:tab/>
              <w:t>A semiconductor acts like a solid state ionization chamber.</w:t>
            </w:r>
          </w:p>
        </w:tc>
        <w:tc>
          <w:tcPr>
            <w:tcW w:w="2970" w:type="dxa"/>
          </w:tcPr>
          <w:p w:rsidR="00FC27DB" w:rsidRDefault="00FC27DB" w:rsidP="00BF4CF8">
            <w:pPr>
              <w:ind w:left="342"/>
            </w:pPr>
          </w:p>
          <w:p w:rsidR="00911EB7" w:rsidRDefault="00911EB7" w:rsidP="00BF4CF8">
            <w:pPr>
              <w:ind w:left="342"/>
            </w:pPr>
          </w:p>
          <w:p w:rsidR="00911EB7" w:rsidRPr="000C599C" w:rsidRDefault="00911EB7" w:rsidP="00BF4CF8">
            <w:pPr>
              <w:ind w:left="342"/>
              <w:rPr>
                <w:b/>
              </w:rPr>
            </w:pPr>
            <w:r w:rsidRPr="000C599C">
              <w:rPr>
                <w:b/>
              </w:rPr>
              <w:t>Obj</w:t>
            </w:r>
            <w:r w:rsidR="000C599C" w:rsidRPr="000C599C">
              <w:rPr>
                <w:b/>
              </w:rPr>
              <w:t>ective</w:t>
            </w:r>
            <w:r w:rsidRPr="000C599C">
              <w:rPr>
                <w:b/>
              </w:rPr>
              <w:t xml:space="preserve"> B.10</w:t>
            </w:r>
          </w:p>
        </w:tc>
      </w:tr>
      <w:tr w:rsidR="00C6619C">
        <w:tblPrEx>
          <w:tblCellMar>
            <w:top w:w="0" w:type="dxa"/>
            <w:bottom w:w="0" w:type="dxa"/>
          </w:tblCellMar>
        </w:tblPrEx>
        <w:trPr>
          <w:cantSplit/>
        </w:trPr>
        <w:tc>
          <w:tcPr>
            <w:tcW w:w="6588" w:type="dxa"/>
          </w:tcPr>
          <w:p w:rsidR="00C6619C" w:rsidRDefault="00C6619C" w:rsidP="00C6619C">
            <w:pPr>
              <w:pStyle w:val="Outline-smalla"/>
              <w:spacing w:line="480" w:lineRule="auto"/>
            </w:pPr>
            <w:r>
              <w:t>a.</w:t>
            </w:r>
            <w:r>
              <w:tab/>
              <w:t xml:space="preserve">In an ionization chamber, the incident radiation produces positive ions and electrons in the gas. </w:t>
            </w:r>
          </w:p>
        </w:tc>
        <w:tc>
          <w:tcPr>
            <w:tcW w:w="2970" w:type="dxa"/>
          </w:tcPr>
          <w:p w:rsidR="00C6619C" w:rsidRDefault="00C6619C" w:rsidP="00BF4CF8">
            <w:pPr>
              <w:ind w:left="342"/>
            </w:pPr>
          </w:p>
        </w:tc>
      </w:tr>
      <w:tr w:rsidR="00B75ED5">
        <w:tblPrEx>
          <w:tblCellMar>
            <w:top w:w="0" w:type="dxa"/>
            <w:bottom w:w="0" w:type="dxa"/>
          </w:tblCellMar>
        </w:tblPrEx>
        <w:trPr>
          <w:cantSplit/>
        </w:trPr>
        <w:tc>
          <w:tcPr>
            <w:tcW w:w="6588" w:type="dxa"/>
          </w:tcPr>
          <w:p w:rsidR="00B75ED5" w:rsidRDefault="009C4C61" w:rsidP="009C4C61">
            <w:pPr>
              <w:pStyle w:val="Outline-smalla"/>
              <w:spacing w:line="480" w:lineRule="auto"/>
            </w:pPr>
            <w:r>
              <w:t>b.</w:t>
            </w:r>
            <w:r>
              <w:tab/>
              <w:t>In a semiconductor, the incident radiation produces holes and electrons in a solid material.</w:t>
            </w:r>
          </w:p>
        </w:tc>
        <w:tc>
          <w:tcPr>
            <w:tcW w:w="2970" w:type="dxa"/>
          </w:tcPr>
          <w:p w:rsidR="00B75ED5" w:rsidRPr="000C599C" w:rsidRDefault="00B75ED5" w:rsidP="00BF4CF8">
            <w:pPr>
              <w:ind w:left="342"/>
              <w:rPr>
                <w:b/>
              </w:rPr>
            </w:pPr>
          </w:p>
        </w:tc>
      </w:tr>
      <w:tr w:rsidR="009C4C61">
        <w:tblPrEx>
          <w:tblCellMar>
            <w:top w:w="0" w:type="dxa"/>
            <w:bottom w:w="0" w:type="dxa"/>
          </w:tblCellMar>
        </w:tblPrEx>
        <w:trPr>
          <w:cantSplit/>
        </w:trPr>
        <w:tc>
          <w:tcPr>
            <w:tcW w:w="6588" w:type="dxa"/>
          </w:tcPr>
          <w:p w:rsidR="009C4C61" w:rsidRDefault="009C4C61" w:rsidP="009C4C61">
            <w:pPr>
              <w:pStyle w:val="Outline-1"/>
              <w:spacing w:line="480" w:lineRule="auto"/>
            </w:pPr>
            <w:r>
              <w:t>3.</w:t>
            </w:r>
            <w:r>
              <w:tab/>
              <w:t xml:space="preserve">A semiconductor is a substance that has electrical conducting properties midway between a conductor and an insulator. </w:t>
            </w:r>
          </w:p>
          <w:p w:rsidR="009C4C61" w:rsidRDefault="009C4C61" w:rsidP="009C4C61">
            <w:pPr>
              <w:pStyle w:val="Outline-1"/>
              <w:spacing w:line="480" w:lineRule="auto"/>
            </w:pPr>
            <w:r>
              <w:t>4.</w:t>
            </w:r>
            <w:r>
              <w:tab/>
              <w:t>The most commonly used elements for semiconductors are germanium and silicon.  Both of these elements have 4 valence electrons and form crystals that are joined by covalent bonds.</w:t>
            </w:r>
          </w:p>
        </w:tc>
        <w:tc>
          <w:tcPr>
            <w:tcW w:w="2970" w:type="dxa"/>
          </w:tcPr>
          <w:p w:rsidR="009C4C61" w:rsidRDefault="002B0AAB" w:rsidP="00BF4CF8">
            <w:pPr>
              <w:ind w:left="342"/>
            </w:pPr>
            <w:r w:rsidRPr="000C599C">
              <w:rPr>
                <w:b/>
              </w:rPr>
              <w:t>Obj</w:t>
            </w:r>
            <w:r>
              <w:rPr>
                <w:b/>
              </w:rPr>
              <w:t>ective</w:t>
            </w:r>
            <w:r w:rsidRPr="000C599C">
              <w:rPr>
                <w:b/>
              </w:rPr>
              <w:t xml:space="preserve"> B.10</w:t>
            </w:r>
          </w:p>
        </w:tc>
      </w:tr>
      <w:tr w:rsidR="009C4C61">
        <w:tblPrEx>
          <w:tblCellMar>
            <w:top w:w="0" w:type="dxa"/>
            <w:bottom w:w="0" w:type="dxa"/>
          </w:tblCellMar>
        </w:tblPrEx>
        <w:trPr>
          <w:cantSplit/>
        </w:trPr>
        <w:tc>
          <w:tcPr>
            <w:tcW w:w="6588" w:type="dxa"/>
          </w:tcPr>
          <w:p w:rsidR="009C4C61" w:rsidRDefault="009C4C61" w:rsidP="009C4C61">
            <w:pPr>
              <w:pStyle w:val="Outline-1"/>
              <w:spacing w:line="480" w:lineRule="auto"/>
            </w:pPr>
            <w:r>
              <w:t>5.</w:t>
            </w:r>
            <w:r>
              <w:tab/>
              <w:t>Absorption of energy by the crystal leads to disruption of these bonds, which results in a free electron and a “hole” in the position formerly occupied by the valence electron.</w:t>
            </w:r>
          </w:p>
          <w:p w:rsidR="009C4C61" w:rsidRDefault="009C4C61" w:rsidP="009C4C61">
            <w:pPr>
              <w:pStyle w:val="Outline-1"/>
              <w:spacing w:line="480" w:lineRule="auto"/>
            </w:pPr>
            <w:r>
              <w:t>6.</w:t>
            </w:r>
            <w:r>
              <w:tab/>
              <w:t>The free electron can move about in the crystal with ease.  The hole can also move about in the crystal; an electron adjacent to the hole can jump into the hole, and then leave another hole for the next electron.</w:t>
            </w:r>
          </w:p>
        </w:tc>
        <w:tc>
          <w:tcPr>
            <w:tcW w:w="2970" w:type="dxa"/>
          </w:tcPr>
          <w:p w:rsidR="009C4C61" w:rsidRDefault="009C4C61" w:rsidP="00BF4CF8">
            <w:pPr>
              <w:ind w:left="342"/>
            </w:pPr>
          </w:p>
        </w:tc>
      </w:tr>
      <w:tr w:rsidR="009C4C61">
        <w:tblPrEx>
          <w:tblCellMar>
            <w:top w:w="0" w:type="dxa"/>
            <w:bottom w:w="0" w:type="dxa"/>
          </w:tblCellMar>
        </w:tblPrEx>
        <w:trPr>
          <w:cantSplit/>
        </w:trPr>
        <w:tc>
          <w:tcPr>
            <w:tcW w:w="6588" w:type="dxa"/>
          </w:tcPr>
          <w:p w:rsidR="009C4C61" w:rsidRDefault="009C4C61" w:rsidP="009C4C61">
            <w:pPr>
              <w:pStyle w:val="Outline-1"/>
              <w:spacing w:line="480" w:lineRule="auto"/>
            </w:pPr>
            <w:r>
              <w:t>7.</w:t>
            </w:r>
            <w:r>
              <w:tab/>
              <w:t>Connecting the semiconductor in a closed circuit results in a current through the semiconductor as the electrons flow toward the positive terminal and the holes flow through the negative terminal.</w:t>
            </w:r>
          </w:p>
        </w:tc>
        <w:tc>
          <w:tcPr>
            <w:tcW w:w="2970" w:type="dxa"/>
          </w:tcPr>
          <w:p w:rsidR="009C4C61" w:rsidRDefault="009C4C61" w:rsidP="00BF4CF8">
            <w:pPr>
              <w:ind w:left="342"/>
            </w:pPr>
          </w:p>
        </w:tc>
      </w:tr>
      <w:tr w:rsidR="009C4C61">
        <w:tblPrEx>
          <w:tblCellMar>
            <w:top w:w="0" w:type="dxa"/>
            <w:bottom w:w="0" w:type="dxa"/>
          </w:tblCellMar>
        </w:tblPrEx>
        <w:trPr>
          <w:cantSplit/>
        </w:trPr>
        <w:tc>
          <w:tcPr>
            <w:tcW w:w="6588" w:type="dxa"/>
          </w:tcPr>
          <w:p w:rsidR="009C4C61" w:rsidRDefault="009C4C61" w:rsidP="009C4C61">
            <w:pPr>
              <w:pStyle w:val="Outline-1"/>
              <w:spacing w:line="480" w:lineRule="auto"/>
            </w:pPr>
            <w:r>
              <w:t>8.</w:t>
            </w:r>
            <w:r>
              <w:tab/>
              <w:t>The operation of a semiconductor depends on its an excess of holes or an excess of electrons.  By adding certain impurities to the crystal, either an excess number of electrons or an excess number of holes can be created.</w:t>
            </w:r>
          </w:p>
        </w:tc>
        <w:tc>
          <w:tcPr>
            <w:tcW w:w="2970" w:type="dxa"/>
          </w:tcPr>
          <w:p w:rsidR="009C4C61" w:rsidRPr="000C599C" w:rsidRDefault="00C1792C" w:rsidP="00BF4CF8">
            <w:pPr>
              <w:ind w:left="342"/>
              <w:rPr>
                <w:b/>
              </w:rPr>
            </w:pPr>
            <w:r w:rsidRPr="000C599C">
              <w:rPr>
                <w:b/>
              </w:rPr>
              <w:t>Obj</w:t>
            </w:r>
            <w:r w:rsidR="000C599C">
              <w:rPr>
                <w:b/>
              </w:rPr>
              <w:t>ective</w:t>
            </w:r>
            <w:r w:rsidRPr="000C599C">
              <w:rPr>
                <w:b/>
              </w:rPr>
              <w:t xml:space="preserve"> B.10</w:t>
            </w:r>
          </w:p>
        </w:tc>
      </w:tr>
      <w:tr w:rsidR="00B75ED5">
        <w:tblPrEx>
          <w:tblCellMar>
            <w:top w:w="0" w:type="dxa"/>
            <w:bottom w:w="0" w:type="dxa"/>
          </w:tblCellMar>
        </w:tblPrEx>
        <w:trPr>
          <w:cantSplit/>
        </w:trPr>
        <w:tc>
          <w:tcPr>
            <w:tcW w:w="6588" w:type="dxa"/>
          </w:tcPr>
          <w:p w:rsidR="003E0B20" w:rsidRDefault="003E0B20" w:rsidP="003E0B20">
            <w:pPr>
              <w:pStyle w:val="Outline-smalla"/>
              <w:spacing w:line="480" w:lineRule="auto"/>
            </w:pPr>
            <w:r>
              <w:t>a.</w:t>
            </w:r>
            <w:r>
              <w:tab/>
              <w:t>If an element with 5 valence electrons (arsenic, phosphorous, antimony, bismuth) is added an excess electron exists and is free to move about in the crystal.  This is called the</w:t>
            </w:r>
            <w:r>
              <w:rPr>
                <w:i/>
              </w:rPr>
              <w:t xml:space="preserve"> ‘n region’</w:t>
            </w:r>
            <w:r>
              <w:t xml:space="preserve"> of a semiconductor. </w:t>
            </w:r>
          </w:p>
          <w:p w:rsidR="00B75ED5" w:rsidRDefault="003E0B20" w:rsidP="003E0B20">
            <w:pPr>
              <w:pStyle w:val="Outline-smalla"/>
              <w:spacing w:line="480" w:lineRule="auto"/>
            </w:pPr>
            <w:r>
              <w:t>b.</w:t>
            </w:r>
            <w:r>
              <w:tab/>
              <w:t xml:space="preserve">If an element with 3 valence electrons (boron, aluminum, gadolinium, indium) is added the crystal has an excess hole and is called the </w:t>
            </w:r>
            <w:r>
              <w:rPr>
                <w:i/>
              </w:rPr>
              <w:t>‘p region’</w:t>
            </w:r>
            <w:r>
              <w:t xml:space="preserve"> of a semiconductor. </w:t>
            </w:r>
          </w:p>
        </w:tc>
        <w:tc>
          <w:tcPr>
            <w:tcW w:w="2970" w:type="dxa"/>
          </w:tcPr>
          <w:p w:rsidR="00B75ED5" w:rsidRDefault="00B75ED5" w:rsidP="00BF4CF8">
            <w:pPr>
              <w:ind w:left="342"/>
            </w:pPr>
          </w:p>
        </w:tc>
      </w:tr>
      <w:tr w:rsidR="003E0B20">
        <w:tblPrEx>
          <w:tblCellMar>
            <w:top w:w="0" w:type="dxa"/>
            <w:bottom w:w="0" w:type="dxa"/>
          </w:tblCellMar>
        </w:tblPrEx>
        <w:trPr>
          <w:cantSplit/>
        </w:trPr>
        <w:tc>
          <w:tcPr>
            <w:tcW w:w="6588" w:type="dxa"/>
          </w:tcPr>
          <w:p w:rsidR="003E0B20" w:rsidRDefault="003E0B20" w:rsidP="003E0B20">
            <w:pPr>
              <w:pStyle w:val="Outline-1"/>
              <w:spacing w:line="480" w:lineRule="auto"/>
            </w:pPr>
            <w:r>
              <w:t>9.</w:t>
            </w:r>
            <w:r>
              <w:tab/>
              <w:t xml:space="preserve">If a voltage supply is connected with reverse bias, where the positive terminal is connected to the ‘n’ region and the negative terminal is connected to the ‘p’ region, the region around the junction is swept free, by the potential difference, of the holes and electrons in the ‘p’ and ‘n’ regions.  This region is called the </w:t>
            </w:r>
            <w:r>
              <w:rPr>
                <w:i/>
              </w:rPr>
              <w:t>depletion layer</w:t>
            </w:r>
            <w:r>
              <w:t xml:space="preserve"> and is the sensitive area of the detector.</w:t>
            </w:r>
          </w:p>
        </w:tc>
        <w:tc>
          <w:tcPr>
            <w:tcW w:w="2970" w:type="dxa"/>
          </w:tcPr>
          <w:p w:rsidR="003E0B20" w:rsidRDefault="003E0B20" w:rsidP="00BF4CF8">
            <w:pPr>
              <w:ind w:left="342"/>
            </w:pPr>
          </w:p>
        </w:tc>
      </w:tr>
      <w:tr w:rsidR="003E0B20">
        <w:tblPrEx>
          <w:tblCellMar>
            <w:top w:w="0" w:type="dxa"/>
            <w:bottom w:w="0" w:type="dxa"/>
          </w:tblCellMar>
        </w:tblPrEx>
        <w:trPr>
          <w:cantSplit/>
        </w:trPr>
        <w:tc>
          <w:tcPr>
            <w:tcW w:w="6588" w:type="dxa"/>
          </w:tcPr>
          <w:p w:rsidR="003E0B20" w:rsidRDefault="003E0B20" w:rsidP="003E0B20">
            <w:pPr>
              <w:pStyle w:val="Outline-1"/>
              <w:spacing w:line="480" w:lineRule="auto"/>
            </w:pPr>
            <w:r>
              <w:t>10.</w:t>
            </w:r>
            <w:r>
              <w:tab/>
              <w:t>When ionizing radiation passes through the depletion layer, electron-hole pairs are produced and are swept apart by the electric field.  This results in a pulse in the load resistor.</w:t>
            </w:r>
          </w:p>
          <w:p w:rsidR="003E0B20" w:rsidRDefault="003E0B20" w:rsidP="003E0B20">
            <w:pPr>
              <w:pStyle w:val="Outline-1"/>
              <w:spacing w:line="480" w:lineRule="auto"/>
            </w:pPr>
            <w:r>
              <w:t>11.</w:t>
            </w:r>
            <w:r>
              <w:tab/>
              <w:t xml:space="preserve">Four types of semiconductor detectors are used at </w:t>
            </w:r>
            <w:r w:rsidR="00911EB7">
              <w:t>TVA</w:t>
            </w:r>
            <w:r>
              <w:t>.</w:t>
            </w:r>
          </w:p>
        </w:tc>
        <w:tc>
          <w:tcPr>
            <w:tcW w:w="2970" w:type="dxa"/>
          </w:tcPr>
          <w:p w:rsidR="003E0B20" w:rsidRPr="000C599C" w:rsidRDefault="00C1792C" w:rsidP="00BF4CF8">
            <w:pPr>
              <w:ind w:left="342"/>
              <w:rPr>
                <w:b/>
              </w:rPr>
            </w:pPr>
            <w:r w:rsidRPr="000C599C">
              <w:rPr>
                <w:b/>
              </w:rPr>
              <w:t>Obj</w:t>
            </w:r>
            <w:r w:rsidR="000C599C">
              <w:rPr>
                <w:b/>
              </w:rPr>
              <w:t>ective</w:t>
            </w:r>
            <w:r w:rsidRPr="000C599C">
              <w:rPr>
                <w:b/>
              </w:rPr>
              <w:t xml:space="preserve"> B.10</w:t>
            </w:r>
          </w:p>
        </w:tc>
      </w:tr>
      <w:tr w:rsidR="003E0B20">
        <w:tblPrEx>
          <w:tblCellMar>
            <w:top w:w="0" w:type="dxa"/>
            <w:bottom w:w="0" w:type="dxa"/>
          </w:tblCellMar>
        </w:tblPrEx>
        <w:trPr>
          <w:cantSplit/>
        </w:trPr>
        <w:tc>
          <w:tcPr>
            <w:tcW w:w="6588" w:type="dxa"/>
          </w:tcPr>
          <w:p w:rsidR="003E0B20" w:rsidRDefault="003E0B20" w:rsidP="003E0B20">
            <w:pPr>
              <w:pStyle w:val="Outline-smalla"/>
              <w:spacing w:line="480" w:lineRule="auto"/>
            </w:pPr>
            <w:r>
              <w:t>a.</w:t>
            </w:r>
            <w:r>
              <w:tab/>
              <w:t xml:space="preserve">Diffused junction silicon - used in the MG electronic dosimeters. </w:t>
            </w:r>
          </w:p>
          <w:p w:rsidR="003E0B20" w:rsidRDefault="003E0B20" w:rsidP="003E0B20">
            <w:pPr>
              <w:pStyle w:val="Outline-smalla"/>
              <w:spacing w:line="480" w:lineRule="auto"/>
            </w:pPr>
            <w:r>
              <w:t>b.</w:t>
            </w:r>
            <w:r>
              <w:tab/>
              <w:t xml:space="preserve">Surface barrier silicon - used in the continuous air monitors. </w:t>
            </w:r>
          </w:p>
          <w:p w:rsidR="003E0B20" w:rsidRDefault="003E0B20" w:rsidP="003E0B20">
            <w:pPr>
              <w:pStyle w:val="Outline-smalla"/>
              <w:spacing w:line="480" w:lineRule="auto"/>
            </w:pPr>
            <w:r>
              <w:t>c.</w:t>
            </w:r>
            <w:r>
              <w:tab/>
              <w:t>GeLi (lithium drifted germanium) - used for gamma spectral analysis by chem lab.</w:t>
            </w:r>
          </w:p>
          <w:p w:rsidR="003E0B20" w:rsidRDefault="003E0B20" w:rsidP="003E0B20">
            <w:pPr>
              <w:pStyle w:val="Outline-smalla"/>
              <w:spacing w:line="480" w:lineRule="auto"/>
            </w:pPr>
            <w:r>
              <w:t>d.</w:t>
            </w:r>
            <w:r>
              <w:tab/>
              <w:t>HPGe (high purity germanium) - used for the lung and GI detectors on the chair whole body counter.</w:t>
            </w:r>
          </w:p>
        </w:tc>
        <w:tc>
          <w:tcPr>
            <w:tcW w:w="2970" w:type="dxa"/>
          </w:tcPr>
          <w:p w:rsidR="003E0B20" w:rsidRDefault="003E0B20" w:rsidP="00BF4CF8">
            <w:pPr>
              <w:ind w:left="342"/>
            </w:pPr>
          </w:p>
        </w:tc>
      </w:tr>
      <w:tr w:rsidR="00B75ED5">
        <w:tblPrEx>
          <w:tblCellMar>
            <w:top w:w="0" w:type="dxa"/>
            <w:bottom w:w="0" w:type="dxa"/>
          </w:tblCellMar>
        </w:tblPrEx>
        <w:trPr>
          <w:cantSplit/>
        </w:trPr>
        <w:tc>
          <w:tcPr>
            <w:tcW w:w="6588" w:type="dxa"/>
          </w:tcPr>
          <w:p w:rsidR="003E0B20" w:rsidRDefault="003E0B20" w:rsidP="003E0B20">
            <w:pPr>
              <w:pStyle w:val="Outline-1"/>
              <w:spacing w:line="480" w:lineRule="auto"/>
            </w:pPr>
            <w:r>
              <w:t>12.</w:t>
            </w:r>
            <w:r>
              <w:tab/>
              <w:t>The advantages of semiconductors include:</w:t>
            </w:r>
          </w:p>
          <w:p w:rsidR="003E0B20" w:rsidRDefault="003E0B20" w:rsidP="003E0B20">
            <w:pPr>
              <w:pStyle w:val="Outline-smalla"/>
              <w:spacing w:line="480" w:lineRule="auto"/>
            </w:pPr>
            <w:r>
              <w:t>a.</w:t>
            </w:r>
            <w:r>
              <w:tab/>
              <w:t>High energy resolution.</w:t>
            </w:r>
          </w:p>
          <w:p w:rsidR="003E0B20" w:rsidRDefault="003E0B20" w:rsidP="003E0B20">
            <w:pPr>
              <w:pStyle w:val="Outline-smalla"/>
              <w:spacing w:line="480" w:lineRule="auto"/>
            </w:pPr>
            <w:r>
              <w:t>b.</w:t>
            </w:r>
            <w:r>
              <w:tab/>
              <w:t>High counting rate due to low resolving time.</w:t>
            </w:r>
          </w:p>
          <w:p w:rsidR="00B75ED5" w:rsidRDefault="003E0B20" w:rsidP="003E0B20">
            <w:pPr>
              <w:pStyle w:val="Outline-smalla"/>
              <w:spacing w:line="480" w:lineRule="auto"/>
            </w:pPr>
            <w:r>
              <w:t>c.</w:t>
            </w:r>
            <w:r>
              <w:tab/>
              <w:t xml:space="preserve">Very efficient. </w:t>
            </w:r>
          </w:p>
        </w:tc>
        <w:tc>
          <w:tcPr>
            <w:tcW w:w="2970" w:type="dxa"/>
          </w:tcPr>
          <w:p w:rsidR="00B75ED5" w:rsidRPr="000C599C" w:rsidRDefault="00911EB7" w:rsidP="00BF4CF8">
            <w:pPr>
              <w:ind w:left="342"/>
              <w:rPr>
                <w:b/>
              </w:rPr>
            </w:pPr>
            <w:r w:rsidRPr="000C599C">
              <w:rPr>
                <w:b/>
              </w:rPr>
              <w:t>Obj</w:t>
            </w:r>
            <w:r w:rsidR="000C599C">
              <w:rPr>
                <w:b/>
              </w:rPr>
              <w:t>ective</w:t>
            </w:r>
            <w:r w:rsidRPr="000C599C">
              <w:rPr>
                <w:b/>
              </w:rPr>
              <w:t xml:space="preserve"> B.11</w:t>
            </w:r>
          </w:p>
        </w:tc>
      </w:tr>
      <w:tr w:rsidR="00B75ED5">
        <w:tblPrEx>
          <w:tblCellMar>
            <w:top w:w="0" w:type="dxa"/>
            <w:bottom w:w="0" w:type="dxa"/>
          </w:tblCellMar>
        </w:tblPrEx>
        <w:trPr>
          <w:cantSplit/>
        </w:trPr>
        <w:tc>
          <w:tcPr>
            <w:tcW w:w="6588" w:type="dxa"/>
          </w:tcPr>
          <w:p w:rsidR="00B75ED5" w:rsidRDefault="003E0B20" w:rsidP="003E0B20">
            <w:pPr>
              <w:pStyle w:val="Outline-1"/>
              <w:spacing w:line="480" w:lineRule="auto"/>
            </w:pPr>
            <w:r>
              <w:t>13.</w:t>
            </w:r>
            <w:r>
              <w:tab/>
            </w:r>
            <w:r w:rsidR="00B75ED5">
              <w:t>The disadvantages of semiconductors include:</w:t>
            </w:r>
          </w:p>
          <w:p w:rsidR="00B75ED5" w:rsidRDefault="003E0B20" w:rsidP="003E0B20">
            <w:pPr>
              <w:pStyle w:val="Outline-smalla"/>
              <w:spacing w:line="480" w:lineRule="auto"/>
            </w:pPr>
            <w:r>
              <w:t>a.</w:t>
            </w:r>
            <w:r>
              <w:tab/>
            </w:r>
            <w:r w:rsidR="00B75ED5">
              <w:t>They can be sensitive to light</w:t>
            </w:r>
            <w:r>
              <w:t>.</w:t>
            </w:r>
          </w:p>
          <w:p w:rsidR="00B75ED5" w:rsidRDefault="003E0B20" w:rsidP="003E0B20">
            <w:pPr>
              <w:pStyle w:val="Outline-smalla"/>
              <w:spacing w:line="480" w:lineRule="auto"/>
            </w:pPr>
            <w:r>
              <w:t>b.</w:t>
            </w:r>
            <w:r>
              <w:tab/>
            </w:r>
            <w:r w:rsidR="00B75ED5">
              <w:t>They are subject to RF interference</w:t>
            </w:r>
            <w:r>
              <w:t>.</w:t>
            </w:r>
          </w:p>
          <w:p w:rsidR="00B75ED5" w:rsidRDefault="003E0B20" w:rsidP="003E0B20">
            <w:pPr>
              <w:pStyle w:val="Outline-smalla"/>
              <w:spacing w:line="480" w:lineRule="auto"/>
            </w:pPr>
            <w:r>
              <w:t>c.</w:t>
            </w:r>
            <w:r>
              <w:tab/>
            </w:r>
            <w:r w:rsidR="00B75ED5">
              <w:t>GeLi detectors must be cooled by liquid nitrogen</w:t>
            </w:r>
            <w:r>
              <w:t>.</w:t>
            </w:r>
            <w:r w:rsidR="00B75ED5">
              <w:t xml:space="preserve">   </w:t>
            </w:r>
          </w:p>
        </w:tc>
        <w:tc>
          <w:tcPr>
            <w:tcW w:w="2970" w:type="dxa"/>
          </w:tcPr>
          <w:p w:rsidR="00B75ED5" w:rsidRPr="000C599C" w:rsidRDefault="004C54EA" w:rsidP="00BF4CF8">
            <w:pPr>
              <w:ind w:left="342"/>
              <w:rPr>
                <w:b/>
              </w:rPr>
            </w:pPr>
            <w:r w:rsidRPr="000C599C">
              <w:rPr>
                <w:b/>
              </w:rPr>
              <w:t>Obj</w:t>
            </w:r>
            <w:r w:rsidR="000C599C">
              <w:rPr>
                <w:b/>
              </w:rPr>
              <w:t>ective</w:t>
            </w:r>
            <w:r w:rsidRPr="000C599C">
              <w:rPr>
                <w:b/>
              </w:rPr>
              <w:t xml:space="preserve"> B.11</w:t>
            </w:r>
          </w:p>
          <w:p w:rsidR="00B162B6" w:rsidRPr="000C599C" w:rsidRDefault="00B162B6" w:rsidP="00BF4CF8">
            <w:pPr>
              <w:ind w:left="342"/>
              <w:rPr>
                <w:b/>
              </w:rPr>
            </w:pPr>
          </w:p>
          <w:p w:rsidR="00B162B6" w:rsidRPr="000C599C" w:rsidRDefault="00B162B6" w:rsidP="00BF4CF8">
            <w:pPr>
              <w:ind w:left="342"/>
              <w:rPr>
                <w:b/>
              </w:rPr>
            </w:pPr>
          </w:p>
          <w:p w:rsidR="00B162B6" w:rsidRPr="000C599C" w:rsidRDefault="00B162B6" w:rsidP="00BF4CF8">
            <w:pPr>
              <w:ind w:left="342"/>
              <w:rPr>
                <w:b/>
              </w:rPr>
            </w:pPr>
          </w:p>
          <w:p w:rsidR="00B162B6" w:rsidRPr="000C599C" w:rsidRDefault="00027032" w:rsidP="00BF4CF8">
            <w:pPr>
              <w:ind w:left="342"/>
              <w:rPr>
                <w:b/>
              </w:rPr>
            </w:pPr>
            <w:r>
              <w:rPr>
                <w:b/>
              </w:rPr>
              <w:t xml:space="preserve"> </w:t>
            </w:r>
            <w:r w:rsidR="00B162B6" w:rsidRPr="000C599C">
              <w:rPr>
                <w:b/>
              </w:rPr>
              <w:t>A</w:t>
            </w:r>
            <w:r>
              <w:rPr>
                <w:b/>
              </w:rPr>
              <w:t>ttachment</w:t>
            </w:r>
            <w:r w:rsidR="00B162B6" w:rsidRPr="000C599C">
              <w:rPr>
                <w:b/>
              </w:rPr>
              <w:t xml:space="preserve"> 3</w:t>
            </w:r>
          </w:p>
        </w:tc>
      </w:tr>
      <w:tr w:rsidR="003E0B20">
        <w:tblPrEx>
          <w:tblCellMar>
            <w:top w:w="0" w:type="dxa"/>
            <w:bottom w:w="0" w:type="dxa"/>
          </w:tblCellMar>
        </w:tblPrEx>
        <w:trPr>
          <w:cantSplit/>
        </w:trPr>
        <w:tc>
          <w:tcPr>
            <w:tcW w:w="6588" w:type="dxa"/>
          </w:tcPr>
          <w:p w:rsidR="003A58ED" w:rsidRDefault="003A58ED" w:rsidP="003A58ED">
            <w:pPr>
              <w:pStyle w:val="Outline-A"/>
              <w:spacing w:line="480" w:lineRule="auto"/>
              <w:ind w:left="993" w:hanging="547"/>
            </w:pPr>
            <w:r>
              <w:t>G.</w:t>
            </w:r>
            <w:r>
              <w:tab/>
              <w:t>Thermoluminescent Detectors</w:t>
            </w:r>
          </w:p>
          <w:p w:rsidR="003E0B20" w:rsidRDefault="003A58ED" w:rsidP="003A58ED">
            <w:pPr>
              <w:pStyle w:val="Outline-1"/>
              <w:spacing w:line="480" w:lineRule="auto"/>
            </w:pPr>
            <w:r>
              <w:t>1.</w:t>
            </w:r>
            <w:r>
              <w:tab/>
              <w:t xml:space="preserve">Some crystals emit light if they are heated after having been exposed to ionizing radiation; they are called thermoluminescent. </w:t>
            </w:r>
          </w:p>
        </w:tc>
        <w:tc>
          <w:tcPr>
            <w:tcW w:w="2970" w:type="dxa"/>
          </w:tcPr>
          <w:p w:rsidR="003E0B20" w:rsidRPr="000C599C" w:rsidRDefault="003E0B20" w:rsidP="00BF4CF8">
            <w:pPr>
              <w:ind w:left="342"/>
              <w:rPr>
                <w:b/>
              </w:rPr>
            </w:pPr>
          </w:p>
          <w:p w:rsidR="00911EB7" w:rsidRPr="000C599C" w:rsidRDefault="00911EB7" w:rsidP="00BF4CF8">
            <w:pPr>
              <w:ind w:left="342"/>
              <w:rPr>
                <w:b/>
              </w:rPr>
            </w:pPr>
          </w:p>
          <w:p w:rsidR="00911EB7" w:rsidRPr="000C599C" w:rsidRDefault="00911EB7" w:rsidP="00BF4CF8">
            <w:pPr>
              <w:ind w:left="342"/>
              <w:rPr>
                <w:b/>
              </w:rPr>
            </w:pPr>
            <w:r w:rsidRPr="000C599C">
              <w:rPr>
                <w:b/>
              </w:rPr>
              <w:t>Obj</w:t>
            </w:r>
            <w:r w:rsidR="000C599C">
              <w:rPr>
                <w:b/>
              </w:rPr>
              <w:t>ective</w:t>
            </w:r>
            <w:r w:rsidRPr="000C599C">
              <w:rPr>
                <w:b/>
              </w:rPr>
              <w:t xml:space="preserve"> B.12</w:t>
            </w:r>
          </w:p>
        </w:tc>
      </w:tr>
      <w:tr w:rsidR="003A58ED">
        <w:tblPrEx>
          <w:tblCellMar>
            <w:top w:w="0" w:type="dxa"/>
            <w:bottom w:w="0" w:type="dxa"/>
          </w:tblCellMar>
        </w:tblPrEx>
        <w:trPr>
          <w:cantSplit/>
        </w:trPr>
        <w:tc>
          <w:tcPr>
            <w:tcW w:w="6588" w:type="dxa"/>
          </w:tcPr>
          <w:p w:rsidR="003A58ED" w:rsidRDefault="003A58ED" w:rsidP="003A58ED">
            <w:pPr>
              <w:pStyle w:val="Outline-1"/>
              <w:spacing w:line="480" w:lineRule="auto"/>
            </w:pPr>
            <w:r>
              <w:t>2.</w:t>
            </w:r>
            <w:r>
              <w:tab/>
              <w:t>Thermoluminescent crystals are closely related to scintillation materials, except scintillation materials release the light at the time of the incident radiation and thermoluminescent materials absorb and store the energy.</w:t>
            </w:r>
          </w:p>
          <w:p w:rsidR="003A58ED" w:rsidRDefault="003A58ED" w:rsidP="003A58ED">
            <w:pPr>
              <w:pStyle w:val="Outline-1"/>
              <w:spacing w:line="480" w:lineRule="auto"/>
            </w:pPr>
            <w:r>
              <w:t>3.</w:t>
            </w:r>
            <w:r>
              <w:tab/>
              <w:t>Absorption of energy from the radiation excites the atoms in the crystal, which traps the electrons at the impurity sites.</w:t>
            </w:r>
          </w:p>
        </w:tc>
        <w:tc>
          <w:tcPr>
            <w:tcW w:w="2970" w:type="dxa"/>
          </w:tcPr>
          <w:p w:rsidR="003A58ED" w:rsidRDefault="003A58ED" w:rsidP="00BF4CF8">
            <w:pPr>
              <w:ind w:left="342"/>
            </w:pPr>
          </w:p>
        </w:tc>
      </w:tr>
      <w:tr w:rsidR="003A58ED">
        <w:tblPrEx>
          <w:tblCellMar>
            <w:top w:w="0" w:type="dxa"/>
            <w:bottom w:w="0" w:type="dxa"/>
          </w:tblCellMar>
        </w:tblPrEx>
        <w:trPr>
          <w:cantSplit/>
        </w:trPr>
        <w:tc>
          <w:tcPr>
            <w:tcW w:w="6588" w:type="dxa"/>
          </w:tcPr>
          <w:p w:rsidR="003A58ED" w:rsidRDefault="003A58ED" w:rsidP="003A58ED">
            <w:pPr>
              <w:pStyle w:val="Outline-1"/>
              <w:spacing w:line="480" w:lineRule="auto"/>
            </w:pPr>
            <w:r>
              <w:t>4.</w:t>
            </w:r>
            <w:r>
              <w:tab/>
              <w:t xml:space="preserve">Heating the crystal </w:t>
            </w:r>
            <w:r w:rsidR="00C6619C">
              <w:t xml:space="preserve">then causes the thermolunescent material to </w:t>
            </w:r>
            <w:r>
              <w:t>release the energy as light.</w:t>
            </w:r>
          </w:p>
        </w:tc>
        <w:tc>
          <w:tcPr>
            <w:tcW w:w="2970" w:type="dxa"/>
          </w:tcPr>
          <w:p w:rsidR="003A58ED" w:rsidRDefault="003A58ED" w:rsidP="00BF4CF8">
            <w:pPr>
              <w:ind w:left="342"/>
            </w:pPr>
          </w:p>
        </w:tc>
      </w:tr>
      <w:tr w:rsidR="003E0B20">
        <w:tblPrEx>
          <w:tblCellMar>
            <w:top w:w="0" w:type="dxa"/>
            <w:bottom w:w="0" w:type="dxa"/>
          </w:tblCellMar>
        </w:tblPrEx>
        <w:trPr>
          <w:cantSplit/>
        </w:trPr>
        <w:tc>
          <w:tcPr>
            <w:tcW w:w="6588" w:type="dxa"/>
          </w:tcPr>
          <w:p w:rsidR="003A58ED" w:rsidRDefault="003A58ED" w:rsidP="003A58ED">
            <w:pPr>
              <w:pStyle w:val="Outline-1"/>
              <w:spacing w:line="480" w:lineRule="auto"/>
            </w:pPr>
            <w:r>
              <w:t>5.</w:t>
            </w:r>
            <w:r>
              <w:tab/>
              <w:t>The total amount of light is proportional to the number of trapped electrons, which is, in turn, proportional to the amount of energy absorbed from the radiation.</w:t>
            </w:r>
          </w:p>
          <w:p w:rsidR="003E0B20" w:rsidRDefault="003A58ED" w:rsidP="003A58ED">
            <w:pPr>
              <w:pStyle w:val="Outline-1"/>
              <w:spacing w:line="480" w:lineRule="auto"/>
            </w:pPr>
            <w:r>
              <w:t>6.</w:t>
            </w:r>
            <w:r>
              <w:tab/>
              <w:t>The intensity of the light emitted from the thermoluminescent crystals is thus directly proportional to the radiation dose.</w:t>
            </w:r>
          </w:p>
        </w:tc>
        <w:tc>
          <w:tcPr>
            <w:tcW w:w="2970" w:type="dxa"/>
          </w:tcPr>
          <w:p w:rsidR="003E0B20" w:rsidRPr="000C599C" w:rsidRDefault="00911EB7" w:rsidP="00BF4CF8">
            <w:pPr>
              <w:ind w:left="342"/>
              <w:rPr>
                <w:b/>
              </w:rPr>
            </w:pPr>
            <w:r w:rsidRPr="000C599C">
              <w:rPr>
                <w:b/>
              </w:rPr>
              <w:t>Obj</w:t>
            </w:r>
            <w:r w:rsidR="000C599C">
              <w:rPr>
                <w:b/>
              </w:rPr>
              <w:t>ective</w:t>
            </w:r>
            <w:r w:rsidRPr="000C599C">
              <w:rPr>
                <w:b/>
              </w:rPr>
              <w:t xml:space="preserve"> B.12</w:t>
            </w:r>
          </w:p>
        </w:tc>
      </w:tr>
      <w:tr w:rsidR="003A58ED">
        <w:tblPrEx>
          <w:tblCellMar>
            <w:top w:w="0" w:type="dxa"/>
            <w:bottom w:w="0" w:type="dxa"/>
          </w:tblCellMar>
        </w:tblPrEx>
        <w:trPr>
          <w:cantSplit/>
        </w:trPr>
        <w:tc>
          <w:tcPr>
            <w:tcW w:w="6588" w:type="dxa"/>
          </w:tcPr>
          <w:p w:rsidR="003A58ED" w:rsidRDefault="003A58ED" w:rsidP="003A58ED">
            <w:pPr>
              <w:pStyle w:val="Outline-1"/>
              <w:spacing w:line="480" w:lineRule="auto"/>
            </w:pPr>
            <w:r>
              <w:t>7.</w:t>
            </w:r>
            <w:r>
              <w:tab/>
              <w:t>For readout the phosphor is heated and the intensity of the luminescense is measured by a photomultiplier tube whose output signal is amplified and sent to a suitable readout instrument.</w:t>
            </w:r>
          </w:p>
        </w:tc>
        <w:tc>
          <w:tcPr>
            <w:tcW w:w="2970" w:type="dxa"/>
          </w:tcPr>
          <w:p w:rsidR="003A58ED" w:rsidRDefault="003A58ED" w:rsidP="00BF4CF8">
            <w:pPr>
              <w:ind w:left="342"/>
            </w:pPr>
          </w:p>
        </w:tc>
      </w:tr>
      <w:tr w:rsidR="00601DC7">
        <w:tblPrEx>
          <w:tblCellMar>
            <w:top w:w="0" w:type="dxa"/>
            <w:bottom w:w="0" w:type="dxa"/>
          </w:tblCellMar>
        </w:tblPrEx>
        <w:trPr>
          <w:cantSplit/>
        </w:trPr>
        <w:tc>
          <w:tcPr>
            <w:tcW w:w="6588" w:type="dxa"/>
          </w:tcPr>
          <w:p w:rsidR="00601DC7" w:rsidRDefault="00601DC7" w:rsidP="00601DC7">
            <w:pPr>
              <w:pStyle w:val="Outline-1"/>
              <w:spacing w:line="480" w:lineRule="auto"/>
            </w:pPr>
            <w:r>
              <w:t xml:space="preserve">8. </w:t>
            </w:r>
            <w:r>
              <w:tab/>
              <w:t xml:space="preserve">Thermoluminescent crystals are used for personnel monitoring. </w:t>
            </w:r>
          </w:p>
          <w:p w:rsidR="00601DC7" w:rsidRDefault="00601DC7" w:rsidP="00601DC7">
            <w:pPr>
              <w:pStyle w:val="Outline-1"/>
              <w:spacing w:line="480" w:lineRule="auto"/>
            </w:pPr>
            <w:r>
              <w:t>9.</w:t>
            </w:r>
            <w:r>
              <w:tab/>
            </w:r>
            <w:r w:rsidR="00911EB7">
              <w:t>TVA</w:t>
            </w:r>
            <w:r>
              <w:t xml:space="preserve"> uses a TLD with four crystals.</w:t>
            </w:r>
          </w:p>
          <w:p w:rsidR="00601DC7" w:rsidRDefault="00601DC7" w:rsidP="00601DC7">
            <w:pPr>
              <w:pStyle w:val="Outline-smalla"/>
              <w:spacing w:line="480" w:lineRule="auto"/>
            </w:pPr>
            <w:r>
              <w:t>a.</w:t>
            </w:r>
            <w:r>
              <w:tab/>
              <w:t>Element 1:</w:t>
            </w:r>
          </w:p>
          <w:p w:rsidR="00601DC7" w:rsidRDefault="00601DC7" w:rsidP="00601DC7">
            <w:pPr>
              <w:pStyle w:val="Outline-10"/>
              <w:spacing w:line="480" w:lineRule="auto"/>
            </w:pPr>
            <w:r>
              <w:t>(1)</w:t>
            </w:r>
            <w:r>
              <w:tab/>
              <w:t>Consists of Lithium Tetraborate (Li</w:t>
            </w:r>
            <w:r>
              <w:rPr>
                <w:position w:val="-6"/>
              </w:rPr>
              <w:t>2</w:t>
            </w:r>
            <w:r>
              <w:t>B</w:t>
            </w:r>
            <w:r>
              <w:rPr>
                <w:position w:val="-6"/>
              </w:rPr>
              <w:t>4</w:t>
            </w:r>
            <w:r>
              <w:t>O</w:t>
            </w:r>
            <w:r>
              <w:rPr>
                <w:position w:val="-6"/>
              </w:rPr>
              <w:t>7</w:t>
            </w:r>
            <w:r>
              <w:t>:Cu).</w:t>
            </w:r>
          </w:p>
          <w:p w:rsidR="00601DC7" w:rsidRDefault="00601DC7" w:rsidP="00601DC7">
            <w:pPr>
              <w:pStyle w:val="Outline-10"/>
              <w:spacing w:line="480" w:lineRule="auto"/>
            </w:pPr>
            <w:r>
              <w:t>(2)</w:t>
            </w:r>
            <w:r>
              <w:tab/>
              <w:t>Responds to Beta, Gamma, and Neutrons.</w:t>
            </w:r>
          </w:p>
        </w:tc>
        <w:tc>
          <w:tcPr>
            <w:tcW w:w="2970" w:type="dxa"/>
          </w:tcPr>
          <w:p w:rsidR="00601DC7" w:rsidRPr="000C599C" w:rsidRDefault="006D53E2" w:rsidP="00BF4CF8">
            <w:pPr>
              <w:ind w:left="342"/>
              <w:rPr>
                <w:b/>
              </w:rPr>
            </w:pPr>
            <w:r w:rsidRPr="000C599C">
              <w:rPr>
                <w:b/>
              </w:rPr>
              <w:t>A</w:t>
            </w:r>
            <w:r w:rsidR="00027032">
              <w:rPr>
                <w:b/>
              </w:rPr>
              <w:t>ttachment</w:t>
            </w:r>
            <w:r w:rsidR="00B162B6" w:rsidRPr="000C599C">
              <w:rPr>
                <w:b/>
              </w:rPr>
              <w:t xml:space="preserve"> 4</w:t>
            </w:r>
          </w:p>
        </w:tc>
      </w:tr>
      <w:tr w:rsidR="00601DC7">
        <w:tblPrEx>
          <w:tblCellMar>
            <w:top w:w="0" w:type="dxa"/>
            <w:bottom w:w="0" w:type="dxa"/>
          </w:tblCellMar>
        </w:tblPrEx>
        <w:trPr>
          <w:cantSplit/>
        </w:trPr>
        <w:tc>
          <w:tcPr>
            <w:tcW w:w="6588" w:type="dxa"/>
          </w:tcPr>
          <w:p w:rsidR="00601DC7" w:rsidRDefault="00601DC7" w:rsidP="00601DC7">
            <w:pPr>
              <w:pStyle w:val="Outline-smalla"/>
              <w:spacing w:line="480" w:lineRule="auto"/>
            </w:pPr>
            <w:r>
              <w:t>b.</w:t>
            </w:r>
            <w:r>
              <w:tab/>
              <w:t>Element 2:</w:t>
            </w:r>
          </w:p>
          <w:p w:rsidR="00601DC7" w:rsidRDefault="00601DC7" w:rsidP="00601DC7">
            <w:pPr>
              <w:pStyle w:val="Outline-10"/>
              <w:spacing w:line="480" w:lineRule="auto"/>
            </w:pPr>
            <w:r>
              <w:t>(1)</w:t>
            </w:r>
            <w:r>
              <w:tab/>
              <w:t>Consists of Lithium Tetraborate (Li</w:t>
            </w:r>
            <w:r>
              <w:rPr>
                <w:position w:val="-6"/>
              </w:rPr>
              <w:t>2</w:t>
            </w:r>
            <w:r>
              <w:t>B</w:t>
            </w:r>
            <w:r>
              <w:rPr>
                <w:position w:val="-6"/>
              </w:rPr>
              <w:t>4</w:t>
            </w:r>
            <w:r>
              <w:t>O</w:t>
            </w:r>
            <w:r>
              <w:rPr>
                <w:position w:val="-6"/>
              </w:rPr>
              <w:t>7</w:t>
            </w:r>
            <w:r>
              <w:t>:Cu).</w:t>
            </w:r>
          </w:p>
          <w:p w:rsidR="00601DC7" w:rsidRDefault="00601DC7" w:rsidP="00601DC7">
            <w:pPr>
              <w:pStyle w:val="Outline-10"/>
              <w:spacing w:line="480" w:lineRule="auto"/>
            </w:pPr>
            <w:r>
              <w:t>(2)</w:t>
            </w:r>
            <w:r>
              <w:tab/>
              <w:t>Responds to high energy Beta, Gamma, and Neutrons.</w:t>
            </w:r>
          </w:p>
        </w:tc>
        <w:tc>
          <w:tcPr>
            <w:tcW w:w="2970" w:type="dxa"/>
          </w:tcPr>
          <w:p w:rsidR="00601DC7" w:rsidRPr="000C599C" w:rsidRDefault="00911EB7" w:rsidP="00BF4CF8">
            <w:pPr>
              <w:ind w:left="342"/>
              <w:rPr>
                <w:b/>
              </w:rPr>
            </w:pPr>
            <w:r w:rsidRPr="000C599C">
              <w:rPr>
                <w:b/>
              </w:rPr>
              <w:t>Obj</w:t>
            </w:r>
            <w:r w:rsidR="000C599C">
              <w:rPr>
                <w:b/>
              </w:rPr>
              <w:t>ective</w:t>
            </w:r>
            <w:r w:rsidRPr="000C599C">
              <w:rPr>
                <w:b/>
              </w:rPr>
              <w:t xml:space="preserve"> B.12</w:t>
            </w:r>
          </w:p>
        </w:tc>
      </w:tr>
      <w:tr w:rsidR="00601DC7">
        <w:tblPrEx>
          <w:tblCellMar>
            <w:top w:w="0" w:type="dxa"/>
            <w:bottom w:w="0" w:type="dxa"/>
          </w:tblCellMar>
        </w:tblPrEx>
        <w:trPr>
          <w:cantSplit/>
        </w:trPr>
        <w:tc>
          <w:tcPr>
            <w:tcW w:w="6588" w:type="dxa"/>
          </w:tcPr>
          <w:p w:rsidR="00601DC7" w:rsidRDefault="00601DC7" w:rsidP="00601DC7">
            <w:pPr>
              <w:pStyle w:val="Outline-smalla"/>
              <w:spacing w:line="480" w:lineRule="auto"/>
            </w:pPr>
            <w:r>
              <w:t>c.</w:t>
            </w:r>
            <w:r>
              <w:tab/>
              <w:t>Element 3:</w:t>
            </w:r>
          </w:p>
          <w:p w:rsidR="00601DC7" w:rsidRDefault="00601DC7" w:rsidP="00601DC7">
            <w:pPr>
              <w:pStyle w:val="Outline-10"/>
              <w:spacing w:line="480" w:lineRule="auto"/>
            </w:pPr>
            <w:r>
              <w:t>(1)</w:t>
            </w:r>
            <w:r>
              <w:tab/>
              <w:t>Consists of Calcium Sulfate (CaSO</w:t>
            </w:r>
            <w:r>
              <w:rPr>
                <w:position w:val="-6"/>
              </w:rPr>
              <w:t>4</w:t>
            </w:r>
            <w:r>
              <w:t>:Tm).</w:t>
            </w:r>
          </w:p>
          <w:p w:rsidR="00601DC7" w:rsidRDefault="00601DC7" w:rsidP="00601DC7">
            <w:pPr>
              <w:pStyle w:val="Outline-10"/>
              <w:spacing w:line="480" w:lineRule="auto"/>
            </w:pPr>
            <w:r>
              <w:t>(2)</w:t>
            </w:r>
            <w:r>
              <w:tab/>
              <w:t>Responds to high energy Beta and Gamma.</w:t>
            </w:r>
          </w:p>
          <w:p w:rsidR="00601DC7" w:rsidRDefault="00601DC7" w:rsidP="00601DC7">
            <w:pPr>
              <w:pStyle w:val="Outline-smalla"/>
              <w:spacing w:line="480" w:lineRule="auto"/>
            </w:pPr>
            <w:r>
              <w:t>d.</w:t>
            </w:r>
            <w:r>
              <w:tab/>
              <w:t>Element 4:</w:t>
            </w:r>
          </w:p>
          <w:p w:rsidR="00601DC7" w:rsidRDefault="00601DC7" w:rsidP="00601DC7">
            <w:pPr>
              <w:pStyle w:val="Outline-10"/>
              <w:spacing w:line="480" w:lineRule="auto"/>
            </w:pPr>
            <w:r>
              <w:t>(1)</w:t>
            </w:r>
            <w:r>
              <w:tab/>
              <w:t>Consists of Calcium Sulfate (CaSO</w:t>
            </w:r>
            <w:r>
              <w:rPr>
                <w:position w:val="-6"/>
              </w:rPr>
              <w:t>4</w:t>
            </w:r>
            <w:r>
              <w:t>:Tm).</w:t>
            </w:r>
          </w:p>
          <w:p w:rsidR="00601DC7" w:rsidRDefault="00601DC7" w:rsidP="00601DC7">
            <w:pPr>
              <w:pStyle w:val="Outline-10"/>
              <w:spacing w:line="480" w:lineRule="auto"/>
            </w:pPr>
            <w:r>
              <w:t>(2)</w:t>
            </w:r>
            <w:r>
              <w:tab/>
              <w:t>Responds to Gamma.</w:t>
            </w:r>
          </w:p>
        </w:tc>
        <w:tc>
          <w:tcPr>
            <w:tcW w:w="2970" w:type="dxa"/>
          </w:tcPr>
          <w:p w:rsidR="00601DC7" w:rsidRDefault="00601DC7" w:rsidP="00BF4CF8">
            <w:pPr>
              <w:ind w:left="342"/>
            </w:pPr>
          </w:p>
        </w:tc>
      </w:tr>
      <w:tr w:rsidR="00601DC7">
        <w:tblPrEx>
          <w:tblCellMar>
            <w:top w:w="0" w:type="dxa"/>
            <w:bottom w:w="0" w:type="dxa"/>
          </w:tblCellMar>
        </w:tblPrEx>
        <w:trPr>
          <w:cantSplit/>
        </w:trPr>
        <w:tc>
          <w:tcPr>
            <w:tcW w:w="6588" w:type="dxa"/>
          </w:tcPr>
          <w:p w:rsidR="00601DC7" w:rsidRDefault="00601DC7" w:rsidP="00601DC7">
            <w:pPr>
              <w:pStyle w:val="Outline-1"/>
              <w:spacing w:line="480" w:lineRule="auto"/>
            </w:pPr>
            <w:r>
              <w:t>10.</w:t>
            </w:r>
            <w:r>
              <w:tab/>
              <w:t xml:space="preserve">The plastic holder that holds the elements protects the elements from exposure to light and routine handling damage. </w:t>
            </w:r>
          </w:p>
        </w:tc>
        <w:tc>
          <w:tcPr>
            <w:tcW w:w="2970" w:type="dxa"/>
          </w:tcPr>
          <w:p w:rsidR="00601DC7" w:rsidRDefault="00601DC7" w:rsidP="00BF4CF8">
            <w:pPr>
              <w:ind w:left="342"/>
            </w:pPr>
          </w:p>
        </w:tc>
      </w:tr>
      <w:tr w:rsidR="003A58ED">
        <w:tblPrEx>
          <w:tblCellMar>
            <w:top w:w="0" w:type="dxa"/>
            <w:bottom w:w="0" w:type="dxa"/>
          </w:tblCellMar>
        </w:tblPrEx>
        <w:trPr>
          <w:cantSplit/>
        </w:trPr>
        <w:tc>
          <w:tcPr>
            <w:tcW w:w="6588" w:type="dxa"/>
          </w:tcPr>
          <w:p w:rsidR="00601DC7" w:rsidRDefault="00601DC7" w:rsidP="00601DC7">
            <w:pPr>
              <w:pStyle w:val="Outline-1"/>
              <w:spacing w:line="480" w:lineRule="auto"/>
            </w:pPr>
            <w:r>
              <w:t>11.</w:t>
            </w:r>
            <w:r>
              <w:tab/>
              <w:t>The advantages of TLDs include:</w:t>
            </w:r>
          </w:p>
          <w:p w:rsidR="00601DC7" w:rsidRDefault="00601DC7" w:rsidP="00601DC7">
            <w:pPr>
              <w:pStyle w:val="Outline-smalla"/>
              <w:spacing w:line="480" w:lineRule="auto"/>
            </w:pPr>
            <w:r>
              <w:t>a.</w:t>
            </w:r>
            <w:r>
              <w:tab/>
              <w:t>TLDs can be reused many times.</w:t>
            </w:r>
          </w:p>
          <w:p w:rsidR="00601DC7" w:rsidRDefault="00601DC7" w:rsidP="00601DC7">
            <w:pPr>
              <w:pStyle w:val="Outline-smalla"/>
              <w:spacing w:line="480" w:lineRule="auto"/>
            </w:pPr>
            <w:r>
              <w:t>b.</w:t>
            </w:r>
            <w:r>
              <w:tab/>
              <w:t>TLDs are very sensitive and can measure low doses.</w:t>
            </w:r>
          </w:p>
          <w:p w:rsidR="003A58ED" w:rsidRDefault="00601DC7" w:rsidP="00BE247F">
            <w:pPr>
              <w:pStyle w:val="Outline-smalla"/>
              <w:spacing w:line="480" w:lineRule="auto"/>
            </w:pPr>
            <w:r>
              <w:t>c.</w:t>
            </w:r>
            <w:r>
              <w:tab/>
              <w:t xml:space="preserve">TLDs are very accurate. </w:t>
            </w:r>
          </w:p>
        </w:tc>
        <w:tc>
          <w:tcPr>
            <w:tcW w:w="2970" w:type="dxa"/>
          </w:tcPr>
          <w:p w:rsidR="003A58ED" w:rsidRPr="000C599C" w:rsidRDefault="00911EB7" w:rsidP="00BF4CF8">
            <w:pPr>
              <w:ind w:left="342"/>
              <w:rPr>
                <w:b/>
              </w:rPr>
            </w:pPr>
            <w:r w:rsidRPr="000C599C">
              <w:rPr>
                <w:b/>
              </w:rPr>
              <w:t>Obj</w:t>
            </w:r>
            <w:r w:rsidR="000C599C">
              <w:rPr>
                <w:b/>
              </w:rPr>
              <w:t>ective</w:t>
            </w:r>
            <w:r w:rsidRPr="000C599C">
              <w:rPr>
                <w:b/>
              </w:rPr>
              <w:t xml:space="preserve"> B.13</w:t>
            </w:r>
          </w:p>
        </w:tc>
      </w:tr>
      <w:tr w:rsidR="00BE247F">
        <w:tblPrEx>
          <w:tblCellMar>
            <w:top w:w="0" w:type="dxa"/>
            <w:bottom w:w="0" w:type="dxa"/>
          </w:tblCellMar>
        </w:tblPrEx>
        <w:trPr>
          <w:cantSplit/>
        </w:trPr>
        <w:tc>
          <w:tcPr>
            <w:tcW w:w="6588" w:type="dxa"/>
          </w:tcPr>
          <w:p w:rsidR="00BE247F" w:rsidRDefault="00BE247F" w:rsidP="00BE247F">
            <w:pPr>
              <w:pStyle w:val="Outline-1"/>
              <w:spacing w:line="480" w:lineRule="auto"/>
            </w:pPr>
            <w:r>
              <w:t>12.</w:t>
            </w:r>
            <w:r>
              <w:tab/>
              <w:t xml:space="preserve">The major disadvantage of TLDs is that, once read, the reading is lost.  </w:t>
            </w:r>
          </w:p>
        </w:tc>
        <w:tc>
          <w:tcPr>
            <w:tcW w:w="2970" w:type="dxa"/>
          </w:tcPr>
          <w:p w:rsidR="00BE247F" w:rsidRPr="000C599C" w:rsidRDefault="00911EB7" w:rsidP="00BF4CF8">
            <w:pPr>
              <w:ind w:left="342"/>
              <w:rPr>
                <w:b/>
              </w:rPr>
            </w:pPr>
            <w:r w:rsidRPr="000C599C">
              <w:rPr>
                <w:b/>
              </w:rPr>
              <w:t>Obj</w:t>
            </w:r>
            <w:r w:rsidR="000C599C">
              <w:rPr>
                <w:b/>
              </w:rPr>
              <w:t>ective</w:t>
            </w:r>
            <w:r w:rsidRPr="000C599C">
              <w:rPr>
                <w:b/>
              </w:rPr>
              <w:t xml:space="preserve"> B.13</w:t>
            </w:r>
          </w:p>
        </w:tc>
      </w:tr>
      <w:tr w:rsidR="00BE247F">
        <w:tblPrEx>
          <w:tblCellMar>
            <w:top w:w="0" w:type="dxa"/>
            <w:bottom w:w="0" w:type="dxa"/>
          </w:tblCellMar>
        </w:tblPrEx>
        <w:trPr>
          <w:cantSplit/>
        </w:trPr>
        <w:tc>
          <w:tcPr>
            <w:tcW w:w="6588" w:type="dxa"/>
          </w:tcPr>
          <w:p w:rsidR="00BE247F" w:rsidRDefault="00BE247F" w:rsidP="00BE247F">
            <w:pPr>
              <w:pStyle w:val="Outline-A"/>
            </w:pPr>
            <w:r>
              <w:t>H.</w:t>
            </w:r>
            <w:r>
              <w:tab/>
              <w:t>Fission Chambers</w:t>
            </w:r>
          </w:p>
          <w:p w:rsidR="00BE247F" w:rsidRDefault="00BE247F" w:rsidP="00BE247F">
            <w:pPr>
              <w:pStyle w:val="Outline-A"/>
            </w:pPr>
          </w:p>
          <w:p w:rsidR="00BE247F" w:rsidRDefault="00BE247F" w:rsidP="006A7CEF">
            <w:pPr>
              <w:pStyle w:val="Outline-1"/>
              <w:spacing w:line="480" w:lineRule="auto"/>
              <w:ind w:left="1541" w:hanging="547"/>
            </w:pPr>
            <w:r>
              <w:t>1.</w:t>
            </w:r>
            <w:r>
              <w:tab/>
            </w:r>
            <w:r w:rsidR="006A7CEF">
              <w:t>Fission chambers use the principle of fission to detect thermal neutrons.</w:t>
            </w:r>
          </w:p>
          <w:p w:rsidR="006A7CEF" w:rsidRDefault="006A7CEF" w:rsidP="006A7CEF">
            <w:pPr>
              <w:pStyle w:val="Outline-1"/>
              <w:spacing w:line="480" w:lineRule="auto"/>
            </w:pPr>
            <w:r>
              <w:t>2.</w:t>
            </w:r>
            <w:r>
              <w:tab/>
              <w:t>The chamber is usually similar in construction to an ionization chamber, except that the inner wall of the chamber is coated with a fissionable material, usually enriched U</w:t>
            </w:r>
            <w:r>
              <w:rPr>
                <w:vertAlign w:val="superscript"/>
              </w:rPr>
              <w:t>235</w:t>
            </w:r>
            <w:r>
              <w:t>.   However, other coating materials, such as U</w:t>
            </w:r>
            <w:r>
              <w:rPr>
                <w:vertAlign w:val="superscript"/>
              </w:rPr>
              <w:t>238</w:t>
            </w:r>
            <w:r>
              <w:t xml:space="preserve"> or Th</w:t>
            </w:r>
            <w:r>
              <w:rPr>
                <w:vertAlign w:val="superscript"/>
              </w:rPr>
              <w:t>232</w:t>
            </w:r>
            <w:r>
              <w:t xml:space="preserve"> can be used.</w:t>
            </w:r>
          </w:p>
        </w:tc>
        <w:tc>
          <w:tcPr>
            <w:tcW w:w="2970" w:type="dxa"/>
          </w:tcPr>
          <w:p w:rsidR="00BE247F" w:rsidRPr="000C599C" w:rsidRDefault="00BE247F" w:rsidP="00BF4CF8">
            <w:pPr>
              <w:ind w:left="342"/>
              <w:rPr>
                <w:b/>
              </w:rPr>
            </w:pPr>
          </w:p>
          <w:p w:rsidR="00911EB7" w:rsidRPr="000C599C" w:rsidRDefault="00911EB7" w:rsidP="00BF4CF8">
            <w:pPr>
              <w:ind w:left="342"/>
              <w:rPr>
                <w:b/>
              </w:rPr>
            </w:pPr>
          </w:p>
          <w:p w:rsidR="00911EB7" w:rsidRPr="000C599C" w:rsidRDefault="00911EB7" w:rsidP="00BF4CF8">
            <w:pPr>
              <w:ind w:left="342"/>
              <w:rPr>
                <w:b/>
              </w:rPr>
            </w:pPr>
            <w:r w:rsidRPr="000C599C">
              <w:rPr>
                <w:b/>
              </w:rPr>
              <w:t>Obj</w:t>
            </w:r>
            <w:r w:rsidR="000C599C">
              <w:rPr>
                <w:b/>
              </w:rPr>
              <w:t>ective</w:t>
            </w:r>
            <w:r w:rsidRPr="000C599C">
              <w:rPr>
                <w:b/>
              </w:rPr>
              <w:t xml:space="preserve"> B.14</w:t>
            </w:r>
          </w:p>
        </w:tc>
      </w:tr>
      <w:tr w:rsidR="00BE247F">
        <w:tblPrEx>
          <w:tblCellMar>
            <w:top w:w="0" w:type="dxa"/>
            <w:bottom w:w="0" w:type="dxa"/>
          </w:tblCellMar>
        </w:tblPrEx>
        <w:trPr>
          <w:cantSplit/>
        </w:trPr>
        <w:tc>
          <w:tcPr>
            <w:tcW w:w="6588" w:type="dxa"/>
          </w:tcPr>
          <w:p w:rsidR="00BE247F" w:rsidRDefault="006A7CEF" w:rsidP="006A7CEF">
            <w:pPr>
              <w:pStyle w:val="Outline-1"/>
              <w:spacing w:line="480" w:lineRule="auto"/>
            </w:pPr>
            <w:r>
              <w:t>3.</w:t>
            </w:r>
            <w:r>
              <w:tab/>
              <w:t>The neutrons interact with the U</w:t>
            </w:r>
            <w:r>
              <w:rPr>
                <w:vertAlign w:val="superscript"/>
              </w:rPr>
              <w:t>235</w:t>
            </w:r>
            <w:r>
              <w:t xml:space="preserve"> and </w:t>
            </w:r>
            <w:r w:rsidR="00F47CAB">
              <w:t xml:space="preserve">cause fission.  </w:t>
            </w:r>
          </w:p>
          <w:p w:rsidR="00971743" w:rsidRPr="006A7CEF" w:rsidRDefault="00971743" w:rsidP="009679E2">
            <w:pPr>
              <w:pStyle w:val="Outline-1"/>
              <w:spacing w:line="480" w:lineRule="auto"/>
            </w:pPr>
            <w:r>
              <w:t>4.</w:t>
            </w:r>
            <w:r>
              <w:tab/>
              <w:t>Fission chambers can operate in a pulse mode where each neutron interaction is counted separately.  This mode is useful only for low levels.</w:t>
            </w:r>
          </w:p>
        </w:tc>
        <w:tc>
          <w:tcPr>
            <w:tcW w:w="2970" w:type="dxa"/>
          </w:tcPr>
          <w:p w:rsidR="00BE247F" w:rsidRDefault="00BE247F" w:rsidP="00BF4CF8">
            <w:pPr>
              <w:ind w:left="342"/>
            </w:pPr>
          </w:p>
        </w:tc>
      </w:tr>
      <w:tr w:rsidR="00054351">
        <w:tblPrEx>
          <w:tblCellMar>
            <w:top w:w="0" w:type="dxa"/>
            <w:bottom w:w="0" w:type="dxa"/>
          </w:tblCellMar>
        </w:tblPrEx>
        <w:trPr>
          <w:cantSplit/>
        </w:trPr>
        <w:tc>
          <w:tcPr>
            <w:tcW w:w="6588" w:type="dxa"/>
          </w:tcPr>
          <w:p w:rsidR="009679E2" w:rsidRDefault="009679E2" w:rsidP="009679E2">
            <w:pPr>
              <w:pStyle w:val="Outline-1"/>
              <w:spacing w:line="480" w:lineRule="auto"/>
            </w:pPr>
            <w:r>
              <w:t>5.</w:t>
            </w:r>
            <w:r>
              <w:tab/>
              <w:t>Fission chambers operate in the direct current mode when neutron flux levels are high.</w:t>
            </w:r>
          </w:p>
          <w:p w:rsidR="00054351" w:rsidRDefault="009679E2" w:rsidP="009679E2">
            <w:pPr>
              <w:pStyle w:val="Outline-1"/>
              <w:spacing w:line="480" w:lineRule="auto"/>
            </w:pPr>
            <w:r>
              <w:t>6.</w:t>
            </w:r>
            <w:r>
              <w:tab/>
              <w:t>Fission chambers are used to measure the neutron flux in the core.</w:t>
            </w:r>
          </w:p>
        </w:tc>
        <w:tc>
          <w:tcPr>
            <w:tcW w:w="2970" w:type="dxa"/>
          </w:tcPr>
          <w:p w:rsidR="00B162B6" w:rsidRDefault="00B162B6" w:rsidP="00BF4CF8">
            <w:pPr>
              <w:ind w:left="342"/>
            </w:pPr>
          </w:p>
          <w:p w:rsidR="00B162B6" w:rsidRDefault="00B162B6" w:rsidP="00BF4CF8">
            <w:pPr>
              <w:ind w:left="342"/>
            </w:pPr>
          </w:p>
          <w:p w:rsidR="00B162B6" w:rsidRDefault="00B162B6" w:rsidP="00BF4CF8">
            <w:pPr>
              <w:ind w:left="342"/>
            </w:pPr>
          </w:p>
          <w:p w:rsidR="00B162B6" w:rsidRDefault="00B162B6" w:rsidP="00BF4CF8">
            <w:pPr>
              <w:ind w:left="342"/>
            </w:pPr>
          </w:p>
        </w:tc>
      </w:tr>
      <w:tr w:rsidR="00054351">
        <w:tblPrEx>
          <w:tblCellMar>
            <w:top w:w="0" w:type="dxa"/>
            <w:bottom w:w="0" w:type="dxa"/>
          </w:tblCellMar>
        </w:tblPrEx>
        <w:trPr>
          <w:cantSplit/>
        </w:trPr>
        <w:tc>
          <w:tcPr>
            <w:tcW w:w="6588" w:type="dxa"/>
          </w:tcPr>
          <w:p w:rsidR="009679E2" w:rsidRDefault="004C54EA" w:rsidP="009679E2">
            <w:pPr>
              <w:pStyle w:val="Outline-A"/>
            </w:pPr>
            <w:r>
              <w:t>I</w:t>
            </w:r>
            <w:r w:rsidR="009679E2">
              <w:t xml:space="preserve">. </w:t>
            </w:r>
            <w:r w:rsidR="009679E2">
              <w:tab/>
              <w:t>Neutron Detection</w:t>
            </w:r>
          </w:p>
          <w:p w:rsidR="009679E2" w:rsidRDefault="009679E2" w:rsidP="009679E2">
            <w:pPr>
              <w:pStyle w:val="Outline-A"/>
            </w:pPr>
          </w:p>
          <w:p w:rsidR="009679E2" w:rsidRDefault="009679E2" w:rsidP="009679E2">
            <w:pPr>
              <w:pStyle w:val="Outline-1"/>
              <w:spacing w:line="480" w:lineRule="auto"/>
            </w:pPr>
            <w:r>
              <w:t>1.</w:t>
            </w:r>
            <w:r>
              <w:tab/>
              <w:t xml:space="preserve">Since neutrons do not directly cause ionization, it takes special techniques to detect neutrons. </w:t>
            </w:r>
          </w:p>
          <w:p w:rsidR="009679E2" w:rsidRDefault="009679E2" w:rsidP="009679E2">
            <w:pPr>
              <w:pStyle w:val="Outline-1"/>
              <w:spacing w:line="480" w:lineRule="auto"/>
            </w:pPr>
            <w:r>
              <w:t>2.</w:t>
            </w:r>
            <w:r>
              <w:tab/>
              <w:t>TVA uses a Ludlum 12-4 for neutron detection.</w:t>
            </w:r>
          </w:p>
          <w:p w:rsidR="00054351" w:rsidRDefault="009679E2" w:rsidP="009679E2">
            <w:pPr>
              <w:pStyle w:val="Outline-1"/>
              <w:spacing w:line="480" w:lineRule="auto"/>
            </w:pPr>
            <w:r>
              <w:t>3.</w:t>
            </w:r>
            <w:r>
              <w:tab/>
              <w:t>The Lud 12-4 uses a BF</w:t>
            </w:r>
            <w:r>
              <w:rPr>
                <w:position w:val="-6"/>
              </w:rPr>
              <w:t>3</w:t>
            </w:r>
            <w:r>
              <w:t xml:space="preserve"> detector in a cadmium loaded polyethylene sphere.  </w:t>
            </w:r>
          </w:p>
        </w:tc>
        <w:tc>
          <w:tcPr>
            <w:tcW w:w="2970" w:type="dxa"/>
          </w:tcPr>
          <w:p w:rsidR="00054351" w:rsidRDefault="00054351" w:rsidP="00BF4CF8">
            <w:pPr>
              <w:ind w:left="342"/>
            </w:pPr>
          </w:p>
          <w:p w:rsidR="00911EB7" w:rsidRDefault="00911EB7" w:rsidP="00BF4CF8">
            <w:pPr>
              <w:ind w:left="342"/>
            </w:pPr>
          </w:p>
          <w:p w:rsidR="00911EB7" w:rsidRDefault="000C599C" w:rsidP="00BF4CF8">
            <w:pPr>
              <w:ind w:left="342"/>
              <w:rPr>
                <w:b/>
              </w:rPr>
            </w:pPr>
            <w:r>
              <w:rPr>
                <w:b/>
              </w:rPr>
              <w:t>Objective B.15</w:t>
            </w:r>
          </w:p>
          <w:p w:rsidR="000C599C" w:rsidRPr="000C599C" w:rsidRDefault="000C599C" w:rsidP="00BF4CF8">
            <w:pPr>
              <w:ind w:left="342"/>
              <w:rPr>
                <w:b/>
              </w:rPr>
            </w:pPr>
          </w:p>
        </w:tc>
      </w:tr>
      <w:tr w:rsidR="00054351">
        <w:tblPrEx>
          <w:tblCellMar>
            <w:top w:w="0" w:type="dxa"/>
            <w:bottom w:w="0" w:type="dxa"/>
          </w:tblCellMar>
        </w:tblPrEx>
        <w:trPr>
          <w:cantSplit/>
        </w:trPr>
        <w:tc>
          <w:tcPr>
            <w:tcW w:w="6588" w:type="dxa"/>
          </w:tcPr>
          <w:p w:rsidR="00054351" w:rsidRDefault="009679E2" w:rsidP="006A7CEF">
            <w:pPr>
              <w:pStyle w:val="Outline-1"/>
              <w:spacing w:line="480" w:lineRule="auto"/>
            </w:pPr>
            <w:r>
              <w:object w:dxaOrig="6062" w:dyaOrig="9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7.6pt;height:46.4pt" o:ole="">
                  <v:imagedata r:id="rId11" o:title=""/>
                </v:shape>
                <o:OLEObject Type="Embed" ProgID="Word.Document.8" ShapeID="_x0000_i1025" DrawAspect="Content" ObjectID="_1421228507" r:id="rId12"/>
              </w:object>
            </w:r>
          </w:p>
        </w:tc>
        <w:tc>
          <w:tcPr>
            <w:tcW w:w="2970" w:type="dxa"/>
          </w:tcPr>
          <w:p w:rsidR="00054351" w:rsidRDefault="00054351" w:rsidP="00BF4CF8">
            <w:pPr>
              <w:ind w:left="342"/>
            </w:pPr>
          </w:p>
        </w:tc>
      </w:tr>
      <w:tr w:rsidR="00054351">
        <w:tblPrEx>
          <w:tblCellMar>
            <w:top w:w="0" w:type="dxa"/>
            <w:bottom w:w="0" w:type="dxa"/>
          </w:tblCellMar>
        </w:tblPrEx>
        <w:trPr>
          <w:cantSplit/>
        </w:trPr>
        <w:tc>
          <w:tcPr>
            <w:tcW w:w="6588" w:type="dxa"/>
          </w:tcPr>
          <w:p w:rsidR="009679E2" w:rsidRDefault="009679E2" w:rsidP="009679E2">
            <w:pPr>
              <w:pStyle w:val="Outline-1"/>
              <w:spacing w:line="480" w:lineRule="auto"/>
            </w:pPr>
            <w:r>
              <w:t>4.</w:t>
            </w:r>
            <w:r>
              <w:tab/>
              <w:t xml:space="preserve">The polyethylene has a high hydrogen content which thermalizes the fast and intermediate energy neutrons. </w:t>
            </w:r>
          </w:p>
          <w:p w:rsidR="00054351" w:rsidRDefault="009679E2" w:rsidP="009679E2">
            <w:pPr>
              <w:pStyle w:val="Outline-1"/>
              <w:spacing w:line="480" w:lineRule="auto"/>
            </w:pPr>
            <w:r>
              <w:t>5.</w:t>
            </w:r>
            <w:r>
              <w:tab/>
              <w:t>The cadmium loading is a thin layer surrounding the active volume of the detector and reduces the over response of the detector to certain energy neutrons.</w:t>
            </w:r>
          </w:p>
        </w:tc>
        <w:tc>
          <w:tcPr>
            <w:tcW w:w="2970" w:type="dxa"/>
          </w:tcPr>
          <w:p w:rsidR="00054351" w:rsidRDefault="00054351" w:rsidP="00BF4CF8">
            <w:pPr>
              <w:ind w:left="342"/>
            </w:pPr>
          </w:p>
        </w:tc>
      </w:tr>
      <w:tr w:rsidR="00C6619C">
        <w:tblPrEx>
          <w:tblCellMar>
            <w:top w:w="0" w:type="dxa"/>
            <w:bottom w:w="0" w:type="dxa"/>
          </w:tblCellMar>
        </w:tblPrEx>
        <w:trPr>
          <w:cantSplit/>
        </w:trPr>
        <w:tc>
          <w:tcPr>
            <w:tcW w:w="6588" w:type="dxa"/>
          </w:tcPr>
          <w:p w:rsidR="00C6619C" w:rsidRDefault="004C54EA" w:rsidP="00C6619C">
            <w:pPr>
              <w:pStyle w:val="Outline-A"/>
              <w:spacing w:line="480" w:lineRule="auto"/>
              <w:ind w:left="993" w:hanging="547"/>
            </w:pPr>
            <w:r>
              <w:t>J</w:t>
            </w:r>
            <w:r w:rsidR="00C6619C">
              <w:t>.</w:t>
            </w:r>
            <w:r w:rsidR="00C6619C">
              <w:tab/>
              <w:t>Pocket Chamber Dosimeters</w:t>
            </w:r>
          </w:p>
          <w:p w:rsidR="00C6619C" w:rsidRDefault="00744CF3" w:rsidP="00C6619C">
            <w:pPr>
              <w:pStyle w:val="Outline-1"/>
              <w:spacing w:line="480" w:lineRule="auto"/>
            </w:pPr>
            <w:r>
              <w:t>1.</w:t>
            </w:r>
            <w:r>
              <w:tab/>
              <w:t>Pocket chambers are not routinely used at TVA for routine activities due to the use of more state of the art devices such as the electronic dosimeter.</w:t>
            </w:r>
          </w:p>
        </w:tc>
        <w:tc>
          <w:tcPr>
            <w:tcW w:w="2970" w:type="dxa"/>
          </w:tcPr>
          <w:p w:rsidR="00C6619C" w:rsidRDefault="00C6619C" w:rsidP="00BF4CF8">
            <w:pPr>
              <w:ind w:left="342"/>
            </w:pPr>
          </w:p>
        </w:tc>
      </w:tr>
      <w:tr w:rsidR="00744CF3">
        <w:tblPrEx>
          <w:tblCellMar>
            <w:top w:w="0" w:type="dxa"/>
            <w:bottom w:w="0" w:type="dxa"/>
          </w:tblCellMar>
        </w:tblPrEx>
        <w:trPr>
          <w:cantSplit/>
        </w:trPr>
        <w:tc>
          <w:tcPr>
            <w:tcW w:w="6588" w:type="dxa"/>
          </w:tcPr>
          <w:p w:rsidR="00744CF3" w:rsidRDefault="00744CF3" w:rsidP="00744CF3">
            <w:pPr>
              <w:pStyle w:val="Outline-1"/>
              <w:spacing w:line="480" w:lineRule="auto"/>
            </w:pPr>
            <w:r>
              <w:t>2.</w:t>
            </w:r>
            <w:r>
              <w:tab/>
              <w:t>Pocket chambers may be required in certain circumstances, such as when RF interference is expected.</w:t>
            </w:r>
          </w:p>
        </w:tc>
        <w:tc>
          <w:tcPr>
            <w:tcW w:w="2970" w:type="dxa"/>
          </w:tcPr>
          <w:p w:rsidR="00744CF3" w:rsidRDefault="00744CF3" w:rsidP="00BF4CF8">
            <w:pPr>
              <w:ind w:left="342"/>
            </w:pPr>
          </w:p>
        </w:tc>
      </w:tr>
      <w:tr w:rsidR="00744CF3">
        <w:tblPrEx>
          <w:tblCellMar>
            <w:top w:w="0" w:type="dxa"/>
            <w:bottom w:w="0" w:type="dxa"/>
          </w:tblCellMar>
        </w:tblPrEx>
        <w:trPr>
          <w:cantSplit/>
        </w:trPr>
        <w:tc>
          <w:tcPr>
            <w:tcW w:w="6588" w:type="dxa"/>
          </w:tcPr>
          <w:p w:rsidR="00744CF3" w:rsidRDefault="00744CF3" w:rsidP="00744CF3">
            <w:pPr>
              <w:pStyle w:val="Outline-1"/>
              <w:spacing w:line="480" w:lineRule="auto"/>
            </w:pPr>
            <w:r>
              <w:t>3.</w:t>
            </w:r>
            <w:r>
              <w:tab/>
              <w:t>Pocket chambers work on the principle of electrostatic discharge, similar to a gold-leaf electroscope.</w:t>
            </w:r>
          </w:p>
        </w:tc>
        <w:tc>
          <w:tcPr>
            <w:tcW w:w="2970" w:type="dxa"/>
          </w:tcPr>
          <w:p w:rsidR="00744CF3" w:rsidRDefault="00744CF3" w:rsidP="00BF4CF8">
            <w:pPr>
              <w:ind w:left="342"/>
            </w:pPr>
          </w:p>
        </w:tc>
      </w:tr>
      <w:tr w:rsidR="00744CF3">
        <w:tblPrEx>
          <w:tblCellMar>
            <w:top w:w="0" w:type="dxa"/>
            <w:bottom w:w="0" w:type="dxa"/>
          </w:tblCellMar>
        </w:tblPrEx>
        <w:trPr>
          <w:cantSplit/>
        </w:trPr>
        <w:tc>
          <w:tcPr>
            <w:tcW w:w="6588" w:type="dxa"/>
          </w:tcPr>
          <w:p w:rsidR="00744CF3" w:rsidRDefault="00744CF3" w:rsidP="00744CF3">
            <w:pPr>
              <w:pStyle w:val="Outline-1"/>
              <w:spacing w:line="480" w:lineRule="auto"/>
            </w:pPr>
            <w:r>
              <w:t>4.</w:t>
            </w:r>
            <w:r>
              <w:tab/>
              <w:t>The dosimeter consists of a small air-filled chamber in which a split quartz fiber is suspended.</w:t>
            </w:r>
          </w:p>
        </w:tc>
        <w:tc>
          <w:tcPr>
            <w:tcW w:w="2970" w:type="dxa"/>
          </w:tcPr>
          <w:p w:rsidR="00744CF3" w:rsidRDefault="00744CF3" w:rsidP="00BF4CF8">
            <w:pPr>
              <w:ind w:left="342"/>
            </w:pPr>
            <w:r>
              <w:t>One side is fixed and the</w:t>
            </w:r>
          </w:p>
          <w:p w:rsidR="00744CF3" w:rsidRDefault="00744CF3" w:rsidP="00BF4CF8">
            <w:pPr>
              <w:ind w:left="342"/>
            </w:pPr>
          </w:p>
          <w:p w:rsidR="000C599C" w:rsidRDefault="00744CF3" w:rsidP="00BF4CF8">
            <w:pPr>
              <w:ind w:left="342"/>
            </w:pPr>
            <w:r>
              <w:t xml:space="preserve">other side is free to </w:t>
            </w:r>
          </w:p>
          <w:p w:rsidR="000C599C" w:rsidRDefault="000C599C" w:rsidP="00BF4CF8">
            <w:pPr>
              <w:ind w:left="342"/>
            </w:pPr>
          </w:p>
          <w:p w:rsidR="00744CF3" w:rsidRDefault="00744CF3" w:rsidP="00BF4CF8">
            <w:pPr>
              <w:ind w:left="342"/>
            </w:pPr>
            <w:r>
              <w:t>move.</w:t>
            </w:r>
          </w:p>
        </w:tc>
      </w:tr>
      <w:tr w:rsidR="00744CF3">
        <w:tblPrEx>
          <w:tblCellMar>
            <w:top w:w="0" w:type="dxa"/>
            <w:bottom w:w="0" w:type="dxa"/>
          </w:tblCellMar>
        </w:tblPrEx>
        <w:trPr>
          <w:cantSplit/>
        </w:trPr>
        <w:tc>
          <w:tcPr>
            <w:tcW w:w="6588" w:type="dxa"/>
          </w:tcPr>
          <w:p w:rsidR="00744CF3" w:rsidRDefault="00744CF3" w:rsidP="00744CF3">
            <w:pPr>
              <w:pStyle w:val="Outline-1"/>
              <w:spacing w:line="480" w:lineRule="auto"/>
            </w:pPr>
            <w:r>
              <w:t>5.</w:t>
            </w:r>
            <w:r>
              <w:tab/>
              <w:t>The movable fiber is displaced electrostatically by charging it.</w:t>
            </w:r>
          </w:p>
          <w:p w:rsidR="00744CF3" w:rsidRDefault="00744CF3" w:rsidP="00744CF3">
            <w:pPr>
              <w:pStyle w:val="Outline-smalla"/>
              <w:spacing w:line="480" w:lineRule="auto"/>
            </w:pPr>
            <w:r>
              <w:t>a.</w:t>
            </w:r>
            <w:r>
              <w:tab/>
              <w:t>As both fibers are connected, they have the same charge and repel.</w:t>
            </w:r>
          </w:p>
          <w:p w:rsidR="00744CF3" w:rsidRDefault="00744CF3" w:rsidP="00744CF3">
            <w:pPr>
              <w:pStyle w:val="Outline-smalla"/>
              <w:spacing w:line="480" w:lineRule="auto"/>
            </w:pPr>
            <w:r>
              <w:t>b.</w:t>
            </w:r>
            <w:r>
              <w:tab/>
              <w:t>Exposure to ionizing radiation will neutralize some of the charge, allowing the movable fiber to move towards its normal position.</w:t>
            </w:r>
          </w:p>
        </w:tc>
        <w:tc>
          <w:tcPr>
            <w:tcW w:w="2970" w:type="dxa"/>
          </w:tcPr>
          <w:p w:rsidR="00744CF3" w:rsidRDefault="00744CF3" w:rsidP="00BF4CF8">
            <w:pPr>
              <w:ind w:left="342"/>
            </w:pPr>
          </w:p>
          <w:p w:rsidR="00744CF3" w:rsidRDefault="00744CF3" w:rsidP="00BF4CF8">
            <w:pPr>
              <w:ind w:left="342"/>
            </w:pPr>
          </w:p>
          <w:p w:rsidR="00744CF3" w:rsidRDefault="00744CF3" w:rsidP="00BF4CF8">
            <w:pPr>
              <w:ind w:left="342"/>
            </w:pPr>
          </w:p>
          <w:p w:rsidR="00744CF3" w:rsidRDefault="00744CF3" w:rsidP="00BF4CF8">
            <w:pPr>
              <w:ind w:left="342"/>
            </w:pPr>
          </w:p>
          <w:p w:rsidR="00744CF3" w:rsidRDefault="00744CF3" w:rsidP="00BF4CF8">
            <w:pPr>
              <w:ind w:left="342"/>
            </w:pPr>
          </w:p>
          <w:p w:rsidR="00744CF3" w:rsidRDefault="00744CF3" w:rsidP="00BF4CF8">
            <w:pPr>
              <w:ind w:left="342"/>
            </w:pPr>
          </w:p>
          <w:p w:rsidR="00744CF3" w:rsidRDefault="00744CF3" w:rsidP="00BF4CF8">
            <w:pPr>
              <w:ind w:left="342"/>
            </w:pPr>
          </w:p>
          <w:p w:rsidR="00744CF3" w:rsidRDefault="00744CF3" w:rsidP="00BF4CF8">
            <w:pPr>
              <w:ind w:left="342"/>
            </w:pPr>
          </w:p>
          <w:p w:rsidR="00744CF3" w:rsidRDefault="00744CF3" w:rsidP="00BF4CF8">
            <w:pPr>
              <w:ind w:left="342"/>
            </w:pPr>
            <w:r>
              <w:t>This movement is read</w:t>
            </w:r>
          </w:p>
          <w:p w:rsidR="00744CF3" w:rsidRDefault="00744CF3" w:rsidP="00BF4CF8">
            <w:pPr>
              <w:ind w:left="342"/>
            </w:pPr>
          </w:p>
          <w:p w:rsidR="00744CF3" w:rsidRDefault="00744CF3" w:rsidP="00BF4CF8">
            <w:pPr>
              <w:ind w:left="342"/>
            </w:pPr>
            <w:r>
              <w:t>on the scale.</w:t>
            </w:r>
          </w:p>
        </w:tc>
      </w:tr>
      <w:tr w:rsidR="00744CF3">
        <w:tblPrEx>
          <w:tblCellMar>
            <w:top w:w="0" w:type="dxa"/>
            <w:bottom w:w="0" w:type="dxa"/>
          </w:tblCellMar>
        </w:tblPrEx>
        <w:trPr>
          <w:cantSplit/>
        </w:trPr>
        <w:tc>
          <w:tcPr>
            <w:tcW w:w="6588" w:type="dxa"/>
          </w:tcPr>
          <w:p w:rsidR="00744CF3" w:rsidRDefault="00744CF3" w:rsidP="00744CF3">
            <w:pPr>
              <w:pStyle w:val="Outline-1"/>
              <w:spacing w:line="480" w:lineRule="auto"/>
            </w:pPr>
            <w:r>
              <w:t>6.</w:t>
            </w:r>
            <w:r>
              <w:tab/>
              <w:t>Characteristics of Pocket Chambers</w:t>
            </w:r>
          </w:p>
          <w:p w:rsidR="00744CF3" w:rsidRDefault="00744CF3" w:rsidP="00744CF3">
            <w:pPr>
              <w:pStyle w:val="Outline-smalla"/>
              <w:spacing w:line="480" w:lineRule="auto"/>
            </w:pPr>
            <w:r>
              <w:t>a.</w:t>
            </w:r>
            <w:r>
              <w:tab/>
              <w:t>Measure only X-rays or gammas.</w:t>
            </w:r>
          </w:p>
          <w:p w:rsidR="00744CF3" w:rsidRDefault="00744CF3" w:rsidP="00744CF3">
            <w:pPr>
              <w:pStyle w:val="Outline-smalla"/>
              <w:spacing w:line="480" w:lineRule="auto"/>
            </w:pPr>
            <w:r>
              <w:t>b.</w:t>
            </w:r>
            <w:r>
              <w:tab/>
              <w:t>They are very sensitive to shock and will often go offscale if dropped.</w:t>
            </w:r>
          </w:p>
          <w:p w:rsidR="00744CF3" w:rsidRDefault="00744CF3" w:rsidP="00744CF3">
            <w:pPr>
              <w:pStyle w:val="Outline-smalla"/>
            </w:pPr>
            <w:r>
              <w:t>c.</w:t>
            </w:r>
            <w:r>
              <w:tab/>
              <w:t xml:space="preserve">They are affected by humidity and </w:t>
            </w:r>
          </w:p>
          <w:p w:rsidR="00744CF3" w:rsidRDefault="00744CF3" w:rsidP="00744CF3">
            <w:pPr>
              <w:pStyle w:val="Outline-smalla"/>
            </w:pPr>
          </w:p>
          <w:p w:rsidR="00744CF3" w:rsidRDefault="00744CF3" w:rsidP="00744CF3">
            <w:pPr>
              <w:pStyle w:val="Outline-smalla"/>
            </w:pPr>
            <w:r>
              <w:tab/>
              <w:t>geotropism</w:t>
            </w:r>
          </w:p>
          <w:p w:rsidR="00744CF3" w:rsidRDefault="00744CF3" w:rsidP="00744CF3">
            <w:pPr>
              <w:pStyle w:val="Outline-smalla"/>
            </w:pPr>
          </w:p>
          <w:p w:rsidR="00744CF3" w:rsidRDefault="00744CF3" w:rsidP="00744CF3">
            <w:pPr>
              <w:pStyle w:val="Outline-smalla"/>
            </w:pPr>
            <w:r>
              <w:t>d.</w:t>
            </w:r>
            <w:r>
              <w:tab/>
              <w:t xml:space="preserve">They are subject to drift, a gradual loss of </w:t>
            </w:r>
          </w:p>
          <w:p w:rsidR="00744CF3" w:rsidRDefault="00744CF3" w:rsidP="00744CF3">
            <w:pPr>
              <w:pStyle w:val="Outline-smalla"/>
            </w:pPr>
          </w:p>
          <w:p w:rsidR="00744CF3" w:rsidRDefault="00744CF3" w:rsidP="00744CF3">
            <w:pPr>
              <w:pStyle w:val="Outline-smalla"/>
            </w:pPr>
            <w:r>
              <w:tab/>
              <w:t>charge without the presence of radiation.</w:t>
            </w:r>
          </w:p>
        </w:tc>
        <w:tc>
          <w:tcPr>
            <w:tcW w:w="2970" w:type="dxa"/>
          </w:tcPr>
          <w:p w:rsidR="00744CF3" w:rsidRDefault="00744CF3" w:rsidP="00BF4CF8">
            <w:pPr>
              <w:ind w:left="342"/>
            </w:pPr>
          </w:p>
        </w:tc>
      </w:tr>
      <w:tr w:rsidR="003A58ED">
        <w:tblPrEx>
          <w:tblCellMar>
            <w:top w:w="0" w:type="dxa"/>
            <w:bottom w:w="0" w:type="dxa"/>
          </w:tblCellMar>
        </w:tblPrEx>
        <w:trPr>
          <w:cantSplit/>
        </w:trPr>
        <w:tc>
          <w:tcPr>
            <w:tcW w:w="6588" w:type="dxa"/>
          </w:tcPr>
          <w:p w:rsidR="009679E2" w:rsidRDefault="003A58ED" w:rsidP="009679E2">
            <w:pPr>
              <w:pStyle w:val="Outline-A"/>
            </w:pPr>
            <w:r>
              <w:t xml:space="preserve"> </w:t>
            </w:r>
            <w:r w:rsidR="004C54EA">
              <w:t>K</w:t>
            </w:r>
            <w:r w:rsidR="003B0908">
              <w:t>.</w:t>
            </w:r>
            <w:r w:rsidR="003B0908">
              <w:tab/>
            </w:r>
            <w:r w:rsidR="009679E2">
              <w:t>Using Portable Field Survey Instruments</w:t>
            </w:r>
          </w:p>
          <w:p w:rsidR="009679E2" w:rsidRDefault="009679E2" w:rsidP="009679E2">
            <w:pPr>
              <w:pStyle w:val="Outline-A"/>
            </w:pPr>
          </w:p>
          <w:p w:rsidR="009679E2" w:rsidRDefault="003B0908" w:rsidP="003B0908">
            <w:pPr>
              <w:pStyle w:val="Outline-1"/>
              <w:spacing w:line="480" w:lineRule="auto"/>
            </w:pPr>
            <w:r>
              <w:t>1.</w:t>
            </w:r>
            <w:r>
              <w:tab/>
            </w:r>
            <w:r w:rsidR="009679E2">
              <w:t>Pre-Operational Checks</w:t>
            </w:r>
          </w:p>
          <w:p w:rsidR="009679E2" w:rsidRDefault="003B0908" w:rsidP="003B0908">
            <w:pPr>
              <w:pStyle w:val="Outline-smalla"/>
              <w:spacing w:line="480" w:lineRule="auto"/>
            </w:pPr>
            <w:r>
              <w:t>a.</w:t>
            </w:r>
            <w:r>
              <w:tab/>
            </w:r>
            <w:r w:rsidR="009679E2">
              <w:t>Verify the instrument is in calibration</w:t>
            </w:r>
            <w:r>
              <w:t>.</w:t>
            </w:r>
            <w:r w:rsidR="009679E2">
              <w:t xml:space="preserve">.  </w:t>
            </w:r>
          </w:p>
          <w:p w:rsidR="003A58ED" w:rsidRDefault="003B0908" w:rsidP="003B0908">
            <w:pPr>
              <w:pStyle w:val="Outline-smalla"/>
              <w:spacing w:line="480" w:lineRule="auto"/>
            </w:pPr>
            <w:r>
              <w:t>b.</w:t>
            </w:r>
            <w:r>
              <w:tab/>
            </w:r>
            <w:r w:rsidR="009679E2">
              <w:t>Check the battery by turning the selector switch to the battery position and observing the needle to make sure it falls within the “battery ok” range.</w:t>
            </w:r>
          </w:p>
        </w:tc>
        <w:tc>
          <w:tcPr>
            <w:tcW w:w="2970" w:type="dxa"/>
          </w:tcPr>
          <w:p w:rsidR="003A58ED" w:rsidRPr="000C599C" w:rsidRDefault="003A58ED" w:rsidP="00BF4CF8">
            <w:pPr>
              <w:ind w:left="342"/>
              <w:rPr>
                <w:b/>
              </w:rPr>
            </w:pPr>
          </w:p>
          <w:p w:rsidR="00911EB7" w:rsidRPr="000C599C" w:rsidRDefault="00911EB7" w:rsidP="00BF4CF8">
            <w:pPr>
              <w:ind w:left="342"/>
              <w:rPr>
                <w:b/>
              </w:rPr>
            </w:pPr>
          </w:p>
          <w:p w:rsidR="00911EB7" w:rsidRPr="000C599C" w:rsidRDefault="00911EB7" w:rsidP="00BF4CF8">
            <w:pPr>
              <w:ind w:left="342"/>
              <w:rPr>
                <w:b/>
              </w:rPr>
            </w:pPr>
            <w:r w:rsidRPr="000C599C">
              <w:rPr>
                <w:b/>
              </w:rPr>
              <w:t>Obj</w:t>
            </w:r>
            <w:r w:rsidR="000C599C">
              <w:rPr>
                <w:b/>
              </w:rPr>
              <w:t>ective</w:t>
            </w:r>
            <w:r w:rsidRPr="000C599C">
              <w:rPr>
                <w:b/>
              </w:rPr>
              <w:t xml:space="preserve"> B.16</w:t>
            </w:r>
          </w:p>
          <w:p w:rsidR="00911EB7" w:rsidRPr="000C599C" w:rsidRDefault="00911EB7" w:rsidP="00BF4CF8">
            <w:pPr>
              <w:ind w:left="342"/>
              <w:rPr>
                <w:b/>
              </w:rPr>
            </w:pPr>
          </w:p>
        </w:tc>
      </w:tr>
      <w:tr w:rsidR="009679E2">
        <w:tblPrEx>
          <w:tblCellMar>
            <w:top w:w="0" w:type="dxa"/>
            <w:bottom w:w="0" w:type="dxa"/>
          </w:tblCellMar>
        </w:tblPrEx>
        <w:trPr>
          <w:cantSplit/>
        </w:trPr>
        <w:tc>
          <w:tcPr>
            <w:tcW w:w="6588" w:type="dxa"/>
          </w:tcPr>
          <w:p w:rsidR="003B0908" w:rsidRDefault="003B0908" w:rsidP="003B0908">
            <w:pPr>
              <w:pStyle w:val="Outline-smalla"/>
              <w:spacing w:line="480" w:lineRule="auto"/>
            </w:pPr>
            <w:r>
              <w:t>c.</w:t>
            </w:r>
            <w:r>
              <w:tab/>
              <w:t>Zero the meter, if applicable.</w:t>
            </w:r>
          </w:p>
          <w:p w:rsidR="003B0908" w:rsidRDefault="003B0908" w:rsidP="003B0908">
            <w:pPr>
              <w:pStyle w:val="Outline-smalla"/>
              <w:spacing w:line="480" w:lineRule="auto"/>
            </w:pPr>
            <w:r>
              <w:t>d.</w:t>
            </w:r>
            <w:r>
              <w:tab/>
              <w:t>Do a source check and make sure the instrument response is within the range.</w:t>
            </w:r>
          </w:p>
          <w:p w:rsidR="009679E2" w:rsidRDefault="003B0908" w:rsidP="003B0908">
            <w:pPr>
              <w:pStyle w:val="Outline-smalla"/>
              <w:spacing w:line="480" w:lineRule="auto"/>
            </w:pPr>
            <w:r>
              <w:t>e.</w:t>
            </w:r>
            <w:r>
              <w:tab/>
              <w:t>Use the HIS-20 system to log out the instrument.</w:t>
            </w:r>
          </w:p>
        </w:tc>
        <w:tc>
          <w:tcPr>
            <w:tcW w:w="2970" w:type="dxa"/>
          </w:tcPr>
          <w:p w:rsidR="009679E2" w:rsidRPr="000C599C" w:rsidRDefault="009679E2" w:rsidP="00BF4CF8">
            <w:pPr>
              <w:ind w:left="342"/>
              <w:rPr>
                <w:b/>
              </w:rPr>
            </w:pPr>
          </w:p>
        </w:tc>
      </w:tr>
      <w:tr w:rsidR="009679E2">
        <w:tblPrEx>
          <w:tblCellMar>
            <w:top w:w="0" w:type="dxa"/>
            <w:bottom w:w="0" w:type="dxa"/>
          </w:tblCellMar>
        </w:tblPrEx>
        <w:trPr>
          <w:cantSplit/>
        </w:trPr>
        <w:tc>
          <w:tcPr>
            <w:tcW w:w="6588" w:type="dxa"/>
          </w:tcPr>
          <w:p w:rsidR="003B0908" w:rsidRDefault="003B0908" w:rsidP="003B0908">
            <w:pPr>
              <w:pStyle w:val="Outline-1"/>
              <w:spacing w:line="480" w:lineRule="auto"/>
            </w:pPr>
            <w:r>
              <w:t>2.</w:t>
            </w:r>
            <w:r>
              <w:tab/>
              <w:t xml:space="preserve">In-Field use and response can be influenced by several factors.     </w:t>
            </w:r>
          </w:p>
          <w:p w:rsidR="003B0908" w:rsidRDefault="003B0908" w:rsidP="003B0908">
            <w:pPr>
              <w:pStyle w:val="Outline-smalla"/>
              <w:spacing w:line="480" w:lineRule="auto"/>
            </w:pPr>
            <w:r>
              <w:t>a.</w:t>
            </w:r>
            <w:r>
              <w:tab/>
            </w:r>
            <w:r>
              <w:rPr>
                <w:i/>
              </w:rPr>
              <w:t>Geotropism</w:t>
            </w:r>
            <w:r>
              <w:t xml:space="preserve"> - the influence of gravitational forces on the needle.   </w:t>
            </w:r>
          </w:p>
          <w:p w:rsidR="009679E2" w:rsidRDefault="003B0908" w:rsidP="003B0908">
            <w:pPr>
              <w:pStyle w:val="Outline-smalla"/>
              <w:spacing w:line="480" w:lineRule="auto"/>
            </w:pPr>
            <w:r>
              <w:t>b.</w:t>
            </w:r>
            <w:r>
              <w:tab/>
              <w:t>Temperature extremes can affect instrument response.  Also, very cold temperatures will drain the battery.</w:t>
            </w:r>
          </w:p>
        </w:tc>
        <w:tc>
          <w:tcPr>
            <w:tcW w:w="2970" w:type="dxa"/>
          </w:tcPr>
          <w:p w:rsidR="009679E2" w:rsidRPr="000C599C" w:rsidRDefault="00911EB7" w:rsidP="00BF4CF8">
            <w:pPr>
              <w:ind w:left="342"/>
              <w:rPr>
                <w:b/>
              </w:rPr>
            </w:pPr>
            <w:r w:rsidRPr="000C599C">
              <w:rPr>
                <w:b/>
              </w:rPr>
              <w:t>Obj</w:t>
            </w:r>
            <w:r w:rsidR="000C599C">
              <w:rPr>
                <w:b/>
              </w:rPr>
              <w:t>ective</w:t>
            </w:r>
            <w:r w:rsidRPr="000C599C">
              <w:rPr>
                <w:b/>
              </w:rPr>
              <w:t xml:space="preserve"> B.17</w:t>
            </w:r>
          </w:p>
        </w:tc>
      </w:tr>
      <w:tr w:rsidR="003B0908">
        <w:tblPrEx>
          <w:tblCellMar>
            <w:top w:w="0" w:type="dxa"/>
            <w:bottom w:w="0" w:type="dxa"/>
          </w:tblCellMar>
        </w:tblPrEx>
        <w:trPr>
          <w:cantSplit/>
        </w:trPr>
        <w:tc>
          <w:tcPr>
            <w:tcW w:w="6588" w:type="dxa"/>
          </w:tcPr>
          <w:p w:rsidR="003B0908" w:rsidRDefault="003B0908" w:rsidP="003B0908">
            <w:pPr>
              <w:pStyle w:val="Outline-smalla"/>
              <w:spacing w:line="480" w:lineRule="auto"/>
            </w:pPr>
            <w:r>
              <w:t>c.</w:t>
            </w:r>
            <w:r>
              <w:tab/>
              <w:t xml:space="preserve">Altitude can be </w:t>
            </w:r>
            <w:r w:rsidR="00DB4A0C">
              <w:t>an</w:t>
            </w:r>
            <w:r>
              <w:t xml:space="preserve"> influence on meter response if there is a significant difference between the altitude of calibration and altitude of use.</w:t>
            </w:r>
          </w:p>
        </w:tc>
        <w:tc>
          <w:tcPr>
            <w:tcW w:w="2970" w:type="dxa"/>
          </w:tcPr>
          <w:p w:rsidR="003B0908" w:rsidRDefault="003B0908" w:rsidP="00BF4CF8">
            <w:pPr>
              <w:ind w:left="342"/>
            </w:pPr>
          </w:p>
        </w:tc>
      </w:tr>
      <w:tr w:rsidR="009679E2">
        <w:tblPrEx>
          <w:tblCellMar>
            <w:top w:w="0" w:type="dxa"/>
            <w:bottom w:w="0" w:type="dxa"/>
          </w:tblCellMar>
        </w:tblPrEx>
        <w:trPr>
          <w:cantSplit/>
        </w:trPr>
        <w:tc>
          <w:tcPr>
            <w:tcW w:w="6588" w:type="dxa"/>
          </w:tcPr>
          <w:p w:rsidR="009679E2" w:rsidRDefault="003B0908" w:rsidP="004C54EA">
            <w:pPr>
              <w:pStyle w:val="Outline-smalla"/>
              <w:spacing w:line="480" w:lineRule="auto"/>
            </w:pPr>
            <w:r>
              <w:t>d.</w:t>
            </w:r>
            <w:r>
              <w:tab/>
              <w:t xml:space="preserve">Shock caused by dropping a meter and damage internal components, even though the instrument appears to be working properly.  Any meter that is dropped should not be used until it has been checked by RCIR technicians. </w:t>
            </w:r>
          </w:p>
        </w:tc>
        <w:tc>
          <w:tcPr>
            <w:tcW w:w="2970" w:type="dxa"/>
          </w:tcPr>
          <w:p w:rsidR="009679E2" w:rsidRPr="000C599C" w:rsidRDefault="004C54EA" w:rsidP="00BF4CF8">
            <w:pPr>
              <w:ind w:left="342"/>
              <w:rPr>
                <w:b/>
              </w:rPr>
            </w:pPr>
            <w:r w:rsidRPr="000C599C">
              <w:rPr>
                <w:b/>
              </w:rPr>
              <w:t>Obj</w:t>
            </w:r>
            <w:r w:rsidR="00AC769D">
              <w:rPr>
                <w:b/>
              </w:rPr>
              <w:t>ective</w:t>
            </w:r>
            <w:r w:rsidRPr="000C599C">
              <w:rPr>
                <w:b/>
              </w:rPr>
              <w:t xml:space="preserve"> B.17</w:t>
            </w:r>
          </w:p>
        </w:tc>
      </w:tr>
      <w:tr w:rsidR="003B0908">
        <w:tblPrEx>
          <w:tblCellMar>
            <w:top w:w="0" w:type="dxa"/>
            <w:bottom w:w="0" w:type="dxa"/>
          </w:tblCellMar>
        </w:tblPrEx>
        <w:trPr>
          <w:cantSplit/>
        </w:trPr>
        <w:tc>
          <w:tcPr>
            <w:tcW w:w="6588" w:type="dxa"/>
          </w:tcPr>
          <w:p w:rsidR="003B0908" w:rsidRDefault="007C15C0" w:rsidP="007C15C0">
            <w:pPr>
              <w:pStyle w:val="Outline-smalla"/>
              <w:spacing w:line="480" w:lineRule="auto"/>
            </w:pPr>
            <w:r>
              <w:t>e.</w:t>
            </w:r>
            <w:r>
              <w:tab/>
            </w:r>
            <w:r w:rsidR="003B0908">
              <w:t xml:space="preserve">Humidity </w:t>
            </w:r>
            <w:r w:rsidR="00914999">
              <w:t xml:space="preserve">and moisture </w:t>
            </w:r>
            <w:r w:rsidR="003B0908">
              <w:t xml:space="preserve">can cause erroneous readings in some detectors.    </w:t>
            </w:r>
          </w:p>
          <w:p w:rsidR="003B0908" w:rsidRDefault="007C15C0" w:rsidP="007C15C0">
            <w:pPr>
              <w:pStyle w:val="Outline-smalla"/>
              <w:spacing w:line="480" w:lineRule="auto"/>
            </w:pPr>
            <w:r>
              <w:t>f.</w:t>
            </w:r>
            <w:r>
              <w:tab/>
            </w:r>
            <w:r w:rsidR="003B0908">
              <w:t>RF interference from two-way radios, microwaves, etc. can affect detectors.</w:t>
            </w:r>
          </w:p>
          <w:p w:rsidR="003B0908" w:rsidRDefault="007C15C0" w:rsidP="007C15C0">
            <w:pPr>
              <w:pStyle w:val="Outline-smalla"/>
              <w:spacing w:line="480" w:lineRule="auto"/>
            </w:pPr>
            <w:r>
              <w:t>g.</w:t>
            </w:r>
            <w:r>
              <w:tab/>
            </w:r>
            <w:r w:rsidR="003B0908">
              <w:t>High radiation fields can cause saturation in some detectors.</w:t>
            </w:r>
          </w:p>
        </w:tc>
        <w:tc>
          <w:tcPr>
            <w:tcW w:w="2970" w:type="dxa"/>
          </w:tcPr>
          <w:p w:rsidR="003B0908" w:rsidRPr="000C599C" w:rsidRDefault="00914999" w:rsidP="00BF4CF8">
            <w:pPr>
              <w:ind w:left="342"/>
              <w:rPr>
                <w:b/>
              </w:rPr>
            </w:pPr>
            <w:r w:rsidRPr="000C599C">
              <w:rPr>
                <w:b/>
              </w:rPr>
              <w:t>A</w:t>
            </w:r>
            <w:r w:rsidR="00027032">
              <w:rPr>
                <w:b/>
              </w:rPr>
              <w:t>ttachment</w:t>
            </w:r>
            <w:r w:rsidRPr="000C599C">
              <w:rPr>
                <w:b/>
              </w:rPr>
              <w:t xml:space="preserve"> </w:t>
            </w:r>
            <w:r w:rsidR="00977FFB" w:rsidRPr="000C599C">
              <w:rPr>
                <w:b/>
              </w:rPr>
              <w:t>5</w:t>
            </w:r>
          </w:p>
        </w:tc>
      </w:tr>
      <w:tr w:rsidR="003B0908">
        <w:tblPrEx>
          <w:tblCellMar>
            <w:top w:w="0" w:type="dxa"/>
            <w:bottom w:w="0" w:type="dxa"/>
          </w:tblCellMar>
        </w:tblPrEx>
        <w:trPr>
          <w:cantSplit/>
        </w:trPr>
        <w:tc>
          <w:tcPr>
            <w:tcW w:w="6588" w:type="dxa"/>
          </w:tcPr>
          <w:p w:rsidR="007C15C0" w:rsidRDefault="007C15C0" w:rsidP="007C15C0">
            <w:pPr>
              <w:pStyle w:val="Outline-smalla"/>
              <w:spacing w:line="480" w:lineRule="auto"/>
            </w:pPr>
            <w:r>
              <w:t>h.</w:t>
            </w:r>
            <w:r>
              <w:tab/>
              <w:t>Some instruments are energy dependent and can give false readings if high or low energy radiations are present.</w:t>
            </w:r>
          </w:p>
          <w:p w:rsidR="007C15C0" w:rsidRDefault="007C15C0" w:rsidP="007C15C0">
            <w:pPr>
              <w:pStyle w:val="Outline-smalla"/>
              <w:spacing w:line="480" w:lineRule="auto"/>
            </w:pPr>
            <w:r>
              <w:t>i.</w:t>
            </w:r>
            <w:r>
              <w:tab/>
              <w:t>Light can influence some detectors.  A tiny hole in the window can result in erroneous readings.</w:t>
            </w:r>
          </w:p>
          <w:p w:rsidR="003B0908" w:rsidRDefault="007C15C0" w:rsidP="007C15C0">
            <w:pPr>
              <w:pStyle w:val="Outline-smalla"/>
              <w:spacing w:line="480" w:lineRule="auto"/>
            </w:pPr>
            <w:r>
              <w:t>j.</w:t>
            </w:r>
            <w:r>
              <w:tab/>
              <w:t>Contamination on the surface of the probe or in some cases, Xenon gas, can give false readings.</w:t>
            </w:r>
          </w:p>
        </w:tc>
        <w:tc>
          <w:tcPr>
            <w:tcW w:w="2970" w:type="dxa"/>
          </w:tcPr>
          <w:p w:rsidR="003B0908" w:rsidRDefault="003B0908" w:rsidP="00BF4CF8">
            <w:pPr>
              <w:ind w:left="342"/>
            </w:pPr>
          </w:p>
        </w:tc>
      </w:tr>
      <w:tr w:rsidR="009679E2">
        <w:tblPrEx>
          <w:tblCellMar>
            <w:top w:w="0" w:type="dxa"/>
            <w:bottom w:w="0" w:type="dxa"/>
          </w:tblCellMar>
        </w:tblPrEx>
        <w:trPr>
          <w:cantSplit/>
        </w:trPr>
        <w:tc>
          <w:tcPr>
            <w:tcW w:w="6588" w:type="dxa"/>
          </w:tcPr>
          <w:p w:rsidR="003B0908" w:rsidRDefault="007C15C0" w:rsidP="007C15C0">
            <w:pPr>
              <w:pStyle w:val="Outline-1"/>
              <w:spacing w:line="480" w:lineRule="auto"/>
            </w:pPr>
            <w:r>
              <w:t>3.</w:t>
            </w:r>
            <w:r>
              <w:tab/>
            </w:r>
            <w:r w:rsidR="003B0908">
              <w:t>Returning the Instrument</w:t>
            </w:r>
          </w:p>
          <w:p w:rsidR="003B0908" w:rsidRDefault="007C15C0" w:rsidP="007C15C0">
            <w:pPr>
              <w:pStyle w:val="Outline-smalla"/>
              <w:spacing w:line="480" w:lineRule="auto"/>
            </w:pPr>
            <w:r>
              <w:t>a.</w:t>
            </w:r>
            <w:r>
              <w:tab/>
            </w:r>
            <w:r w:rsidR="003B0908">
              <w:t>Survey the instrument for contamination.</w:t>
            </w:r>
          </w:p>
          <w:p w:rsidR="003B0908" w:rsidRDefault="007C15C0" w:rsidP="007C15C0">
            <w:pPr>
              <w:pStyle w:val="Outline-smalla"/>
              <w:spacing w:line="480" w:lineRule="auto"/>
            </w:pPr>
            <w:r>
              <w:t>b.</w:t>
            </w:r>
            <w:r>
              <w:tab/>
            </w:r>
            <w:r w:rsidR="003B0908">
              <w:t>Use the HIS-20 system to return the instrument.</w:t>
            </w:r>
          </w:p>
          <w:p w:rsidR="009679E2" w:rsidRDefault="007C15C0" w:rsidP="007C15C0">
            <w:pPr>
              <w:pStyle w:val="Outline-smalla"/>
              <w:spacing w:line="480" w:lineRule="auto"/>
            </w:pPr>
            <w:r>
              <w:t>c.</w:t>
            </w:r>
            <w:r>
              <w:tab/>
            </w:r>
            <w:r w:rsidR="003B0908">
              <w:t>Report any problems with the instrument to RCIR technicians.</w:t>
            </w:r>
          </w:p>
        </w:tc>
        <w:tc>
          <w:tcPr>
            <w:tcW w:w="2970" w:type="dxa"/>
          </w:tcPr>
          <w:p w:rsidR="009679E2" w:rsidRDefault="009679E2" w:rsidP="00BF4CF8">
            <w:pPr>
              <w:ind w:left="342"/>
            </w:pPr>
          </w:p>
        </w:tc>
      </w:tr>
      <w:tr w:rsidR="009679E2">
        <w:tblPrEx>
          <w:tblCellMar>
            <w:top w:w="0" w:type="dxa"/>
            <w:bottom w:w="0" w:type="dxa"/>
          </w:tblCellMar>
        </w:tblPrEx>
        <w:trPr>
          <w:cantSplit/>
        </w:trPr>
        <w:tc>
          <w:tcPr>
            <w:tcW w:w="6588" w:type="dxa"/>
          </w:tcPr>
          <w:p w:rsidR="009679E2" w:rsidRDefault="004C54EA" w:rsidP="006A15E6">
            <w:pPr>
              <w:pStyle w:val="Outline-A"/>
              <w:spacing w:line="480" w:lineRule="auto"/>
              <w:ind w:left="993" w:hanging="547"/>
            </w:pPr>
            <w:r>
              <w:t>L</w:t>
            </w:r>
            <w:r w:rsidR="006A15E6">
              <w:t>.</w:t>
            </w:r>
            <w:r w:rsidR="006A15E6">
              <w:tab/>
              <w:t>Radiation Survey Instruments</w:t>
            </w:r>
          </w:p>
          <w:p w:rsidR="006A15E6" w:rsidRDefault="006A15E6" w:rsidP="006A15E6">
            <w:pPr>
              <w:pStyle w:val="Outline-1"/>
              <w:spacing w:line="480" w:lineRule="auto"/>
            </w:pPr>
            <w:r>
              <w:t>1.</w:t>
            </w:r>
            <w:r>
              <w:tab/>
            </w:r>
            <w:r w:rsidR="00CE3749">
              <w:t>The most commonly used dose rate instrument at TVA and the preferred instrument for setting personnel dose rates is the ionization chamber.</w:t>
            </w:r>
          </w:p>
          <w:p w:rsidR="00CE3749" w:rsidRDefault="00CE3749" w:rsidP="006A15E6">
            <w:pPr>
              <w:pStyle w:val="Outline-1"/>
              <w:spacing w:line="480" w:lineRule="auto"/>
            </w:pPr>
            <w:r>
              <w:t>2.</w:t>
            </w:r>
            <w:r>
              <w:tab/>
              <w:t>GM instruments, are sometimes preferred for special applications, such as the teletector for radioactive material shipments.</w:t>
            </w:r>
          </w:p>
          <w:p w:rsidR="004A25C5" w:rsidRDefault="004A25C5" w:rsidP="006A15E6">
            <w:pPr>
              <w:pStyle w:val="Outline-1"/>
              <w:spacing w:line="480" w:lineRule="auto"/>
            </w:pPr>
            <w:r>
              <w:t>3.</w:t>
            </w:r>
            <w:r>
              <w:tab/>
              <w:t>The Microanalyst, a scintillation detector, is required for release surveys of bulk materials, such as clean trash.</w:t>
            </w:r>
          </w:p>
          <w:p w:rsidR="004A25C5" w:rsidRDefault="004A25C5" w:rsidP="006A15E6">
            <w:pPr>
              <w:pStyle w:val="Outline-1"/>
              <w:spacing w:line="480" w:lineRule="auto"/>
            </w:pPr>
            <w:r>
              <w:t>4.</w:t>
            </w:r>
            <w:r>
              <w:tab/>
              <w:t>Portable area radiation monitors usually have GM detectors.</w:t>
            </w:r>
          </w:p>
          <w:p w:rsidR="004A25C5" w:rsidRDefault="004A25C5" w:rsidP="006A15E6">
            <w:pPr>
              <w:pStyle w:val="Outline-1"/>
              <w:spacing w:line="480" w:lineRule="auto"/>
            </w:pPr>
            <w:r>
              <w:t>5.</w:t>
            </w:r>
            <w:r>
              <w:tab/>
              <w:t>Neutrons must be detected with special neutron detection equipment, such as the Ludlum 12.4.</w:t>
            </w:r>
          </w:p>
        </w:tc>
        <w:tc>
          <w:tcPr>
            <w:tcW w:w="2970" w:type="dxa"/>
          </w:tcPr>
          <w:p w:rsidR="009679E2" w:rsidRPr="00AC769D" w:rsidRDefault="00CE3749" w:rsidP="00BF4CF8">
            <w:pPr>
              <w:ind w:left="342"/>
              <w:rPr>
                <w:b/>
              </w:rPr>
            </w:pPr>
            <w:r w:rsidRPr="00AC769D">
              <w:rPr>
                <w:b/>
              </w:rPr>
              <w:t>Obj</w:t>
            </w:r>
            <w:r w:rsidR="00AC769D">
              <w:rPr>
                <w:b/>
              </w:rPr>
              <w:t>ective</w:t>
            </w:r>
            <w:r w:rsidRPr="00AC769D">
              <w:rPr>
                <w:b/>
              </w:rPr>
              <w:t xml:space="preserve"> B.18</w:t>
            </w:r>
          </w:p>
          <w:p w:rsidR="00CE3749" w:rsidRDefault="00CE3749" w:rsidP="00BF4CF8">
            <w:pPr>
              <w:ind w:left="342"/>
            </w:pPr>
          </w:p>
          <w:p w:rsidR="00AC769D" w:rsidRDefault="00CE3749" w:rsidP="00BF4CF8">
            <w:pPr>
              <w:ind w:left="342"/>
            </w:pPr>
            <w:r>
              <w:t xml:space="preserve">Explain tissue </w:t>
            </w:r>
          </w:p>
          <w:p w:rsidR="00AC769D" w:rsidRDefault="00AC769D" w:rsidP="00BF4CF8">
            <w:pPr>
              <w:ind w:left="342"/>
            </w:pPr>
          </w:p>
          <w:p w:rsidR="00CE3749" w:rsidRDefault="00CE3749" w:rsidP="00BF4CF8">
            <w:pPr>
              <w:ind w:left="342"/>
            </w:pPr>
            <w:r>
              <w:t>equivalence.</w:t>
            </w:r>
          </w:p>
          <w:p w:rsidR="00CE3749" w:rsidRDefault="00CE3749" w:rsidP="00BF4CF8">
            <w:pPr>
              <w:ind w:left="342"/>
            </w:pPr>
          </w:p>
          <w:p w:rsidR="00CE3749" w:rsidRDefault="00CE3749" w:rsidP="00BF4CF8">
            <w:pPr>
              <w:ind w:left="342"/>
            </w:pPr>
          </w:p>
          <w:p w:rsidR="00CE3749" w:rsidRDefault="00CE3749" w:rsidP="00BF4CF8">
            <w:pPr>
              <w:ind w:left="342"/>
            </w:pPr>
          </w:p>
          <w:p w:rsidR="00AC769D" w:rsidRDefault="00CE3749" w:rsidP="00BF4CF8">
            <w:pPr>
              <w:ind w:left="342"/>
            </w:pPr>
            <w:r>
              <w:t xml:space="preserve">State reasons:  quick </w:t>
            </w:r>
          </w:p>
          <w:p w:rsidR="00AC769D" w:rsidRDefault="00AC769D" w:rsidP="00BF4CF8">
            <w:pPr>
              <w:ind w:left="342"/>
            </w:pPr>
          </w:p>
          <w:p w:rsidR="00AC769D" w:rsidRDefault="00CE3749" w:rsidP="00BF4CF8">
            <w:pPr>
              <w:ind w:left="342"/>
            </w:pPr>
            <w:r>
              <w:t xml:space="preserve">response, sensitive, </w:t>
            </w:r>
          </w:p>
          <w:p w:rsidR="00AC769D" w:rsidRDefault="00AC769D" w:rsidP="00BF4CF8">
            <w:pPr>
              <w:ind w:left="342"/>
            </w:pPr>
          </w:p>
          <w:p w:rsidR="00CE3749" w:rsidRDefault="00CE3749" w:rsidP="00BF4CF8">
            <w:pPr>
              <w:ind w:left="342"/>
            </w:pPr>
            <w:r>
              <w:t>reach, and audible.</w:t>
            </w:r>
          </w:p>
        </w:tc>
      </w:tr>
      <w:tr w:rsidR="009679E2">
        <w:tblPrEx>
          <w:tblCellMar>
            <w:top w:w="0" w:type="dxa"/>
            <w:bottom w:w="0" w:type="dxa"/>
          </w:tblCellMar>
        </w:tblPrEx>
        <w:trPr>
          <w:cantSplit/>
        </w:trPr>
        <w:tc>
          <w:tcPr>
            <w:tcW w:w="6588" w:type="dxa"/>
          </w:tcPr>
          <w:p w:rsidR="009679E2" w:rsidRDefault="004C54EA" w:rsidP="004A25C5">
            <w:pPr>
              <w:pStyle w:val="Outline-A"/>
            </w:pPr>
            <w:r>
              <w:t>M</w:t>
            </w:r>
            <w:r w:rsidR="004A25C5">
              <w:t>.</w:t>
            </w:r>
            <w:r w:rsidR="004A25C5">
              <w:tab/>
              <w:t>Contamination Survey Instruments</w:t>
            </w:r>
          </w:p>
          <w:p w:rsidR="004A25C5" w:rsidRDefault="004A25C5" w:rsidP="004A25C5">
            <w:pPr>
              <w:pStyle w:val="Outline-A"/>
            </w:pPr>
          </w:p>
          <w:p w:rsidR="004A25C5" w:rsidRDefault="004A25C5" w:rsidP="004A25C5">
            <w:pPr>
              <w:pStyle w:val="Outline-1"/>
              <w:spacing w:line="480" w:lineRule="auto"/>
            </w:pPr>
            <w:r>
              <w:t>1.</w:t>
            </w:r>
            <w:r>
              <w:tab/>
              <w:t>Friskers can be used to count smears for certain applications.</w:t>
            </w:r>
          </w:p>
          <w:p w:rsidR="004A25C5" w:rsidRDefault="004A25C5" w:rsidP="004A25C5">
            <w:pPr>
              <w:pStyle w:val="Outline-1"/>
              <w:spacing w:line="480" w:lineRule="auto"/>
            </w:pPr>
            <w:r>
              <w:t>2.</w:t>
            </w:r>
            <w:r>
              <w:tab/>
              <w:t>Friskers can also be used to direct survey items for low levels of contamination.</w:t>
            </w:r>
          </w:p>
          <w:p w:rsidR="004A25C5" w:rsidRDefault="004A25C5" w:rsidP="004A25C5">
            <w:pPr>
              <w:pStyle w:val="Outline-1"/>
              <w:spacing w:line="480" w:lineRule="auto"/>
            </w:pPr>
            <w:r>
              <w:t>3.</w:t>
            </w:r>
            <w:r>
              <w:tab/>
              <w:t>Other contamination survey instruments may be portable alpha survey instruments such as the Surveyor M.</w:t>
            </w:r>
          </w:p>
          <w:p w:rsidR="004A25C5" w:rsidRDefault="004A25C5" w:rsidP="004A25C5">
            <w:pPr>
              <w:pStyle w:val="Outline-1"/>
              <w:spacing w:line="480" w:lineRule="auto"/>
            </w:pPr>
            <w:r>
              <w:t>4.</w:t>
            </w:r>
            <w:r>
              <w:tab/>
              <w:t xml:space="preserve">Laboratory counting instruments will be set up for Beta/Gamma and a separate instrument for alpha.  </w:t>
            </w:r>
          </w:p>
        </w:tc>
        <w:tc>
          <w:tcPr>
            <w:tcW w:w="2970" w:type="dxa"/>
          </w:tcPr>
          <w:p w:rsidR="009679E2" w:rsidRPr="00AC769D" w:rsidRDefault="004A25C5" w:rsidP="00BF4CF8">
            <w:pPr>
              <w:ind w:left="342"/>
              <w:rPr>
                <w:b/>
              </w:rPr>
            </w:pPr>
            <w:r w:rsidRPr="00AC769D">
              <w:rPr>
                <w:b/>
              </w:rPr>
              <w:t>Obj</w:t>
            </w:r>
            <w:r w:rsidR="00AC769D">
              <w:rPr>
                <w:b/>
              </w:rPr>
              <w:t>ective</w:t>
            </w:r>
            <w:r w:rsidRPr="00AC769D">
              <w:rPr>
                <w:b/>
              </w:rPr>
              <w:t xml:space="preserve"> B.19</w:t>
            </w:r>
          </w:p>
        </w:tc>
      </w:tr>
      <w:tr w:rsidR="00054351">
        <w:tblPrEx>
          <w:tblCellMar>
            <w:top w:w="0" w:type="dxa"/>
            <w:bottom w:w="0" w:type="dxa"/>
          </w:tblCellMar>
        </w:tblPrEx>
        <w:trPr>
          <w:cantSplit/>
        </w:trPr>
        <w:tc>
          <w:tcPr>
            <w:tcW w:w="6588" w:type="dxa"/>
          </w:tcPr>
          <w:p w:rsidR="009679E2" w:rsidRDefault="004C54EA" w:rsidP="004A25C5">
            <w:pPr>
              <w:pStyle w:val="Outline-A"/>
              <w:spacing w:line="480" w:lineRule="auto"/>
              <w:ind w:left="993" w:hanging="547"/>
            </w:pPr>
            <w:r>
              <w:t>N</w:t>
            </w:r>
            <w:r w:rsidR="004A25C5">
              <w:t>.</w:t>
            </w:r>
            <w:r w:rsidR="004A25C5">
              <w:tab/>
              <w:t>Instrument Efficiency</w:t>
            </w:r>
          </w:p>
          <w:p w:rsidR="004A25C5" w:rsidRDefault="004A25C5" w:rsidP="006C1C7F">
            <w:pPr>
              <w:pStyle w:val="Outline-1"/>
              <w:spacing w:line="480" w:lineRule="auto"/>
              <w:ind w:left="986"/>
            </w:pPr>
            <w:r>
              <w:tab/>
              <w:t>1.</w:t>
            </w:r>
            <w:r w:rsidR="006C1C7F">
              <w:t xml:space="preserve">  </w:t>
            </w:r>
            <w:r w:rsidR="006C1C7F">
              <w:tab/>
              <w:t xml:space="preserve"> </w:t>
            </w:r>
            <w:r>
              <w:t xml:space="preserve">Instrument efficiency is a measure of how </w:t>
            </w:r>
          </w:p>
          <w:p w:rsidR="00054351" w:rsidRDefault="004A25C5" w:rsidP="004E1A98">
            <w:pPr>
              <w:pStyle w:val="Outline-1"/>
              <w:spacing w:line="480" w:lineRule="auto"/>
            </w:pPr>
            <w:r>
              <w:tab/>
              <w:t>effective an instrument is at measuring all of the radiation present.</w:t>
            </w:r>
          </w:p>
        </w:tc>
        <w:tc>
          <w:tcPr>
            <w:tcW w:w="2970" w:type="dxa"/>
          </w:tcPr>
          <w:p w:rsidR="00054351" w:rsidRDefault="00054351" w:rsidP="00BF4CF8">
            <w:pPr>
              <w:ind w:left="342"/>
            </w:pPr>
          </w:p>
          <w:p w:rsidR="004D7570" w:rsidRDefault="004D7570" w:rsidP="00BF4CF8">
            <w:pPr>
              <w:ind w:left="342"/>
            </w:pPr>
          </w:p>
          <w:p w:rsidR="004D7570" w:rsidRPr="00AC769D" w:rsidRDefault="004D7570" w:rsidP="00BF4CF8">
            <w:pPr>
              <w:ind w:left="342"/>
              <w:rPr>
                <w:b/>
              </w:rPr>
            </w:pPr>
            <w:r w:rsidRPr="00AC769D">
              <w:rPr>
                <w:b/>
              </w:rPr>
              <w:t>Obj</w:t>
            </w:r>
            <w:r w:rsidR="00AC769D">
              <w:rPr>
                <w:b/>
              </w:rPr>
              <w:t>ective</w:t>
            </w:r>
            <w:r w:rsidRPr="00AC769D">
              <w:rPr>
                <w:b/>
              </w:rPr>
              <w:t xml:space="preserve"> B.20</w:t>
            </w:r>
          </w:p>
        </w:tc>
      </w:tr>
      <w:tr w:rsidR="00054351">
        <w:tblPrEx>
          <w:tblCellMar>
            <w:top w:w="0" w:type="dxa"/>
            <w:bottom w:w="0" w:type="dxa"/>
          </w:tblCellMar>
        </w:tblPrEx>
        <w:trPr>
          <w:cantSplit/>
        </w:trPr>
        <w:tc>
          <w:tcPr>
            <w:tcW w:w="6588" w:type="dxa"/>
          </w:tcPr>
          <w:p w:rsidR="004E1A98" w:rsidRDefault="004E1A98" w:rsidP="004E1A98">
            <w:pPr>
              <w:pStyle w:val="Outline-1"/>
              <w:spacing w:line="480" w:lineRule="auto"/>
            </w:pPr>
            <w:r>
              <w:t>2.</w:t>
            </w:r>
            <w:r>
              <w:tab/>
              <w:t>Instrument efficiency can be affected by several factors:</w:t>
            </w:r>
          </w:p>
          <w:p w:rsidR="004E1A98" w:rsidRDefault="004E1A98" w:rsidP="004E1A98">
            <w:pPr>
              <w:pStyle w:val="Outline-smalla"/>
              <w:spacing w:line="480" w:lineRule="auto"/>
            </w:pPr>
            <w:r>
              <w:t>a.</w:t>
            </w:r>
            <w:r>
              <w:tab/>
              <w:t>the type of detector (GM, proportional, scintillation, etc.).</w:t>
            </w:r>
          </w:p>
          <w:p w:rsidR="00054351" w:rsidRDefault="004E1A98" w:rsidP="004E1A98">
            <w:pPr>
              <w:pStyle w:val="Outline-smalla"/>
              <w:spacing w:line="480" w:lineRule="auto"/>
            </w:pPr>
            <w:r>
              <w:t>b.</w:t>
            </w:r>
            <w:r>
              <w:tab/>
              <w:t>the detector size and shape.</w:t>
            </w:r>
          </w:p>
          <w:p w:rsidR="004E1A98" w:rsidRDefault="004E1A98" w:rsidP="004E1A98">
            <w:pPr>
              <w:pStyle w:val="Outline-smalla"/>
              <w:spacing w:line="480" w:lineRule="auto"/>
            </w:pPr>
            <w:r>
              <w:t>c.</w:t>
            </w:r>
            <w:r>
              <w:tab/>
              <w:t>the distance from the detector to the radioactive material.</w:t>
            </w:r>
          </w:p>
        </w:tc>
        <w:tc>
          <w:tcPr>
            <w:tcW w:w="2970" w:type="dxa"/>
          </w:tcPr>
          <w:p w:rsidR="00054351" w:rsidRDefault="00054351" w:rsidP="00BF4CF8">
            <w:pPr>
              <w:ind w:left="342"/>
            </w:pPr>
          </w:p>
        </w:tc>
      </w:tr>
      <w:tr w:rsidR="00054351">
        <w:tblPrEx>
          <w:tblCellMar>
            <w:top w:w="0" w:type="dxa"/>
            <w:bottom w:w="0" w:type="dxa"/>
          </w:tblCellMar>
        </w:tblPrEx>
        <w:trPr>
          <w:cantSplit/>
        </w:trPr>
        <w:tc>
          <w:tcPr>
            <w:tcW w:w="6588" w:type="dxa"/>
          </w:tcPr>
          <w:p w:rsidR="004E1A98" w:rsidRDefault="004E1A98" w:rsidP="004E1A98">
            <w:pPr>
              <w:pStyle w:val="Outline-smalla"/>
              <w:spacing w:line="480" w:lineRule="auto"/>
            </w:pPr>
            <w:r>
              <w:t>d.</w:t>
            </w:r>
            <w:r>
              <w:tab/>
              <w:t>the type of radiation being measured.</w:t>
            </w:r>
          </w:p>
          <w:p w:rsidR="004E1A98" w:rsidRDefault="004E1A98" w:rsidP="004E1A98">
            <w:pPr>
              <w:pStyle w:val="Outline-smalla"/>
              <w:spacing w:line="480" w:lineRule="auto"/>
            </w:pPr>
            <w:r>
              <w:t>e.</w:t>
            </w:r>
            <w:r>
              <w:tab/>
              <w:t>the backscatter of radiation toward the detector.</w:t>
            </w:r>
          </w:p>
          <w:p w:rsidR="00054351" w:rsidRDefault="004E1A98" w:rsidP="004E1A98">
            <w:pPr>
              <w:pStyle w:val="Outline-smalla"/>
              <w:spacing w:line="480" w:lineRule="auto"/>
            </w:pPr>
            <w:r>
              <w:t>f.</w:t>
            </w:r>
            <w:r>
              <w:tab/>
              <w:t>the absorption of the radiation before it reaches the detector.</w:t>
            </w:r>
          </w:p>
        </w:tc>
        <w:tc>
          <w:tcPr>
            <w:tcW w:w="2970" w:type="dxa"/>
          </w:tcPr>
          <w:p w:rsidR="00054351" w:rsidRPr="00AC769D" w:rsidRDefault="0065633E" w:rsidP="00BF4CF8">
            <w:pPr>
              <w:ind w:left="342"/>
              <w:rPr>
                <w:b/>
              </w:rPr>
            </w:pPr>
            <w:r w:rsidRPr="00AC769D">
              <w:rPr>
                <w:b/>
              </w:rPr>
              <w:t>Obj</w:t>
            </w:r>
            <w:r w:rsidR="00AC769D">
              <w:rPr>
                <w:b/>
              </w:rPr>
              <w:t>ective</w:t>
            </w:r>
            <w:r w:rsidRPr="00AC769D">
              <w:rPr>
                <w:b/>
              </w:rPr>
              <w:t xml:space="preserve"> B</w:t>
            </w:r>
            <w:r w:rsidR="006D53E2" w:rsidRPr="00AC769D">
              <w:rPr>
                <w:b/>
              </w:rPr>
              <w:t>.</w:t>
            </w:r>
            <w:r w:rsidRPr="00AC769D">
              <w:rPr>
                <w:b/>
              </w:rPr>
              <w:t>20</w:t>
            </w:r>
          </w:p>
        </w:tc>
      </w:tr>
      <w:tr w:rsidR="004E1A98">
        <w:tblPrEx>
          <w:tblCellMar>
            <w:top w:w="0" w:type="dxa"/>
            <w:bottom w:w="0" w:type="dxa"/>
          </w:tblCellMar>
        </w:tblPrEx>
        <w:trPr>
          <w:cantSplit/>
        </w:trPr>
        <w:tc>
          <w:tcPr>
            <w:tcW w:w="6588" w:type="dxa"/>
          </w:tcPr>
          <w:p w:rsidR="004E1A98" w:rsidRDefault="0065633E" w:rsidP="0065633E">
            <w:pPr>
              <w:pStyle w:val="Outline-1"/>
              <w:spacing w:line="480" w:lineRule="auto"/>
            </w:pPr>
            <w:r>
              <w:t>3.</w:t>
            </w:r>
            <w:r>
              <w:tab/>
              <w:t>Instrument efficiency is calculated as follows:</w:t>
            </w:r>
          </w:p>
          <w:p w:rsidR="0065633E" w:rsidRDefault="007C4887" w:rsidP="0065633E">
            <w:pPr>
              <w:pStyle w:val="Outline-smalla"/>
              <w:ind w:left="2073" w:hanging="547"/>
            </w:pPr>
            <w:r>
              <w:rPr>
                <w:u w:val="single"/>
              </w:rPr>
              <w:t>net</w:t>
            </w:r>
            <w:r w:rsidR="0065633E">
              <w:rPr>
                <w:u w:val="single"/>
              </w:rPr>
              <w:t xml:space="preserve"> counts</w:t>
            </w:r>
            <w:r w:rsidR="004C54EA">
              <w:rPr>
                <w:u w:val="single"/>
              </w:rPr>
              <w:t xml:space="preserve">      </w:t>
            </w:r>
            <w:r w:rsidR="0065633E">
              <w:tab/>
              <w:t xml:space="preserve">   </w:t>
            </w:r>
            <w:r w:rsidR="0065633E">
              <w:rPr>
                <w:position w:val="-6"/>
                <w:szCs w:val="24"/>
              </w:rPr>
              <w:t>= eff.</w:t>
            </w:r>
            <w:r w:rsidR="0065633E">
              <w:tab/>
            </w:r>
          </w:p>
          <w:p w:rsidR="0065633E" w:rsidRDefault="0065633E" w:rsidP="0065633E">
            <w:pPr>
              <w:pStyle w:val="Outline-smalla"/>
              <w:ind w:left="2073" w:hanging="547"/>
            </w:pPr>
            <w:r>
              <w:t>known counts</w:t>
            </w:r>
          </w:p>
          <w:p w:rsidR="0065633E" w:rsidRDefault="0065633E" w:rsidP="0065633E">
            <w:pPr>
              <w:pStyle w:val="Outline-smalla"/>
              <w:ind w:left="2073" w:hanging="547"/>
            </w:pPr>
          </w:p>
        </w:tc>
        <w:tc>
          <w:tcPr>
            <w:tcW w:w="2970" w:type="dxa"/>
          </w:tcPr>
          <w:p w:rsidR="004E1A98" w:rsidRPr="00AC769D" w:rsidRDefault="0065633E" w:rsidP="00BF4CF8">
            <w:pPr>
              <w:ind w:left="342"/>
              <w:rPr>
                <w:b/>
              </w:rPr>
            </w:pPr>
            <w:r w:rsidRPr="00AC769D">
              <w:rPr>
                <w:b/>
              </w:rPr>
              <w:t>Obj</w:t>
            </w:r>
            <w:r w:rsidR="00AC769D">
              <w:rPr>
                <w:b/>
              </w:rPr>
              <w:t>ective</w:t>
            </w:r>
            <w:r w:rsidRPr="00AC769D">
              <w:rPr>
                <w:b/>
              </w:rPr>
              <w:t xml:space="preserve"> B.21</w:t>
            </w:r>
          </w:p>
        </w:tc>
      </w:tr>
      <w:tr w:rsidR="004E1A98">
        <w:tblPrEx>
          <w:tblCellMar>
            <w:top w:w="0" w:type="dxa"/>
            <w:bottom w:w="0" w:type="dxa"/>
          </w:tblCellMar>
        </w:tblPrEx>
        <w:trPr>
          <w:cantSplit/>
        </w:trPr>
        <w:tc>
          <w:tcPr>
            <w:tcW w:w="6588" w:type="dxa"/>
          </w:tcPr>
          <w:p w:rsidR="004E1A98" w:rsidRDefault="0065633E" w:rsidP="004E1A98">
            <w:pPr>
              <w:pStyle w:val="Outline-smalla"/>
              <w:spacing w:line="480" w:lineRule="auto"/>
            </w:pPr>
            <w:r>
              <w:t>For Example:</w:t>
            </w:r>
          </w:p>
          <w:p w:rsidR="0065633E" w:rsidRDefault="0065633E" w:rsidP="004E1A98">
            <w:pPr>
              <w:pStyle w:val="Outline-smalla"/>
              <w:spacing w:line="480" w:lineRule="auto"/>
            </w:pPr>
            <w:r>
              <w:t xml:space="preserve">A source of 0.005 microcuries is counted for one </w:t>
            </w:r>
          </w:p>
          <w:p w:rsidR="0065633E" w:rsidRDefault="0065633E" w:rsidP="004E1A98">
            <w:pPr>
              <w:pStyle w:val="Outline-smalla"/>
              <w:spacing w:line="480" w:lineRule="auto"/>
            </w:pPr>
            <w:r>
              <w:t xml:space="preserve">minute and the gross counts are </w:t>
            </w:r>
            <w:r w:rsidR="004724F2">
              <w:t>4</w:t>
            </w:r>
            <w:r>
              <w:t xml:space="preserve">924.  If the </w:t>
            </w:r>
          </w:p>
          <w:p w:rsidR="0065633E" w:rsidRDefault="0065633E" w:rsidP="004E1A98">
            <w:pPr>
              <w:pStyle w:val="Outline-smalla"/>
              <w:spacing w:line="480" w:lineRule="auto"/>
            </w:pPr>
            <w:r>
              <w:t xml:space="preserve">background is 39 cpm, what is the instrument </w:t>
            </w:r>
          </w:p>
          <w:p w:rsidR="0065633E" w:rsidRDefault="0065633E" w:rsidP="004E1A98">
            <w:pPr>
              <w:pStyle w:val="Outline-smalla"/>
              <w:spacing w:line="480" w:lineRule="auto"/>
            </w:pPr>
            <w:r>
              <w:t>efficiency?</w:t>
            </w:r>
          </w:p>
        </w:tc>
        <w:tc>
          <w:tcPr>
            <w:tcW w:w="2970" w:type="dxa"/>
          </w:tcPr>
          <w:p w:rsidR="004E1A98" w:rsidRDefault="004E1A98" w:rsidP="00BF4CF8">
            <w:pPr>
              <w:ind w:left="342"/>
            </w:pPr>
          </w:p>
        </w:tc>
      </w:tr>
      <w:tr w:rsidR="004E1A98">
        <w:tblPrEx>
          <w:tblCellMar>
            <w:top w:w="0" w:type="dxa"/>
            <w:bottom w:w="0" w:type="dxa"/>
          </w:tblCellMar>
        </w:tblPrEx>
        <w:trPr>
          <w:cantSplit/>
        </w:trPr>
        <w:tc>
          <w:tcPr>
            <w:tcW w:w="6588" w:type="dxa"/>
          </w:tcPr>
          <w:p w:rsidR="004E1A98" w:rsidRDefault="0065633E" w:rsidP="004E1A98">
            <w:pPr>
              <w:pStyle w:val="Outline-smalla"/>
              <w:spacing w:line="480" w:lineRule="auto"/>
            </w:pPr>
            <w:r>
              <w:t>First, convert the known source activity from</w:t>
            </w:r>
          </w:p>
          <w:p w:rsidR="0065633E" w:rsidRDefault="0065633E" w:rsidP="004E1A98">
            <w:pPr>
              <w:pStyle w:val="Outline-smalla"/>
              <w:spacing w:line="480" w:lineRule="auto"/>
            </w:pPr>
            <w:r>
              <w:t xml:space="preserve">microcuries to </w:t>
            </w:r>
            <w:r w:rsidR="007C4887">
              <w:t>d</w:t>
            </w:r>
            <w:r>
              <w:t>pm.</w:t>
            </w:r>
          </w:p>
          <w:p w:rsidR="0065633E" w:rsidRDefault="007C4887" w:rsidP="004E1A98">
            <w:pPr>
              <w:pStyle w:val="Outline-smalla"/>
              <w:spacing w:line="480" w:lineRule="auto"/>
            </w:pPr>
            <w:r>
              <w:t>1 uci = 2.22 E 6 dpm</w:t>
            </w:r>
          </w:p>
          <w:p w:rsidR="007C4887" w:rsidRDefault="007C4887" w:rsidP="007C4887">
            <w:pPr>
              <w:pStyle w:val="Outline-smalla"/>
              <w:ind w:left="2073" w:hanging="547"/>
              <w:rPr>
                <w:position w:val="-6"/>
                <w:szCs w:val="24"/>
              </w:rPr>
            </w:pPr>
            <w:r>
              <w:t xml:space="preserve">0.005 uci X </w:t>
            </w:r>
            <w:r>
              <w:rPr>
                <w:u w:val="single"/>
              </w:rPr>
              <w:t>2.22 E 6 dpm</w:t>
            </w:r>
            <w:r>
              <w:rPr>
                <w:position w:val="-6"/>
                <w:szCs w:val="24"/>
              </w:rPr>
              <w:t xml:space="preserve"> =  1.110 E 4 dpm</w:t>
            </w:r>
          </w:p>
          <w:p w:rsidR="007C4887" w:rsidRDefault="007C4887" w:rsidP="007C4887">
            <w:pPr>
              <w:pStyle w:val="Outline-smalla"/>
              <w:spacing w:line="480" w:lineRule="auto"/>
              <w:ind w:left="2073" w:hanging="547"/>
              <w:rPr>
                <w:szCs w:val="24"/>
              </w:rPr>
            </w:pPr>
            <w:r>
              <w:rPr>
                <w:szCs w:val="24"/>
              </w:rPr>
              <w:t xml:space="preserve">                    1 uci</w:t>
            </w:r>
          </w:p>
          <w:p w:rsidR="007C4887" w:rsidRDefault="004724F2" w:rsidP="007C4887">
            <w:pPr>
              <w:pStyle w:val="Outline-smalla"/>
              <w:spacing w:line="480" w:lineRule="auto"/>
              <w:ind w:left="2073" w:hanging="547"/>
              <w:rPr>
                <w:szCs w:val="24"/>
              </w:rPr>
            </w:pPr>
            <w:r>
              <w:rPr>
                <w:szCs w:val="24"/>
              </w:rPr>
              <w:t>4</w:t>
            </w:r>
            <w:r w:rsidR="007C4887">
              <w:rPr>
                <w:szCs w:val="24"/>
              </w:rPr>
              <w:t xml:space="preserve">924 cpm – 39 cpm = </w:t>
            </w:r>
            <w:r>
              <w:rPr>
                <w:szCs w:val="24"/>
              </w:rPr>
              <w:t>4</w:t>
            </w:r>
            <w:r w:rsidR="007C4887">
              <w:rPr>
                <w:szCs w:val="24"/>
              </w:rPr>
              <w:t>885 cpm</w:t>
            </w:r>
          </w:p>
          <w:p w:rsidR="007C4887" w:rsidRDefault="004724F2" w:rsidP="007C4887">
            <w:pPr>
              <w:pStyle w:val="Outline-smalla"/>
              <w:ind w:left="2073" w:hanging="547"/>
              <w:rPr>
                <w:szCs w:val="24"/>
              </w:rPr>
            </w:pPr>
            <w:r>
              <w:rPr>
                <w:szCs w:val="24"/>
                <w:u w:val="single"/>
              </w:rPr>
              <w:t>4</w:t>
            </w:r>
            <w:r w:rsidR="007C4887">
              <w:rPr>
                <w:szCs w:val="24"/>
                <w:u w:val="single"/>
              </w:rPr>
              <w:t xml:space="preserve">885 cpm         </w:t>
            </w:r>
            <w:r w:rsidR="007C4887">
              <w:rPr>
                <w:position w:val="-10"/>
                <w:szCs w:val="24"/>
              </w:rPr>
              <w:t xml:space="preserve"> = </w:t>
            </w:r>
            <w:r>
              <w:rPr>
                <w:position w:val="-10"/>
                <w:szCs w:val="24"/>
              </w:rPr>
              <w:t>0.440 or 44.0% efficient</w:t>
            </w:r>
          </w:p>
          <w:p w:rsidR="004724F2" w:rsidRPr="004724F2" w:rsidRDefault="007C4887" w:rsidP="004724F2">
            <w:pPr>
              <w:pStyle w:val="Outline-smalla"/>
              <w:spacing w:line="480" w:lineRule="auto"/>
              <w:ind w:left="2073" w:hanging="547"/>
              <w:rPr>
                <w:szCs w:val="24"/>
              </w:rPr>
            </w:pPr>
            <w:r>
              <w:rPr>
                <w:szCs w:val="24"/>
              </w:rPr>
              <w:t>1.110 E 4 dpm</w:t>
            </w:r>
          </w:p>
        </w:tc>
        <w:tc>
          <w:tcPr>
            <w:tcW w:w="2970" w:type="dxa"/>
          </w:tcPr>
          <w:p w:rsidR="004E1A98" w:rsidRDefault="004E1A98" w:rsidP="00BF4CF8">
            <w:pPr>
              <w:ind w:left="342"/>
            </w:pPr>
          </w:p>
        </w:tc>
      </w:tr>
      <w:tr w:rsidR="004E1A98">
        <w:tblPrEx>
          <w:tblCellMar>
            <w:top w:w="0" w:type="dxa"/>
            <w:bottom w:w="0" w:type="dxa"/>
          </w:tblCellMar>
        </w:tblPrEx>
        <w:trPr>
          <w:cantSplit/>
        </w:trPr>
        <w:tc>
          <w:tcPr>
            <w:tcW w:w="6588" w:type="dxa"/>
          </w:tcPr>
          <w:p w:rsidR="004E1A98" w:rsidRDefault="004724F2" w:rsidP="004E1A98">
            <w:pPr>
              <w:pStyle w:val="Outline-smalla"/>
              <w:spacing w:line="480" w:lineRule="auto"/>
            </w:pPr>
            <w:r>
              <w:t xml:space="preserve">The efficiency factor is calculated simply by </w:t>
            </w:r>
          </w:p>
          <w:p w:rsidR="004724F2" w:rsidRDefault="004724F2" w:rsidP="004E1A98">
            <w:pPr>
              <w:pStyle w:val="Outline-smalla"/>
              <w:spacing w:line="480" w:lineRule="auto"/>
            </w:pPr>
            <w:r>
              <w:t>taking the reciprocal of the efficiency.</w:t>
            </w:r>
          </w:p>
          <w:p w:rsidR="004724F2" w:rsidRDefault="004724F2" w:rsidP="004E1A98">
            <w:pPr>
              <w:pStyle w:val="Outline-smalla"/>
              <w:spacing w:line="480" w:lineRule="auto"/>
            </w:pPr>
            <w:r>
              <w:t xml:space="preserve">44.0% eff  = 2.27 EF </w:t>
            </w:r>
          </w:p>
        </w:tc>
        <w:tc>
          <w:tcPr>
            <w:tcW w:w="2970" w:type="dxa"/>
          </w:tcPr>
          <w:p w:rsidR="004E1A98" w:rsidRDefault="004E1A98" w:rsidP="00BF4CF8">
            <w:pPr>
              <w:ind w:left="342"/>
            </w:pPr>
          </w:p>
        </w:tc>
      </w:tr>
      <w:tr w:rsidR="004E1A98">
        <w:tblPrEx>
          <w:tblCellMar>
            <w:top w:w="0" w:type="dxa"/>
            <w:bottom w:w="0" w:type="dxa"/>
          </w:tblCellMar>
        </w:tblPrEx>
        <w:trPr>
          <w:cantSplit/>
        </w:trPr>
        <w:tc>
          <w:tcPr>
            <w:tcW w:w="6588" w:type="dxa"/>
          </w:tcPr>
          <w:p w:rsidR="004E1A98" w:rsidRDefault="004C54EA" w:rsidP="004724F2">
            <w:pPr>
              <w:pStyle w:val="Outline-A"/>
              <w:spacing w:line="480" w:lineRule="auto"/>
              <w:ind w:left="993" w:hanging="547"/>
            </w:pPr>
            <w:r>
              <w:t>O</w:t>
            </w:r>
            <w:r w:rsidR="004724F2">
              <w:t>.</w:t>
            </w:r>
            <w:r w:rsidR="004724F2">
              <w:tab/>
              <w:t>Spectroscopy Equipment</w:t>
            </w:r>
          </w:p>
          <w:p w:rsidR="004724F2" w:rsidRDefault="004724F2" w:rsidP="004724F2">
            <w:pPr>
              <w:pStyle w:val="Outline-1"/>
              <w:spacing w:line="480" w:lineRule="auto"/>
            </w:pPr>
            <w:r>
              <w:t>1.</w:t>
            </w:r>
            <w:r>
              <w:tab/>
              <w:t>Different isotopes emit gamma rays of varying energies during the decay process.</w:t>
            </w:r>
          </w:p>
          <w:p w:rsidR="004724F2" w:rsidRDefault="004724F2" w:rsidP="004724F2">
            <w:pPr>
              <w:pStyle w:val="Outline-1"/>
              <w:spacing w:line="480" w:lineRule="auto"/>
            </w:pPr>
            <w:r>
              <w:t>2.</w:t>
            </w:r>
            <w:r>
              <w:tab/>
              <w:t xml:space="preserve">A gamma spectrum can be created by </w:t>
            </w:r>
            <w:r w:rsidR="003149C7">
              <w:t>collecting these photons.</w:t>
            </w:r>
          </w:p>
          <w:p w:rsidR="003149C7" w:rsidRDefault="003149C7" w:rsidP="004724F2">
            <w:pPr>
              <w:pStyle w:val="Outline-1"/>
              <w:spacing w:line="480" w:lineRule="auto"/>
            </w:pPr>
            <w:r>
              <w:t>3.</w:t>
            </w:r>
            <w:r>
              <w:tab/>
              <w:t>If enough gamma rays of the same energy deposit their energy in a detector, a spectral peak is created.</w:t>
            </w:r>
          </w:p>
        </w:tc>
        <w:tc>
          <w:tcPr>
            <w:tcW w:w="2970" w:type="dxa"/>
          </w:tcPr>
          <w:p w:rsidR="004E1A98" w:rsidRPr="00AC769D" w:rsidRDefault="004724F2" w:rsidP="00BF4CF8">
            <w:pPr>
              <w:ind w:left="342"/>
              <w:rPr>
                <w:b/>
              </w:rPr>
            </w:pPr>
            <w:r w:rsidRPr="00AC769D">
              <w:rPr>
                <w:b/>
              </w:rPr>
              <w:t>Obj</w:t>
            </w:r>
            <w:r w:rsidR="00AC769D">
              <w:rPr>
                <w:b/>
              </w:rPr>
              <w:t>ective</w:t>
            </w:r>
            <w:r w:rsidRPr="00AC769D">
              <w:rPr>
                <w:b/>
              </w:rPr>
              <w:t xml:space="preserve"> B.22</w:t>
            </w:r>
          </w:p>
        </w:tc>
      </w:tr>
      <w:tr w:rsidR="003149C7">
        <w:tblPrEx>
          <w:tblCellMar>
            <w:top w:w="0" w:type="dxa"/>
            <w:bottom w:w="0" w:type="dxa"/>
          </w:tblCellMar>
        </w:tblPrEx>
        <w:trPr>
          <w:cantSplit/>
        </w:trPr>
        <w:tc>
          <w:tcPr>
            <w:tcW w:w="6588" w:type="dxa"/>
          </w:tcPr>
          <w:p w:rsidR="003149C7" w:rsidRDefault="003149C7" w:rsidP="003149C7">
            <w:pPr>
              <w:pStyle w:val="Outline-1"/>
              <w:spacing w:line="480" w:lineRule="auto"/>
            </w:pPr>
            <w:r>
              <w:t>4.</w:t>
            </w:r>
            <w:r>
              <w:tab/>
              <w:t xml:space="preserve">This peak allows the identification of the radionuclide.  </w:t>
            </w:r>
          </w:p>
          <w:p w:rsidR="003149C7" w:rsidRDefault="003149C7" w:rsidP="003149C7">
            <w:pPr>
              <w:pStyle w:val="Outline-1"/>
              <w:spacing w:line="480" w:lineRule="auto"/>
            </w:pPr>
            <w:r>
              <w:t>5.</w:t>
            </w:r>
            <w:r>
              <w:tab/>
              <w:t>The number of counts in the peak, determine the amount of the radionuclide present.</w:t>
            </w:r>
          </w:p>
        </w:tc>
        <w:tc>
          <w:tcPr>
            <w:tcW w:w="2970" w:type="dxa"/>
          </w:tcPr>
          <w:p w:rsidR="003149C7" w:rsidRDefault="003149C7" w:rsidP="00BF4CF8">
            <w:pPr>
              <w:ind w:left="342"/>
            </w:pPr>
          </w:p>
        </w:tc>
      </w:tr>
      <w:tr w:rsidR="003149C7">
        <w:tblPrEx>
          <w:tblCellMar>
            <w:top w:w="0" w:type="dxa"/>
            <w:bottom w:w="0" w:type="dxa"/>
          </w:tblCellMar>
        </w:tblPrEx>
        <w:trPr>
          <w:cantSplit/>
        </w:trPr>
        <w:tc>
          <w:tcPr>
            <w:tcW w:w="6588" w:type="dxa"/>
          </w:tcPr>
          <w:p w:rsidR="003149C7" w:rsidRDefault="003149C7" w:rsidP="003149C7">
            <w:pPr>
              <w:pStyle w:val="Outline-1"/>
              <w:spacing w:line="480" w:lineRule="auto"/>
            </w:pPr>
            <w:r>
              <w:t>6.</w:t>
            </w:r>
            <w:r>
              <w:tab/>
              <w:t>The basic circuitry of gamma spectroscopy equipment is:</w:t>
            </w:r>
          </w:p>
          <w:p w:rsidR="003149C7" w:rsidRDefault="003149C7" w:rsidP="003149C7">
            <w:pPr>
              <w:pStyle w:val="Outline-smalla"/>
              <w:spacing w:line="480" w:lineRule="auto"/>
            </w:pPr>
            <w:r>
              <w:t>a.</w:t>
            </w:r>
            <w:r>
              <w:tab/>
              <w:t xml:space="preserve">Detector medium – construction material of the detector.  </w:t>
            </w:r>
            <w:r w:rsidR="00A23417">
              <w:t>May use a semiconductor material or may use a scintillation material to c</w:t>
            </w:r>
            <w:r>
              <w:t>onvert energy from the radiation into light.</w:t>
            </w:r>
          </w:p>
          <w:p w:rsidR="003149C7" w:rsidRDefault="003149C7" w:rsidP="003149C7">
            <w:pPr>
              <w:pStyle w:val="Outline-smalla"/>
              <w:spacing w:line="480" w:lineRule="auto"/>
            </w:pPr>
            <w:r>
              <w:t>b.</w:t>
            </w:r>
            <w:r>
              <w:tab/>
              <w:t>Photo-multiplier tube – converts light pulses into low energy electrons.</w:t>
            </w:r>
          </w:p>
        </w:tc>
        <w:tc>
          <w:tcPr>
            <w:tcW w:w="2970" w:type="dxa"/>
          </w:tcPr>
          <w:p w:rsidR="003149C7" w:rsidRDefault="003149C7"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p>
          <w:p w:rsidR="00BA5D10" w:rsidRDefault="00BA5D10" w:rsidP="00BF4CF8">
            <w:pPr>
              <w:ind w:left="342"/>
            </w:pPr>
            <w:r>
              <w:t xml:space="preserve">Scintillation equipment </w:t>
            </w:r>
          </w:p>
          <w:p w:rsidR="00BA5D10" w:rsidRDefault="00BA5D10" w:rsidP="00BF4CF8">
            <w:pPr>
              <w:ind w:left="342"/>
            </w:pPr>
          </w:p>
          <w:p w:rsidR="00BA5D10" w:rsidRDefault="00BA5D10" w:rsidP="00BF4CF8">
            <w:pPr>
              <w:ind w:left="342"/>
            </w:pPr>
            <w:r>
              <w:t>only.</w:t>
            </w:r>
          </w:p>
        </w:tc>
      </w:tr>
      <w:tr w:rsidR="003149C7">
        <w:tblPrEx>
          <w:tblCellMar>
            <w:top w:w="0" w:type="dxa"/>
            <w:bottom w:w="0" w:type="dxa"/>
          </w:tblCellMar>
        </w:tblPrEx>
        <w:trPr>
          <w:cantSplit/>
        </w:trPr>
        <w:tc>
          <w:tcPr>
            <w:tcW w:w="6588" w:type="dxa"/>
          </w:tcPr>
          <w:p w:rsidR="003149C7" w:rsidRDefault="003149C7" w:rsidP="003149C7">
            <w:pPr>
              <w:pStyle w:val="Outline-smalla"/>
              <w:spacing w:line="480" w:lineRule="auto"/>
            </w:pPr>
            <w:r>
              <w:t>c.</w:t>
            </w:r>
            <w:r>
              <w:tab/>
              <w:t>High voltage power supply – moves the charged particles.</w:t>
            </w:r>
          </w:p>
          <w:p w:rsidR="003149C7" w:rsidRDefault="003149C7" w:rsidP="003149C7">
            <w:pPr>
              <w:pStyle w:val="Outline-smalla"/>
              <w:spacing w:line="480" w:lineRule="auto"/>
            </w:pPr>
            <w:r>
              <w:t>d.</w:t>
            </w:r>
            <w:r>
              <w:tab/>
              <w:t>Pre-amp – converts the electrons to a pulse, shapes the pulse, and amplifies the signal.</w:t>
            </w:r>
          </w:p>
        </w:tc>
        <w:tc>
          <w:tcPr>
            <w:tcW w:w="2970" w:type="dxa"/>
          </w:tcPr>
          <w:p w:rsidR="003149C7" w:rsidRDefault="003149C7" w:rsidP="00BF4CF8">
            <w:pPr>
              <w:ind w:left="342"/>
            </w:pPr>
          </w:p>
        </w:tc>
      </w:tr>
      <w:tr w:rsidR="003149C7">
        <w:tblPrEx>
          <w:tblCellMar>
            <w:top w:w="0" w:type="dxa"/>
            <w:bottom w:w="0" w:type="dxa"/>
          </w:tblCellMar>
        </w:tblPrEx>
        <w:trPr>
          <w:cantSplit/>
        </w:trPr>
        <w:tc>
          <w:tcPr>
            <w:tcW w:w="6588" w:type="dxa"/>
          </w:tcPr>
          <w:p w:rsidR="003149C7" w:rsidRDefault="003149C7" w:rsidP="003149C7">
            <w:pPr>
              <w:pStyle w:val="Outline-smalla"/>
              <w:spacing w:line="480" w:lineRule="auto"/>
            </w:pPr>
            <w:r>
              <w:t>e.</w:t>
            </w:r>
            <w:r>
              <w:tab/>
              <w:t>Amplifier- shapes and further amplifies the signal.</w:t>
            </w:r>
          </w:p>
          <w:p w:rsidR="003149C7" w:rsidRDefault="003149C7" w:rsidP="003149C7">
            <w:pPr>
              <w:pStyle w:val="Outline-smalla"/>
              <w:spacing w:line="480" w:lineRule="auto"/>
            </w:pPr>
            <w:r>
              <w:t>f.</w:t>
            </w:r>
            <w:r>
              <w:tab/>
              <w:t>Analog to Digital converter – converts the signal to digital values.  The digital values become a memory location</w:t>
            </w:r>
            <w:r w:rsidR="00426749">
              <w:t>, channel,</w:t>
            </w:r>
            <w:r>
              <w:t xml:space="preserve"> in the multi-channel analy</w:t>
            </w:r>
            <w:r w:rsidR="00426749">
              <w:t>z</w:t>
            </w:r>
            <w:r>
              <w:t>er</w:t>
            </w:r>
            <w:r w:rsidR="00426749">
              <w:t>.</w:t>
            </w:r>
          </w:p>
          <w:p w:rsidR="00426749" w:rsidRDefault="00426749" w:rsidP="003149C7">
            <w:pPr>
              <w:pStyle w:val="Outline-smalla"/>
              <w:spacing w:line="480" w:lineRule="auto"/>
            </w:pPr>
            <w:r>
              <w:t>g.</w:t>
            </w:r>
            <w:r>
              <w:tab/>
              <w:t>Multi-channel analyzer – analyzes the values in the channels and creates a spectrum that is processed by software to identify the radionuclide that emitted the incident gammas.</w:t>
            </w:r>
          </w:p>
        </w:tc>
        <w:tc>
          <w:tcPr>
            <w:tcW w:w="2970" w:type="dxa"/>
          </w:tcPr>
          <w:p w:rsidR="003149C7" w:rsidRPr="00AC769D" w:rsidRDefault="00426749" w:rsidP="00BF4CF8">
            <w:pPr>
              <w:ind w:left="342"/>
              <w:rPr>
                <w:b/>
              </w:rPr>
            </w:pPr>
            <w:r w:rsidRPr="00AC769D">
              <w:rPr>
                <w:b/>
              </w:rPr>
              <w:t>Obj</w:t>
            </w:r>
            <w:r w:rsidR="00AC769D">
              <w:rPr>
                <w:b/>
              </w:rPr>
              <w:t>ective</w:t>
            </w:r>
            <w:r w:rsidRPr="00AC769D">
              <w:rPr>
                <w:b/>
              </w:rPr>
              <w:t xml:space="preserve"> B.22</w:t>
            </w:r>
          </w:p>
        </w:tc>
      </w:tr>
      <w:tr w:rsidR="00426749">
        <w:tblPrEx>
          <w:tblCellMar>
            <w:top w:w="0" w:type="dxa"/>
            <w:bottom w:w="0" w:type="dxa"/>
          </w:tblCellMar>
        </w:tblPrEx>
        <w:trPr>
          <w:cantSplit/>
        </w:trPr>
        <w:tc>
          <w:tcPr>
            <w:tcW w:w="6588" w:type="dxa"/>
          </w:tcPr>
          <w:p w:rsidR="00426749" w:rsidRDefault="00D9710C" w:rsidP="00426749">
            <w:pPr>
              <w:pStyle w:val="Outline-1"/>
            </w:pPr>
            <w:r>
              <w:t>7</w:t>
            </w:r>
            <w:r w:rsidR="00426749">
              <w:t>.</w:t>
            </w:r>
            <w:r w:rsidR="00426749">
              <w:tab/>
              <w:t>Spectroscopy Equipment Operational Checks</w:t>
            </w:r>
          </w:p>
          <w:p w:rsidR="00426749" w:rsidRDefault="00426749" w:rsidP="00426749">
            <w:pPr>
              <w:pStyle w:val="Outline-1"/>
            </w:pPr>
          </w:p>
          <w:p w:rsidR="00426749" w:rsidRDefault="00426749" w:rsidP="00426749">
            <w:pPr>
              <w:pStyle w:val="Outline-smalla"/>
              <w:spacing w:line="480" w:lineRule="auto"/>
            </w:pPr>
            <w:r>
              <w:t>a.</w:t>
            </w:r>
            <w:r>
              <w:tab/>
            </w:r>
            <w:r w:rsidR="00FE1C47">
              <w:t>Energy calibration – relates the energy of the gamma to a channel number.  Performed during initial setup, after replacement of major components, or if unsatisfactory Method Quality Assurance, MQA, performance results are obtained.</w:t>
            </w:r>
          </w:p>
        </w:tc>
        <w:tc>
          <w:tcPr>
            <w:tcW w:w="2970" w:type="dxa"/>
          </w:tcPr>
          <w:p w:rsidR="00426749" w:rsidRPr="00AC769D" w:rsidRDefault="00426749" w:rsidP="00BF4CF8">
            <w:pPr>
              <w:ind w:left="342"/>
              <w:rPr>
                <w:b/>
              </w:rPr>
            </w:pPr>
            <w:r w:rsidRPr="00AC769D">
              <w:rPr>
                <w:b/>
              </w:rPr>
              <w:t>Obj</w:t>
            </w:r>
            <w:r w:rsidR="00AC769D">
              <w:rPr>
                <w:b/>
              </w:rPr>
              <w:t>ective</w:t>
            </w:r>
            <w:r w:rsidRPr="00AC769D">
              <w:rPr>
                <w:b/>
              </w:rPr>
              <w:t xml:space="preserve"> B.23</w:t>
            </w:r>
          </w:p>
          <w:p w:rsidR="00FE1C47" w:rsidRDefault="00FE1C47" w:rsidP="00BF4CF8">
            <w:pPr>
              <w:ind w:left="342"/>
            </w:pPr>
          </w:p>
          <w:p w:rsidR="00FE1C47" w:rsidRDefault="00B57F14" w:rsidP="00BF4CF8">
            <w:pPr>
              <w:ind w:left="342"/>
            </w:pPr>
            <w:r>
              <w:t xml:space="preserve">Puts known peak in </w:t>
            </w:r>
          </w:p>
          <w:p w:rsidR="00B57F14" w:rsidRDefault="00B57F14" w:rsidP="00BF4CF8">
            <w:pPr>
              <w:ind w:left="342"/>
            </w:pPr>
          </w:p>
          <w:p w:rsidR="00FE1C47" w:rsidRDefault="00B57F14" w:rsidP="00BF4CF8">
            <w:pPr>
              <w:ind w:left="342"/>
            </w:pPr>
            <w:r>
              <w:t>known channel.</w:t>
            </w:r>
          </w:p>
          <w:p w:rsidR="00FE1C47" w:rsidRDefault="00FE1C47" w:rsidP="00BF4CF8">
            <w:pPr>
              <w:ind w:left="342"/>
            </w:pPr>
          </w:p>
          <w:p w:rsidR="00FE1C47" w:rsidRDefault="00FE1C47" w:rsidP="00BF4CF8">
            <w:pPr>
              <w:ind w:left="342"/>
            </w:pPr>
          </w:p>
          <w:p w:rsidR="00FE1C47" w:rsidRDefault="00FE1C47" w:rsidP="00BF4CF8">
            <w:pPr>
              <w:ind w:left="342"/>
            </w:pPr>
          </w:p>
          <w:p w:rsidR="00FE1C47" w:rsidRDefault="00FE1C47" w:rsidP="00BF4CF8">
            <w:pPr>
              <w:ind w:left="342"/>
            </w:pPr>
          </w:p>
          <w:p w:rsidR="00FE1C47" w:rsidRDefault="00FE1C47" w:rsidP="00BF4CF8">
            <w:pPr>
              <w:ind w:left="342"/>
            </w:pPr>
          </w:p>
          <w:p w:rsidR="00FE1C47" w:rsidRDefault="00FE1C47" w:rsidP="00BF4CF8">
            <w:pPr>
              <w:ind w:left="342"/>
            </w:pPr>
            <w:r>
              <w:t>MQA is performed once</w:t>
            </w:r>
          </w:p>
          <w:p w:rsidR="00FE1C47" w:rsidRDefault="00FE1C47" w:rsidP="00BF4CF8">
            <w:pPr>
              <w:ind w:left="342"/>
            </w:pPr>
          </w:p>
          <w:p w:rsidR="00FE1C47" w:rsidRDefault="00FE1C47" w:rsidP="00BF4CF8">
            <w:pPr>
              <w:ind w:left="342"/>
            </w:pPr>
            <w:r>
              <w:t>every 6 months.</w:t>
            </w:r>
          </w:p>
        </w:tc>
      </w:tr>
      <w:tr w:rsidR="00FE1C47">
        <w:tblPrEx>
          <w:tblCellMar>
            <w:top w:w="0" w:type="dxa"/>
            <w:bottom w:w="0" w:type="dxa"/>
          </w:tblCellMar>
        </w:tblPrEx>
        <w:trPr>
          <w:cantSplit/>
        </w:trPr>
        <w:tc>
          <w:tcPr>
            <w:tcW w:w="6588" w:type="dxa"/>
          </w:tcPr>
          <w:p w:rsidR="00FE1C47" w:rsidRDefault="00FE1C47" w:rsidP="00FE1C47">
            <w:pPr>
              <w:pStyle w:val="Outline-smalla"/>
              <w:spacing w:line="480" w:lineRule="auto"/>
            </w:pPr>
            <w:r>
              <w:t>b.</w:t>
            </w:r>
            <w:r>
              <w:tab/>
              <w:t xml:space="preserve">FWHM calibration – Full width half maximum is the width of the peak at half of its maximum height.  </w:t>
            </w:r>
            <w:r w:rsidR="00B57F14">
              <w:t>Performed during initial setup, after replacement of major components, or if unsatisfactory Method Quality Assurance, MQA, performance results are obtained.</w:t>
            </w:r>
          </w:p>
        </w:tc>
        <w:tc>
          <w:tcPr>
            <w:tcW w:w="2970" w:type="dxa"/>
          </w:tcPr>
          <w:p w:rsidR="00FE1C47" w:rsidRPr="00AC769D" w:rsidRDefault="00B57F14" w:rsidP="00BF4CF8">
            <w:pPr>
              <w:ind w:left="342"/>
              <w:rPr>
                <w:b/>
              </w:rPr>
            </w:pPr>
            <w:r w:rsidRPr="00AC769D">
              <w:rPr>
                <w:b/>
              </w:rPr>
              <w:t>Obj</w:t>
            </w:r>
            <w:r w:rsidR="00AC769D">
              <w:rPr>
                <w:b/>
              </w:rPr>
              <w:t>ective</w:t>
            </w:r>
            <w:r w:rsidRPr="00AC769D">
              <w:rPr>
                <w:b/>
              </w:rPr>
              <w:t xml:space="preserve"> B.23</w:t>
            </w:r>
          </w:p>
        </w:tc>
      </w:tr>
      <w:tr w:rsidR="00FE1C47">
        <w:tblPrEx>
          <w:tblCellMar>
            <w:top w:w="0" w:type="dxa"/>
            <w:bottom w:w="0" w:type="dxa"/>
          </w:tblCellMar>
        </w:tblPrEx>
        <w:trPr>
          <w:cantSplit/>
        </w:trPr>
        <w:tc>
          <w:tcPr>
            <w:tcW w:w="6588" w:type="dxa"/>
          </w:tcPr>
          <w:p w:rsidR="00FE1C47" w:rsidRDefault="00B57F14" w:rsidP="00B57F14">
            <w:pPr>
              <w:pStyle w:val="Outline-smalla"/>
              <w:spacing w:line="480" w:lineRule="auto"/>
            </w:pPr>
            <w:r>
              <w:t>c.</w:t>
            </w:r>
            <w:r>
              <w:tab/>
              <w:t>Efficiency calibration – relates the number of counts in the peak to the number of gamma rays being emitted by the source.  Performed during initial setup, after replacement of major components, or if unsatisfactory Method Quality Assurance, MQA, performance results are obtained.</w:t>
            </w:r>
          </w:p>
        </w:tc>
        <w:tc>
          <w:tcPr>
            <w:tcW w:w="2970" w:type="dxa"/>
          </w:tcPr>
          <w:p w:rsidR="00FE1C47" w:rsidRDefault="00FE1C47" w:rsidP="00BF4CF8">
            <w:pPr>
              <w:ind w:left="342"/>
            </w:pPr>
          </w:p>
        </w:tc>
      </w:tr>
      <w:tr w:rsidR="00FE1C47">
        <w:tblPrEx>
          <w:tblCellMar>
            <w:top w:w="0" w:type="dxa"/>
            <w:bottom w:w="0" w:type="dxa"/>
          </w:tblCellMar>
        </w:tblPrEx>
        <w:trPr>
          <w:cantSplit/>
        </w:trPr>
        <w:tc>
          <w:tcPr>
            <w:tcW w:w="6588" w:type="dxa"/>
          </w:tcPr>
          <w:p w:rsidR="00FE1C47" w:rsidRDefault="00B57F14" w:rsidP="00B57F14">
            <w:pPr>
              <w:pStyle w:val="Outline-smalla"/>
              <w:spacing w:line="480" w:lineRule="auto"/>
            </w:pPr>
            <w:r>
              <w:t>d.</w:t>
            </w:r>
            <w:r>
              <w:tab/>
              <w:t>Resolution check – allows the user to more easily distinguish between peaks of similar energies.</w:t>
            </w:r>
            <w:r w:rsidR="00A23417">
              <w:t xml:space="preserve">  </w:t>
            </w:r>
            <w:r w:rsidR="00BA5D10">
              <w:t>The known peak centroid and the expected peak energy must fall within a certain energy range.</w:t>
            </w:r>
          </w:p>
          <w:p w:rsidR="00B57F14" w:rsidRDefault="00B57F14" w:rsidP="00B57F14">
            <w:pPr>
              <w:pStyle w:val="Outline-smalla"/>
              <w:ind w:left="2073" w:hanging="547"/>
              <w:rPr>
                <w:szCs w:val="24"/>
              </w:rPr>
            </w:pPr>
            <w:r>
              <w:tab/>
            </w:r>
            <w:r w:rsidRPr="00B57F14">
              <w:rPr>
                <w:sz w:val="36"/>
                <w:szCs w:val="36"/>
                <w:vertAlign w:val="subscript"/>
              </w:rPr>
              <w:t>% Resolution</w:t>
            </w:r>
            <w:r w:rsidRPr="00B57F14">
              <w:rPr>
                <w:sz w:val="40"/>
                <w:szCs w:val="40"/>
              </w:rPr>
              <w:t xml:space="preserve"> </w:t>
            </w:r>
            <w:r w:rsidRPr="00B57F14">
              <w:rPr>
                <w:sz w:val="40"/>
                <w:szCs w:val="40"/>
                <w:vertAlign w:val="subscript"/>
              </w:rPr>
              <w:t>=</w:t>
            </w:r>
            <w:r w:rsidRPr="00B57F14">
              <w:rPr>
                <w:sz w:val="40"/>
                <w:szCs w:val="40"/>
              </w:rPr>
              <w:t xml:space="preserve"> </w:t>
            </w:r>
            <w:r>
              <w:rPr>
                <w:szCs w:val="24"/>
                <w:u w:val="single"/>
              </w:rPr>
              <w:t>FWHM (in channel or kev</w:t>
            </w:r>
            <w:r w:rsidR="00A23417">
              <w:rPr>
                <w:szCs w:val="24"/>
                <w:u w:val="single"/>
              </w:rPr>
              <w:t>)</w:t>
            </w:r>
          </w:p>
          <w:p w:rsidR="00B57F14" w:rsidRDefault="00B57F14" w:rsidP="00B57F14">
            <w:pPr>
              <w:pStyle w:val="Outline-smalla"/>
              <w:ind w:left="2073" w:hanging="547"/>
              <w:rPr>
                <w:szCs w:val="24"/>
              </w:rPr>
            </w:pPr>
            <w:r>
              <w:rPr>
                <w:szCs w:val="24"/>
              </w:rPr>
              <w:t xml:space="preserve">                                       E (centroid channel)</w:t>
            </w:r>
          </w:p>
          <w:p w:rsidR="00B57F14" w:rsidRPr="00B57F14" w:rsidRDefault="00B57F14" w:rsidP="00B57F14">
            <w:pPr>
              <w:pStyle w:val="Outline-smalla"/>
              <w:ind w:left="2073" w:hanging="547"/>
              <w:rPr>
                <w:szCs w:val="24"/>
              </w:rPr>
            </w:pPr>
          </w:p>
        </w:tc>
        <w:tc>
          <w:tcPr>
            <w:tcW w:w="2970" w:type="dxa"/>
          </w:tcPr>
          <w:p w:rsidR="00FE1C47" w:rsidRDefault="00B57F14" w:rsidP="00BF4CF8">
            <w:pPr>
              <w:ind w:left="342"/>
            </w:pPr>
            <w:r>
              <w:t>Performed monthly.</w:t>
            </w:r>
          </w:p>
        </w:tc>
      </w:tr>
      <w:tr w:rsidR="00B57F14">
        <w:tblPrEx>
          <w:tblCellMar>
            <w:top w:w="0" w:type="dxa"/>
            <w:bottom w:w="0" w:type="dxa"/>
          </w:tblCellMar>
        </w:tblPrEx>
        <w:trPr>
          <w:cantSplit/>
        </w:trPr>
        <w:tc>
          <w:tcPr>
            <w:tcW w:w="6588" w:type="dxa"/>
          </w:tcPr>
          <w:p w:rsidR="00B57F14" w:rsidRDefault="00A23417" w:rsidP="00B57F14">
            <w:pPr>
              <w:pStyle w:val="Outline-smalla"/>
              <w:spacing w:line="480" w:lineRule="auto"/>
              <w:ind w:left="2073" w:hanging="547"/>
            </w:pPr>
            <w:r>
              <w:t>e</w:t>
            </w:r>
            <w:r w:rsidR="00B57F14">
              <w:t>.</w:t>
            </w:r>
            <w:r w:rsidR="00B57F14">
              <w:tab/>
              <w:t>Source check</w:t>
            </w:r>
            <w:r w:rsidR="00BA5D10">
              <w:t>/response check</w:t>
            </w:r>
            <w:r w:rsidR="00B57F14">
              <w:t xml:space="preserve"> – shows if the peaks of interest have been reported, shows the % gain of the peaks of interest, and shows the activity of the peaks.</w:t>
            </w:r>
            <w:r w:rsidR="00D9710C">
              <w:t xml:space="preserve">  </w:t>
            </w:r>
            <w:r w:rsidR="00BA5D10">
              <w:t xml:space="preserve">The peaks of interest must be reported, the % gain must be within +/- 2%, and the activity of the peaks must be within +/- 3 standard deviations.  </w:t>
            </w:r>
            <w:r w:rsidR="00D9710C">
              <w:t>Performed once per shift.</w:t>
            </w:r>
          </w:p>
        </w:tc>
        <w:tc>
          <w:tcPr>
            <w:tcW w:w="2970" w:type="dxa"/>
          </w:tcPr>
          <w:p w:rsidR="00B57F14" w:rsidRPr="00AC769D" w:rsidRDefault="00D9710C" w:rsidP="00BF4CF8">
            <w:pPr>
              <w:ind w:left="342"/>
              <w:rPr>
                <w:b/>
              </w:rPr>
            </w:pPr>
            <w:r w:rsidRPr="00AC769D">
              <w:rPr>
                <w:b/>
              </w:rPr>
              <w:t>Obj</w:t>
            </w:r>
            <w:r w:rsidR="00AC769D">
              <w:rPr>
                <w:b/>
              </w:rPr>
              <w:t>ective</w:t>
            </w:r>
            <w:r w:rsidRPr="00AC769D">
              <w:rPr>
                <w:b/>
              </w:rPr>
              <w:t xml:space="preserve"> B.23</w:t>
            </w:r>
          </w:p>
          <w:p w:rsidR="00D9710C" w:rsidRDefault="00D9710C" w:rsidP="00BF4CF8">
            <w:pPr>
              <w:ind w:left="342"/>
            </w:pPr>
          </w:p>
          <w:p w:rsidR="00D9710C" w:rsidRDefault="00D9710C" w:rsidP="00BF4CF8">
            <w:pPr>
              <w:ind w:left="342"/>
            </w:pPr>
            <w:r>
              <w:t>Gain shifts the peaks.</w:t>
            </w:r>
          </w:p>
        </w:tc>
      </w:tr>
      <w:tr w:rsidR="00D9710C">
        <w:tblPrEx>
          <w:tblCellMar>
            <w:top w:w="0" w:type="dxa"/>
            <w:bottom w:w="0" w:type="dxa"/>
          </w:tblCellMar>
        </w:tblPrEx>
        <w:trPr>
          <w:cantSplit/>
        </w:trPr>
        <w:tc>
          <w:tcPr>
            <w:tcW w:w="6588" w:type="dxa"/>
          </w:tcPr>
          <w:p w:rsidR="00D9710C" w:rsidRDefault="00A23417" w:rsidP="00B57F14">
            <w:pPr>
              <w:pStyle w:val="Outline-smalla"/>
              <w:spacing w:line="480" w:lineRule="auto"/>
              <w:ind w:left="2073" w:hanging="547"/>
            </w:pPr>
            <w:r>
              <w:t>f</w:t>
            </w:r>
            <w:r w:rsidR="00D9710C">
              <w:t>.</w:t>
            </w:r>
            <w:r w:rsidR="00D9710C">
              <w:tab/>
              <w:t>Background check – shows if the normal background of the area has changed.  Performed once per day.</w:t>
            </w:r>
          </w:p>
        </w:tc>
        <w:tc>
          <w:tcPr>
            <w:tcW w:w="2970" w:type="dxa"/>
          </w:tcPr>
          <w:p w:rsidR="00D9710C" w:rsidRDefault="00D9710C" w:rsidP="00BF4CF8">
            <w:pPr>
              <w:ind w:left="342"/>
            </w:pPr>
          </w:p>
        </w:tc>
      </w:tr>
      <w:tr w:rsidR="00D9710C">
        <w:tblPrEx>
          <w:tblCellMar>
            <w:top w:w="0" w:type="dxa"/>
            <w:bottom w:w="0" w:type="dxa"/>
          </w:tblCellMar>
        </w:tblPrEx>
        <w:trPr>
          <w:cantSplit/>
        </w:trPr>
        <w:tc>
          <w:tcPr>
            <w:tcW w:w="6588" w:type="dxa"/>
          </w:tcPr>
          <w:p w:rsidR="00D9710C" w:rsidRDefault="00D9710C" w:rsidP="00D9710C">
            <w:pPr>
              <w:pStyle w:val="Outline-1"/>
              <w:spacing w:line="480" w:lineRule="auto"/>
            </w:pPr>
            <w:r>
              <w:t>8.</w:t>
            </w:r>
            <w:r>
              <w:tab/>
              <w:t xml:space="preserve">Conditions that might </w:t>
            </w:r>
            <w:r w:rsidR="00BA5D10">
              <w:t xml:space="preserve">affect </w:t>
            </w:r>
            <w:r>
              <w:t>spectroscopy equipment response.</w:t>
            </w:r>
          </w:p>
          <w:p w:rsidR="00D9710C" w:rsidRDefault="00D9710C" w:rsidP="00D9710C">
            <w:pPr>
              <w:pStyle w:val="Outline-smalla"/>
              <w:spacing w:line="480" w:lineRule="auto"/>
            </w:pPr>
            <w:r>
              <w:t>a.</w:t>
            </w:r>
            <w:r>
              <w:tab/>
              <w:t>High humidity.</w:t>
            </w:r>
          </w:p>
          <w:p w:rsidR="00D9710C" w:rsidRDefault="00D9710C" w:rsidP="00D9710C">
            <w:pPr>
              <w:pStyle w:val="Outline-smalla"/>
              <w:spacing w:line="480" w:lineRule="auto"/>
            </w:pPr>
            <w:r>
              <w:t>b.</w:t>
            </w:r>
            <w:r>
              <w:tab/>
              <w:t>Abnormal background.</w:t>
            </w:r>
          </w:p>
          <w:p w:rsidR="00D9710C" w:rsidRDefault="00D9710C" w:rsidP="00D9710C">
            <w:pPr>
              <w:pStyle w:val="Outline-smalla"/>
              <w:spacing w:line="480" w:lineRule="auto"/>
            </w:pPr>
            <w:r>
              <w:t>c.</w:t>
            </w:r>
            <w:r>
              <w:tab/>
              <w:t>Electronic noise.</w:t>
            </w:r>
          </w:p>
          <w:p w:rsidR="00D9710C" w:rsidRDefault="00D9710C" w:rsidP="00D9710C">
            <w:pPr>
              <w:pStyle w:val="Outline-smalla"/>
              <w:spacing w:line="480" w:lineRule="auto"/>
            </w:pPr>
            <w:r>
              <w:t>d.</w:t>
            </w:r>
            <w:r>
              <w:tab/>
              <w:t>Extreme temperature.</w:t>
            </w:r>
          </w:p>
          <w:p w:rsidR="00BA5D10" w:rsidRDefault="00BA5D10" w:rsidP="00D9710C">
            <w:pPr>
              <w:pStyle w:val="Outline-smalla"/>
              <w:spacing w:line="480" w:lineRule="auto"/>
            </w:pPr>
            <w:r>
              <w:t>e.</w:t>
            </w:r>
            <w:r>
              <w:tab/>
              <w:t>Sample geometry.</w:t>
            </w:r>
          </w:p>
          <w:p w:rsidR="00BA5D10" w:rsidRDefault="00BA5D10" w:rsidP="00D9710C">
            <w:pPr>
              <w:pStyle w:val="Outline-smalla"/>
              <w:spacing w:line="480" w:lineRule="auto"/>
            </w:pPr>
            <w:r>
              <w:t>f.</w:t>
            </w:r>
            <w:r>
              <w:tab/>
              <w:t>RF interference.</w:t>
            </w:r>
          </w:p>
        </w:tc>
        <w:tc>
          <w:tcPr>
            <w:tcW w:w="2970" w:type="dxa"/>
          </w:tcPr>
          <w:p w:rsidR="00D9710C" w:rsidRPr="00AC769D" w:rsidRDefault="00D9710C" w:rsidP="00BF4CF8">
            <w:pPr>
              <w:ind w:left="342"/>
              <w:rPr>
                <w:b/>
              </w:rPr>
            </w:pPr>
            <w:r w:rsidRPr="00AC769D">
              <w:rPr>
                <w:b/>
              </w:rPr>
              <w:t>Obj</w:t>
            </w:r>
            <w:r w:rsidR="00AC769D">
              <w:rPr>
                <w:b/>
              </w:rPr>
              <w:t>ective</w:t>
            </w:r>
            <w:r w:rsidRPr="00AC769D">
              <w:rPr>
                <w:b/>
              </w:rPr>
              <w:t xml:space="preserve"> B.24</w:t>
            </w:r>
          </w:p>
        </w:tc>
      </w:tr>
      <w:tr w:rsidR="00D9710C">
        <w:tblPrEx>
          <w:tblCellMar>
            <w:top w:w="0" w:type="dxa"/>
            <w:bottom w:w="0" w:type="dxa"/>
          </w:tblCellMar>
        </w:tblPrEx>
        <w:trPr>
          <w:cantSplit/>
        </w:trPr>
        <w:tc>
          <w:tcPr>
            <w:tcW w:w="6588" w:type="dxa"/>
          </w:tcPr>
          <w:p w:rsidR="00D9710C" w:rsidRDefault="00A23417" w:rsidP="00D9710C">
            <w:pPr>
              <w:pStyle w:val="Outline-A"/>
              <w:spacing w:line="480" w:lineRule="auto"/>
              <w:ind w:left="993" w:hanging="547"/>
            </w:pPr>
            <w:r>
              <w:t>P</w:t>
            </w:r>
            <w:r w:rsidR="00D9710C">
              <w:t>.</w:t>
            </w:r>
            <w:r w:rsidR="00D9710C">
              <w:tab/>
              <w:t>Instrument Models and Detector Types</w:t>
            </w:r>
          </w:p>
          <w:p w:rsidR="008C264B" w:rsidRDefault="00D9710C" w:rsidP="00EB6E9C">
            <w:pPr>
              <w:pStyle w:val="Outline-1"/>
              <w:spacing w:line="480" w:lineRule="auto"/>
            </w:pPr>
            <w:r>
              <w:t>1.</w:t>
            </w:r>
            <w:r>
              <w:tab/>
            </w:r>
            <w:r w:rsidR="008C264B">
              <w:t xml:space="preserve">Ionization instrument models used at </w:t>
            </w:r>
            <w:r w:rsidR="00EB6E9C">
              <w:t xml:space="preserve">TVA </w:t>
            </w:r>
            <w:r w:rsidR="008C264B">
              <w:t>include:</w:t>
            </w:r>
          </w:p>
          <w:p w:rsidR="008C264B" w:rsidRDefault="00EB6E9C" w:rsidP="00EB6E9C">
            <w:pPr>
              <w:pStyle w:val="Outline-smalla"/>
              <w:spacing w:line="480" w:lineRule="auto"/>
            </w:pPr>
            <w:r>
              <w:t>a.</w:t>
            </w:r>
            <w:r>
              <w:tab/>
            </w:r>
            <w:r w:rsidR="008C264B">
              <w:t>RO-2A</w:t>
            </w:r>
            <w:r w:rsidR="00BA5D10">
              <w:t>.</w:t>
            </w:r>
          </w:p>
          <w:p w:rsidR="008C264B" w:rsidRDefault="00EB6E9C" w:rsidP="00EB6E9C">
            <w:pPr>
              <w:pStyle w:val="Outline-smalla"/>
              <w:spacing w:line="480" w:lineRule="auto"/>
            </w:pPr>
            <w:r>
              <w:t>b.</w:t>
            </w:r>
            <w:r>
              <w:tab/>
            </w:r>
            <w:r w:rsidR="008C264B">
              <w:t>RO-7</w:t>
            </w:r>
            <w:r w:rsidR="00BA5D10">
              <w:t>.</w:t>
            </w:r>
          </w:p>
          <w:p w:rsidR="008C264B" w:rsidRDefault="00EB6E9C" w:rsidP="00EB6E9C">
            <w:pPr>
              <w:pStyle w:val="Outline-smalla"/>
              <w:spacing w:line="480" w:lineRule="auto"/>
            </w:pPr>
            <w:r>
              <w:t>c.</w:t>
            </w:r>
            <w:r>
              <w:tab/>
            </w:r>
            <w:r w:rsidR="008C264B">
              <w:t>RSO-5</w:t>
            </w:r>
            <w:r w:rsidR="00BA5D10">
              <w:t>.</w:t>
            </w:r>
          </w:p>
          <w:p w:rsidR="008C264B" w:rsidRDefault="00EB6E9C" w:rsidP="00EB6E9C">
            <w:pPr>
              <w:pStyle w:val="Outline-smalla"/>
              <w:spacing w:line="480" w:lineRule="auto"/>
            </w:pPr>
            <w:r>
              <w:t>d.</w:t>
            </w:r>
            <w:r>
              <w:tab/>
            </w:r>
            <w:r w:rsidR="008C264B">
              <w:t>RSO-50</w:t>
            </w:r>
            <w:r w:rsidR="00BA5D10">
              <w:t>.</w:t>
            </w:r>
          </w:p>
          <w:p w:rsidR="008C264B" w:rsidRDefault="00EB6E9C" w:rsidP="00EB6E9C">
            <w:pPr>
              <w:pStyle w:val="Outline-smalla"/>
              <w:spacing w:line="480" w:lineRule="auto"/>
            </w:pPr>
            <w:r>
              <w:t>e.</w:t>
            </w:r>
            <w:r>
              <w:tab/>
            </w:r>
            <w:r w:rsidR="008C264B">
              <w:t>RSO-50E</w:t>
            </w:r>
            <w:r w:rsidR="00BA5D10">
              <w:t>.</w:t>
            </w:r>
          </w:p>
          <w:p w:rsidR="00D9710C" w:rsidRDefault="00EB6E9C" w:rsidP="00A23417">
            <w:pPr>
              <w:pStyle w:val="Outline-smalla"/>
              <w:spacing w:line="480" w:lineRule="auto"/>
            </w:pPr>
            <w:r>
              <w:t>f.</w:t>
            </w:r>
            <w:r>
              <w:tab/>
            </w:r>
            <w:r w:rsidR="008C264B">
              <w:t>RSO-500</w:t>
            </w:r>
            <w:r w:rsidR="00BA5D10">
              <w:t>.</w:t>
            </w:r>
            <w:r w:rsidR="008C264B">
              <w:t xml:space="preserve"> </w:t>
            </w:r>
          </w:p>
        </w:tc>
        <w:tc>
          <w:tcPr>
            <w:tcW w:w="2970" w:type="dxa"/>
          </w:tcPr>
          <w:p w:rsidR="00EB6E9C" w:rsidRDefault="00EB6E9C" w:rsidP="00BF4CF8">
            <w:pPr>
              <w:ind w:left="342"/>
            </w:pPr>
          </w:p>
          <w:p w:rsidR="00EB6E9C" w:rsidRDefault="00EB6E9C" w:rsidP="00BF4CF8">
            <w:pPr>
              <w:ind w:left="342"/>
            </w:pPr>
          </w:p>
          <w:p w:rsidR="00D9710C" w:rsidRPr="00AC769D" w:rsidRDefault="00D9710C" w:rsidP="00BF4CF8">
            <w:pPr>
              <w:ind w:left="342"/>
              <w:rPr>
                <w:b/>
              </w:rPr>
            </w:pPr>
            <w:r w:rsidRPr="00AC769D">
              <w:rPr>
                <w:b/>
              </w:rPr>
              <w:t>Obj</w:t>
            </w:r>
            <w:r w:rsidR="00AC769D">
              <w:rPr>
                <w:b/>
              </w:rPr>
              <w:t>ective</w:t>
            </w:r>
            <w:r w:rsidRPr="00AC769D">
              <w:rPr>
                <w:b/>
              </w:rPr>
              <w:t xml:space="preserve"> B.25</w:t>
            </w:r>
          </w:p>
          <w:p w:rsidR="00912168" w:rsidRPr="00AC769D" w:rsidRDefault="00912168" w:rsidP="00BF4CF8">
            <w:pPr>
              <w:ind w:left="342"/>
              <w:rPr>
                <w:b/>
              </w:rPr>
            </w:pPr>
          </w:p>
          <w:p w:rsidR="00912168" w:rsidRPr="00AC769D" w:rsidRDefault="00912168" w:rsidP="00BF4CF8">
            <w:pPr>
              <w:ind w:left="342"/>
              <w:rPr>
                <w:b/>
              </w:rPr>
            </w:pPr>
          </w:p>
          <w:p w:rsidR="00912168" w:rsidRPr="00AC769D" w:rsidRDefault="00912168" w:rsidP="00BF4CF8">
            <w:pPr>
              <w:ind w:left="342"/>
              <w:rPr>
                <w:b/>
              </w:rPr>
            </w:pPr>
          </w:p>
          <w:p w:rsidR="00912168" w:rsidRPr="00AC769D" w:rsidRDefault="006D53E2" w:rsidP="00BF4CF8">
            <w:pPr>
              <w:ind w:left="342"/>
              <w:rPr>
                <w:b/>
              </w:rPr>
            </w:pPr>
            <w:r w:rsidRPr="00AC769D">
              <w:rPr>
                <w:b/>
              </w:rPr>
              <w:t>Slide 5</w:t>
            </w:r>
          </w:p>
          <w:p w:rsidR="00912168" w:rsidRPr="00AC769D" w:rsidRDefault="00912168" w:rsidP="00BF4CF8">
            <w:pPr>
              <w:ind w:left="342"/>
              <w:rPr>
                <w:b/>
              </w:rPr>
            </w:pPr>
          </w:p>
          <w:p w:rsidR="00912168" w:rsidRPr="00AC769D" w:rsidRDefault="006D53E2" w:rsidP="00BF4CF8">
            <w:pPr>
              <w:ind w:left="342"/>
              <w:rPr>
                <w:b/>
              </w:rPr>
            </w:pPr>
            <w:r w:rsidRPr="00AC769D">
              <w:rPr>
                <w:b/>
              </w:rPr>
              <w:t>Slide 6</w:t>
            </w:r>
            <w:r w:rsidR="00914999" w:rsidRPr="00AC769D">
              <w:rPr>
                <w:b/>
              </w:rPr>
              <w:t xml:space="preserve">    A</w:t>
            </w:r>
            <w:r w:rsidR="00027032">
              <w:rPr>
                <w:b/>
              </w:rPr>
              <w:t>ttachment</w:t>
            </w:r>
            <w:r w:rsidR="00914999" w:rsidRPr="00AC769D">
              <w:rPr>
                <w:b/>
              </w:rPr>
              <w:t xml:space="preserve"> </w:t>
            </w:r>
            <w:r w:rsidR="00977FFB" w:rsidRPr="00AC769D">
              <w:rPr>
                <w:b/>
              </w:rPr>
              <w:t>6</w:t>
            </w:r>
          </w:p>
          <w:p w:rsidR="00912168" w:rsidRPr="00AC769D" w:rsidRDefault="00912168" w:rsidP="00BF4CF8">
            <w:pPr>
              <w:ind w:left="342"/>
              <w:rPr>
                <w:b/>
              </w:rPr>
            </w:pPr>
          </w:p>
          <w:p w:rsidR="00912168" w:rsidRDefault="006D53E2" w:rsidP="00BF4CF8">
            <w:pPr>
              <w:ind w:left="342"/>
            </w:pPr>
            <w:r w:rsidRPr="00AC769D">
              <w:rPr>
                <w:b/>
              </w:rPr>
              <w:t>Slide 7</w:t>
            </w:r>
          </w:p>
        </w:tc>
      </w:tr>
      <w:tr w:rsidR="00D9710C">
        <w:tblPrEx>
          <w:tblCellMar>
            <w:top w:w="0" w:type="dxa"/>
            <w:bottom w:w="0" w:type="dxa"/>
          </w:tblCellMar>
        </w:tblPrEx>
        <w:trPr>
          <w:cantSplit/>
        </w:trPr>
        <w:tc>
          <w:tcPr>
            <w:tcW w:w="6588" w:type="dxa"/>
          </w:tcPr>
          <w:p w:rsidR="00EB6E9C" w:rsidRDefault="00EB6E9C" w:rsidP="00EB6E9C">
            <w:pPr>
              <w:pStyle w:val="Outline-1"/>
              <w:spacing w:line="480" w:lineRule="auto"/>
            </w:pPr>
            <w:r>
              <w:t>2.</w:t>
            </w:r>
            <w:r>
              <w:tab/>
              <w:t xml:space="preserve">Instrument models used at TVA that </w:t>
            </w:r>
          </w:p>
          <w:p w:rsidR="00EB6E9C" w:rsidRDefault="00EB6E9C" w:rsidP="00EB6E9C">
            <w:pPr>
              <w:pStyle w:val="Outline-1"/>
              <w:spacing w:line="480" w:lineRule="auto"/>
            </w:pPr>
            <w:r>
              <w:t xml:space="preserve">         incorporate proportional detectors include:</w:t>
            </w:r>
          </w:p>
          <w:p w:rsidR="00EB6E9C" w:rsidRDefault="00EB6E9C" w:rsidP="00EB6E9C">
            <w:pPr>
              <w:pStyle w:val="Outline-smalla"/>
              <w:spacing w:line="480" w:lineRule="auto"/>
            </w:pPr>
            <w:r>
              <w:t>a.</w:t>
            </w:r>
            <w:r>
              <w:tab/>
              <w:t>PC-5</w:t>
            </w:r>
            <w:r w:rsidR="00BA5D10">
              <w:t>.</w:t>
            </w:r>
          </w:p>
          <w:p w:rsidR="00EB6E9C" w:rsidRDefault="00EB6E9C" w:rsidP="00EB6E9C">
            <w:pPr>
              <w:pStyle w:val="Outline-smalla"/>
              <w:spacing w:line="480" w:lineRule="auto"/>
            </w:pPr>
            <w:r>
              <w:t>b.</w:t>
            </w:r>
            <w:r>
              <w:tab/>
              <w:t>PCM-1B</w:t>
            </w:r>
            <w:r w:rsidR="00BA5D10">
              <w:t>.</w:t>
            </w:r>
          </w:p>
          <w:p w:rsidR="00EB6E9C" w:rsidRDefault="00EB6E9C" w:rsidP="00EB6E9C">
            <w:pPr>
              <w:pStyle w:val="Outline-smalla"/>
              <w:spacing w:line="480" w:lineRule="auto"/>
            </w:pPr>
            <w:r>
              <w:t>c.</w:t>
            </w:r>
            <w:r>
              <w:tab/>
            </w:r>
            <w:r w:rsidR="00912168">
              <w:t>PCM-2</w:t>
            </w:r>
          </w:p>
          <w:p w:rsidR="00D9710C" w:rsidRDefault="00EB6E9C" w:rsidP="00EB6E9C">
            <w:pPr>
              <w:pStyle w:val="Outline-smalla"/>
              <w:spacing w:line="480" w:lineRule="auto"/>
            </w:pPr>
            <w:r>
              <w:t>d.</w:t>
            </w:r>
            <w:r>
              <w:tab/>
            </w:r>
            <w:r w:rsidR="00912168">
              <w:t>PNR-4</w:t>
            </w:r>
          </w:p>
        </w:tc>
        <w:tc>
          <w:tcPr>
            <w:tcW w:w="2970" w:type="dxa"/>
          </w:tcPr>
          <w:p w:rsidR="00D9710C" w:rsidRDefault="00D9710C"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Pr="00AC769D" w:rsidRDefault="006D53E2" w:rsidP="00BF4CF8">
            <w:pPr>
              <w:ind w:left="342"/>
              <w:rPr>
                <w:b/>
              </w:rPr>
            </w:pPr>
            <w:r w:rsidRPr="00AC769D">
              <w:rPr>
                <w:b/>
              </w:rPr>
              <w:t>Slide 8    A</w:t>
            </w:r>
            <w:r w:rsidR="00027032">
              <w:rPr>
                <w:b/>
              </w:rPr>
              <w:t>ttachment 7</w:t>
            </w:r>
          </w:p>
          <w:p w:rsidR="00912168" w:rsidRPr="00AC769D" w:rsidRDefault="00912168" w:rsidP="00BF4CF8">
            <w:pPr>
              <w:ind w:left="342"/>
              <w:rPr>
                <w:b/>
              </w:rPr>
            </w:pPr>
          </w:p>
          <w:p w:rsidR="00912168" w:rsidRPr="00AC769D" w:rsidRDefault="006D53E2" w:rsidP="00BF4CF8">
            <w:pPr>
              <w:ind w:left="342"/>
              <w:rPr>
                <w:b/>
              </w:rPr>
            </w:pPr>
            <w:r w:rsidRPr="00AC769D">
              <w:rPr>
                <w:b/>
              </w:rPr>
              <w:t>Slide 9</w:t>
            </w:r>
          </w:p>
          <w:p w:rsidR="00912168" w:rsidRPr="00AC769D" w:rsidRDefault="00912168" w:rsidP="00BF4CF8">
            <w:pPr>
              <w:ind w:left="342"/>
              <w:rPr>
                <w:b/>
              </w:rPr>
            </w:pPr>
          </w:p>
          <w:p w:rsidR="00912168" w:rsidRDefault="006D53E2" w:rsidP="00BF4CF8">
            <w:pPr>
              <w:ind w:left="342"/>
            </w:pPr>
            <w:r w:rsidRPr="00AC769D">
              <w:rPr>
                <w:b/>
              </w:rPr>
              <w:t>Slide 10</w:t>
            </w:r>
          </w:p>
        </w:tc>
      </w:tr>
      <w:tr w:rsidR="00D9710C">
        <w:tblPrEx>
          <w:tblCellMar>
            <w:top w:w="0" w:type="dxa"/>
            <w:bottom w:w="0" w:type="dxa"/>
          </w:tblCellMar>
        </w:tblPrEx>
        <w:trPr>
          <w:cantSplit/>
        </w:trPr>
        <w:tc>
          <w:tcPr>
            <w:tcW w:w="6588" w:type="dxa"/>
          </w:tcPr>
          <w:p w:rsidR="00EB6E9C" w:rsidRDefault="00EB6E9C" w:rsidP="00EB6E9C">
            <w:pPr>
              <w:tabs>
                <w:tab w:val="decimal" w:pos="180"/>
                <w:tab w:val="left" w:pos="1350"/>
              </w:tabs>
              <w:spacing w:line="480" w:lineRule="auto"/>
              <w:ind w:left="955" w:right="259"/>
              <w:textAlignment w:val="auto"/>
            </w:pPr>
            <w:r>
              <w:t>3.</w:t>
            </w:r>
            <w:r>
              <w:tab/>
              <w:t xml:space="preserve">Geiger-Mueller survey instruments used at TVA </w:t>
            </w:r>
          </w:p>
          <w:p w:rsidR="00EB6E9C" w:rsidRDefault="00EB6E9C" w:rsidP="00EB6E9C">
            <w:pPr>
              <w:tabs>
                <w:tab w:val="decimal" w:pos="180"/>
                <w:tab w:val="left" w:pos="1350"/>
              </w:tabs>
              <w:spacing w:line="480" w:lineRule="auto"/>
              <w:ind w:left="955" w:right="259"/>
              <w:textAlignment w:val="auto"/>
            </w:pPr>
            <w:r>
              <w:tab/>
              <w:t>include:</w:t>
            </w:r>
          </w:p>
          <w:p w:rsidR="00EB6E9C" w:rsidRDefault="00EB6E9C" w:rsidP="00EB6E9C">
            <w:pPr>
              <w:pStyle w:val="Outline-smalla"/>
              <w:spacing w:line="480" w:lineRule="auto"/>
            </w:pPr>
            <w:r>
              <w:t>a.</w:t>
            </w:r>
            <w:r>
              <w:tab/>
              <w:t>BC-4</w:t>
            </w:r>
            <w:r w:rsidR="00BA5D10">
              <w:t>.</w:t>
            </w:r>
          </w:p>
          <w:p w:rsidR="00EB6E9C" w:rsidRDefault="00EB6E9C" w:rsidP="00EB6E9C">
            <w:pPr>
              <w:pStyle w:val="Outline-smalla"/>
              <w:spacing w:line="480" w:lineRule="auto"/>
            </w:pPr>
            <w:r>
              <w:t>b.</w:t>
            </w:r>
            <w:r>
              <w:tab/>
              <w:t>E530-N</w:t>
            </w:r>
            <w:r w:rsidR="00BA5D10">
              <w:t>.</w:t>
            </w:r>
          </w:p>
          <w:p w:rsidR="00D9710C" w:rsidRDefault="00EB6E9C" w:rsidP="00EB6E9C">
            <w:pPr>
              <w:pStyle w:val="Outline-smalla"/>
              <w:spacing w:line="480" w:lineRule="auto"/>
            </w:pPr>
            <w:r>
              <w:t>c.</w:t>
            </w:r>
            <w:r>
              <w:tab/>
              <w:t>Lud-</w:t>
            </w:r>
            <w:r w:rsidR="00912168">
              <w:t>14C</w:t>
            </w:r>
            <w:r w:rsidR="00BA5D10">
              <w:t>.</w:t>
            </w:r>
          </w:p>
        </w:tc>
        <w:tc>
          <w:tcPr>
            <w:tcW w:w="2970" w:type="dxa"/>
          </w:tcPr>
          <w:p w:rsidR="00D9710C" w:rsidRDefault="00D9710C"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Pr="00AC769D" w:rsidRDefault="006D53E2" w:rsidP="00BF4CF8">
            <w:pPr>
              <w:ind w:left="342"/>
              <w:rPr>
                <w:b/>
              </w:rPr>
            </w:pPr>
            <w:r w:rsidRPr="00AC769D">
              <w:rPr>
                <w:b/>
              </w:rPr>
              <w:t xml:space="preserve">Slide </w:t>
            </w:r>
            <w:r w:rsidR="00912168" w:rsidRPr="00AC769D">
              <w:rPr>
                <w:b/>
              </w:rPr>
              <w:t>11</w:t>
            </w:r>
          </w:p>
        </w:tc>
      </w:tr>
      <w:tr w:rsidR="00D9710C">
        <w:tblPrEx>
          <w:tblCellMar>
            <w:top w:w="0" w:type="dxa"/>
            <w:bottom w:w="0" w:type="dxa"/>
          </w:tblCellMar>
        </w:tblPrEx>
        <w:trPr>
          <w:cantSplit/>
        </w:trPr>
        <w:tc>
          <w:tcPr>
            <w:tcW w:w="6588" w:type="dxa"/>
          </w:tcPr>
          <w:p w:rsidR="00EB6E9C" w:rsidRDefault="00EB6E9C" w:rsidP="00FE4742">
            <w:pPr>
              <w:pStyle w:val="Outline-smalla"/>
              <w:spacing w:line="480" w:lineRule="auto"/>
            </w:pPr>
            <w:r>
              <w:t>d.</w:t>
            </w:r>
            <w:r w:rsidR="00FE4742">
              <w:tab/>
            </w:r>
            <w:r>
              <w:t xml:space="preserve"> Lud 5-5</w:t>
            </w:r>
            <w:r w:rsidR="00BA5D10">
              <w:t>.</w:t>
            </w:r>
          </w:p>
          <w:p w:rsidR="00EB6E9C" w:rsidRDefault="00EB6E9C" w:rsidP="00FE4742">
            <w:pPr>
              <w:pStyle w:val="Outline-smalla"/>
              <w:spacing w:line="480" w:lineRule="auto"/>
            </w:pPr>
            <w:r>
              <w:t xml:space="preserve">e. </w:t>
            </w:r>
            <w:r w:rsidR="00FE4742">
              <w:tab/>
            </w:r>
            <w:r>
              <w:t>Lud-177</w:t>
            </w:r>
            <w:r w:rsidR="00BA5D10">
              <w:t>.</w:t>
            </w:r>
          </w:p>
          <w:p w:rsidR="00EB6E9C" w:rsidRDefault="00EB6E9C" w:rsidP="00FE4742">
            <w:pPr>
              <w:pStyle w:val="Outline-smalla"/>
              <w:spacing w:line="480" w:lineRule="auto"/>
            </w:pPr>
            <w:r>
              <w:t>f.</w:t>
            </w:r>
            <w:r w:rsidR="00FE4742">
              <w:tab/>
            </w:r>
            <w:r>
              <w:t xml:space="preserve"> Lud-300</w:t>
            </w:r>
            <w:r w:rsidR="00BA5D10">
              <w:t>.</w:t>
            </w:r>
          </w:p>
          <w:p w:rsidR="00D9710C" w:rsidRDefault="00EB6E9C" w:rsidP="00FE4742">
            <w:pPr>
              <w:pStyle w:val="Outline-smalla"/>
              <w:spacing w:line="480" w:lineRule="auto"/>
            </w:pPr>
            <w:r>
              <w:t>g.</w:t>
            </w:r>
            <w:r w:rsidR="00FE4742">
              <w:tab/>
            </w:r>
            <w:r>
              <w:t xml:space="preserve"> Lud-375</w:t>
            </w:r>
            <w:r w:rsidR="00BA5D10">
              <w:t>.</w:t>
            </w:r>
          </w:p>
        </w:tc>
        <w:tc>
          <w:tcPr>
            <w:tcW w:w="2970" w:type="dxa"/>
          </w:tcPr>
          <w:p w:rsidR="00D9710C" w:rsidRPr="00AC769D" w:rsidRDefault="00EB6E9C" w:rsidP="00BF4CF8">
            <w:pPr>
              <w:ind w:left="342"/>
              <w:rPr>
                <w:b/>
              </w:rPr>
            </w:pPr>
            <w:r w:rsidRPr="00AC769D">
              <w:rPr>
                <w:b/>
              </w:rPr>
              <w:t>Obj</w:t>
            </w:r>
            <w:r w:rsidR="00AC769D">
              <w:rPr>
                <w:b/>
              </w:rPr>
              <w:t>ective</w:t>
            </w:r>
            <w:r w:rsidRPr="00AC769D">
              <w:rPr>
                <w:b/>
              </w:rPr>
              <w:t xml:space="preserve"> B.25</w:t>
            </w:r>
          </w:p>
          <w:p w:rsidR="00912168" w:rsidRPr="00AC769D" w:rsidRDefault="00912168" w:rsidP="00BF4CF8">
            <w:pPr>
              <w:ind w:left="342"/>
              <w:rPr>
                <w:b/>
              </w:rPr>
            </w:pPr>
          </w:p>
          <w:p w:rsidR="00912168" w:rsidRPr="00AC769D" w:rsidRDefault="006D53E2" w:rsidP="00BF4CF8">
            <w:pPr>
              <w:ind w:left="342"/>
              <w:rPr>
                <w:b/>
              </w:rPr>
            </w:pPr>
            <w:r w:rsidRPr="00AC769D">
              <w:rPr>
                <w:b/>
              </w:rPr>
              <w:t xml:space="preserve">Slide </w:t>
            </w:r>
            <w:r w:rsidR="00912168" w:rsidRPr="00AC769D">
              <w:rPr>
                <w:b/>
              </w:rPr>
              <w:t>12</w:t>
            </w:r>
          </w:p>
          <w:p w:rsidR="00912168" w:rsidRPr="00AC769D" w:rsidRDefault="00912168" w:rsidP="00BF4CF8">
            <w:pPr>
              <w:ind w:left="342"/>
              <w:rPr>
                <w:b/>
              </w:rPr>
            </w:pPr>
          </w:p>
          <w:p w:rsidR="00912168" w:rsidRPr="00AC769D" w:rsidRDefault="00912168" w:rsidP="00BF4CF8">
            <w:pPr>
              <w:ind w:left="342"/>
              <w:rPr>
                <w:b/>
              </w:rPr>
            </w:pPr>
          </w:p>
          <w:p w:rsidR="00912168" w:rsidRPr="00AC769D" w:rsidRDefault="00912168" w:rsidP="00BF4CF8">
            <w:pPr>
              <w:ind w:left="342"/>
              <w:rPr>
                <w:b/>
              </w:rPr>
            </w:pPr>
          </w:p>
          <w:p w:rsidR="00912168" w:rsidRPr="00AC769D" w:rsidRDefault="006D53E2" w:rsidP="00BF4CF8">
            <w:pPr>
              <w:ind w:left="342"/>
              <w:rPr>
                <w:b/>
              </w:rPr>
            </w:pPr>
            <w:r w:rsidRPr="00AC769D">
              <w:rPr>
                <w:b/>
              </w:rPr>
              <w:t xml:space="preserve">Slide </w:t>
            </w:r>
            <w:r w:rsidR="00912168" w:rsidRPr="00AC769D">
              <w:rPr>
                <w:b/>
              </w:rPr>
              <w:t>13</w:t>
            </w:r>
          </w:p>
        </w:tc>
      </w:tr>
      <w:tr w:rsidR="00EB6E9C">
        <w:tblPrEx>
          <w:tblCellMar>
            <w:top w:w="0" w:type="dxa"/>
            <w:bottom w:w="0" w:type="dxa"/>
          </w:tblCellMar>
        </w:tblPrEx>
        <w:trPr>
          <w:cantSplit/>
        </w:trPr>
        <w:tc>
          <w:tcPr>
            <w:tcW w:w="6588" w:type="dxa"/>
          </w:tcPr>
          <w:p w:rsidR="00EB6E9C" w:rsidRDefault="00FE4742" w:rsidP="00FE4742">
            <w:pPr>
              <w:pStyle w:val="Outline-smalla"/>
              <w:spacing w:line="480" w:lineRule="auto"/>
            </w:pPr>
            <w:r>
              <w:t>h</w:t>
            </w:r>
            <w:r w:rsidR="00EB6E9C">
              <w:t>.</w:t>
            </w:r>
            <w:r>
              <w:tab/>
            </w:r>
            <w:r w:rsidR="00EB6E9C">
              <w:t>RM-14</w:t>
            </w:r>
            <w:r w:rsidR="00BA5D10">
              <w:t>.</w:t>
            </w:r>
          </w:p>
          <w:p w:rsidR="00EB6E9C" w:rsidRDefault="00FE4742" w:rsidP="00FE4742">
            <w:pPr>
              <w:pStyle w:val="Outline-smalla"/>
              <w:spacing w:line="480" w:lineRule="auto"/>
            </w:pPr>
            <w:r>
              <w:t>i</w:t>
            </w:r>
            <w:r w:rsidR="00EB6E9C">
              <w:t>.</w:t>
            </w:r>
            <w:r>
              <w:tab/>
            </w:r>
            <w:r w:rsidR="00EB6E9C">
              <w:t>RML-2</w:t>
            </w:r>
            <w:r w:rsidR="00BA5D10">
              <w:t>.</w:t>
            </w:r>
          </w:p>
          <w:p w:rsidR="00EB6E9C" w:rsidRDefault="00FE4742" w:rsidP="00FE4742">
            <w:pPr>
              <w:pStyle w:val="Outline-smalla"/>
              <w:spacing w:line="480" w:lineRule="auto"/>
            </w:pPr>
            <w:r>
              <w:t>j</w:t>
            </w:r>
            <w:r w:rsidR="00EB6E9C">
              <w:t>.</w:t>
            </w:r>
            <w:r>
              <w:tab/>
            </w:r>
            <w:r w:rsidR="00EB6E9C">
              <w:t>Surveyor-50</w:t>
            </w:r>
            <w:r w:rsidR="00BA5D10">
              <w:t>.</w:t>
            </w:r>
          </w:p>
          <w:p w:rsidR="00EB6E9C" w:rsidRDefault="00FE4742" w:rsidP="00FE4742">
            <w:pPr>
              <w:pStyle w:val="Outline-smalla"/>
              <w:spacing w:line="480" w:lineRule="auto"/>
            </w:pPr>
            <w:r>
              <w:t>k</w:t>
            </w:r>
            <w:r w:rsidR="00EB6E9C">
              <w:t>.</w:t>
            </w:r>
            <w:r>
              <w:tab/>
            </w:r>
            <w:r w:rsidR="00EB6E9C">
              <w:t>Teletector</w:t>
            </w:r>
            <w:r w:rsidR="00BA5D10">
              <w:t>.</w:t>
            </w:r>
          </w:p>
        </w:tc>
        <w:tc>
          <w:tcPr>
            <w:tcW w:w="2970" w:type="dxa"/>
          </w:tcPr>
          <w:p w:rsidR="00EB6E9C" w:rsidRPr="00AC769D" w:rsidRDefault="006D53E2" w:rsidP="00BF4CF8">
            <w:pPr>
              <w:ind w:left="342"/>
              <w:rPr>
                <w:b/>
              </w:rPr>
            </w:pPr>
            <w:r w:rsidRPr="00AC769D">
              <w:rPr>
                <w:b/>
              </w:rPr>
              <w:t>A</w:t>
            </w:r>
            <w:r w:rsidR="00027032">
              <w:rPr>
                <w:b/>
              </w:rPr>
              <w:t>ttachment</w:t>
            </w:r>
            <w:r w:rsidR="00977FFB" w:rsidRPr="00AC769D">
              <w:rPr>
                <w:b/>
              </w:rPr>
              <w:t xml:space="preserve"> 8</w:t>
            </w:r>
          </w:p>
          <w:p w:rsidR="00912168" w:rsidRPr="00AC769D" w:rsidRDefault="00912168" w:rsidP="00BF4CF8">
            <w:pPr>
              <w:ind w:left="342"/>
              <w:rPr>
                <w:b/>
              </w:rPr>
            </w:pPr>
          </w:p>
          <w:p w:rsidR="00912168" w:rsidRPr="00AC769D" w:rsidRDefault="00912168" w:rsidP="00BF4CF8">
            <w:pPr>
              <w:ind w:left="342"/>
              <w:rPr>
                <w:b/>
              </w:rPr>
            </w:pPr>
          </w:p>
          <w:p w:rsidR="00912168" w:rsidRPr="00AC769D" w:rsidRDefault="00912168" w:rsidP="00BF4CF8">
            <w:pPr>
              <w:ind w:left="342"/>
              <w:rPr>
                <w:b/>
              </w:rPr>
            </w:pPr>
          </w:p>
          <w:p w:rsidR="00912168" w:rsidRPr="00AC769D" w:rsidRDefault="006D53E2" w:rsidP="00BF4CF8">
            <w:pPr>
              <w:ind w:left="342"/>
              <w:rPr>
                <w:b/>
              </w:rPr>
            </w:pPr>
            <w:r w:rsidRPr="00AC769D">
              <w:rPr>
                <w:b/>
              </w:rPr>
              <w:t>Slide 14</w:t>
            </w:r>
          </w:p>
          <w:p w:rsidR="00A16EA5" w:rsidRPr="00AC769D" w:rsidRDefault="00A16EA5" w:rsidP="00BF4CF8">
            <w:pPr>
              <w:ind w:left="342"/>
              <w:rPr>
                <w:b/>
              </w:rPr>
            </w:pPr>
          </w:p>
          <w:p w:rsidR="00A16EA5" w:rsidRPr="00AC769D" w:rsidRDefault="006D53E2" w:rsidP="00BF4CF8">
            <w:pPr>
              <w:ind w:left="342"/>
              <w:rPr>
                <w:b/>
              </w:rPr>
            </w:pPr>
            <w:r w:rsidRPr="00AC769D">
              <w:rPr>
                <w:b/>
              </w:rPr>
              <w:t>Slide 15</w:t>
            </w:r>
          </w:p>
        </w:tc>
      </w:tr>
      <w:tr w:rsidR="00EB6E9C">
        <w:tblPrEx>
          <w:tblCellMar>
            <w:top w:w="0" w:type="dxa"/>
            <w:bottom w:w="0" w:type="dxa"/>
          </w:tblCellMar>
        </w:tblPrEx>
        <w:trPr>
          <w:cantSplit/>
        </w:trPr>
        <w:tc>
          <w:tcPr>
            <w:tcW w:w="6588" w:type="dxa"/>
          </w:tcPr>
          <w:p w:rsidR="00FE4742" w:rsidRDefault="00FE4742" w:rsidP="00FE4742">
            <w:pPr>
              <w:pStyle w:val="Outline-1"/>
              <w:spacing w:line="480" w:lineRule="auto"/>
            </w:pPr>
            <w:r>
              <w:t>4.</w:t>
            </w:r>
            <w:r>
              <w:tab/>
              <w:t>Scintillation detectors used at TVA include:</w:t>
            </w:r>
          </w:p>
          <w:p w:rsidR="00FE4742" w:rsidRDefault="00FE4742" w:rsidP="00FE4742">
            <w:pPr>
              <w:pStyle w:val="Outline-smalla"/>
              <w:spacing w:line="480" w:lineRule="auto"/>
            </w:pPr>
            <w:r>
              <w:t>a.</w:t>
            </w:r>
            <w:r>
              <w:tab/>
            </w:r>
            <w:r w:rsidR="00912168">
              <w:t>Surveyor M</w:t>
            </w:r>
            <w:r w:rsidR="00BA5D10">
              <w:t>.</w:t>
            </w:r>
          </w:p>
          <w:p w:rsidR="00FE4742" w:rsidRDefault="00FE4742" w:rsidP="00FE4742">
            <w:pPr>
              <w:pStyle w:val="Outline-smalla"/>
              <w:spacing w:line="480" w:lineRule="auto"/>
            </w:pPr>
            <w:r>
              <w:t>b.</w:t>
            </w:r>
            <w:r>
              <w:tab/>
              <w:t>MicroAnalyst</w:t>
            </w:r>
            <w:r w:rsidR="00BA5D10">
              <w:t>.</w:t>
            </w:r>
          </w:p>
          <w:p w:rsidR="00FE4742" w:rsidRDefault="00FE4742" w:rsidP="00FE4742">
            <w:pPr>
              <w:pStyle w:val="Outline-smalla"/>
              <w:spacing w:line="480" w:lineRule="auto"/>
            </w:pPr>
            <w:r>
              <w:t>c.</w:t>
            </w:r>
            <w:r>
              <w:tab/>
              <w:t>PM-7</w:t>
            </w:r>
            <w:r w:rsidR="00BA5D10">
              <w:t>.</w:t>
            </w:r>
          </w:p>
          <w:p w:rsidR="00EB6E9C" w:rsidRDefault="00FE4742" w:rsidP="00FE4742">
            <w:pPr>
              <w:pStyle w:val="Outline-smalla"/>
              <w:spacing w:line="480" w:lineRule="auto"/>
            </w:pPr>
            <w:r>
              <w:t>d.</w:t>
            </w:r>
            <w:r>
              <w:tab/>
              <w:t>SA</w:t>
            </w:r>
            <w:r w:rsidR="00912168">
              <w:t>M</w:t>
            </w:r>
            <w:r>
              <w:t>-</w:t>
            </w:r>
            <w:r w:rsidR="00912168">
              <w:t>11</w:t>
            </w:r>
            <w:r w:rsidR="00BA5D10">
              <w:t>.</w:t>
            </w:r>
          </w:p>
          <w:p w:rsidR="00BA5D10" w:rsidRDefault="00BA5D10" w:rsidP="00FE4742">
            <w:pPr>
              <w:pStyle w:val="Outline-smalla"/>
              <w:spacing w:line="480" w:lineRule="auto"/>
            </w:pPr>
            <w:r>
              <w:t>e.</w:t>
            </w:r>
            <w:r>
              <w:tab/>
              <w:t>Fast scan whole body counters.</w:t>
            </w:r>
          </w:p>
        </w:tc>
        <w:tc>
          <w:tcPr>
            <w:tcW w:w="2970" w:type="dxa"/>
          </w:tcPr>
          <w:p w:rsidR="00EB6E9C" w:rsidRDefault="00EB6E9C" w:rsidP="00BF4CF8">
            <w:pPr>
              <w:ind w:left="342"/>
            </w:pPr>
          </w:p>
          <w:p w:rsidR="00912168" w:rsidRDefault="00912168" w:rsidP="00BF4CF8">
            <w:pPr>
              <w:ind w:left="342"/>
            </w:pPr>
          </w:p>
          <w:p w:rsidR="00912168" w:rsidRPr="00AC769D" w:rsidRDefault="006D53E2" w:rsidP="00BF4CF8">
            <w:pPr>
              <w:ind w:left="342"/>
              <w:rPr>
                <w:b/>
              </w:rPr>
            </w:pPr>
            <w:r w:rsidRPr="00AC769D">
              <w:rPr>
                <w:b/>
              </w:rPr>
              <w:t>Slide 16</w:t>
            </w:r>
          </w:p>
          <w:p w:rsidR="00912168" w:rsidRPr="00AC769D" w:rsidRDefault="00912168" w:rsidP="00BF4CF8">
            <w:pPr>
              <w:ind w:left="342"/>
              <w:rPr>
                <w:b/>
              </w:rPr>
            </w:pPr>
          </w:p>
          <w:p w:rsidR="00912168" w:rsidRPr="00AC769D" w:rsidRDefault="006D53E2" w:rsidP="00BF4CF8">
            <w:pPr>
              <w:ind w:left="342"/>
              <w:rPr>
                <w:b/>
              </w:rPr>
            </w:pPr>
            <w:r w:rsidRPr="00AC769D">
              <w:rPr>
                <w:b/>
              </w:rPr>
              <w:t>Slide 17</w:t>
            </w:r>
          </w:p>
          <w:p w:rsidR="00912168" w:rsidRPr="00AC769D" w:rsidRDefault="00912168" w:rsidP="00BF4CF8">
            <w:pPr>
              <w:ind w:left="342"/>
              <w:rPr>
                <w:b/>
              </w:rPr>
            </w:pPr>
          </w:p>
          <w:p w:rsidR="00912168" w:rsidRPr="00AC769D" w:rsidRDefault="006D53E2" w:rsidP="00BF4CF8">
            <w:pPr>
              <w:ind w:left="342"/>
              <w:rPr>
                <w:b/>
              </w:rPr>
            </w:pPr>
            <w:r w:rsidRPr="00AC769D">
              <w:rPr>
                <w:b/>
              </w:rPr>
              <w:t>Slide 18</w:t>
            </w:r>
          </w:p>
          <w:p w:rsidR="00912168" w:rsidRPr="00AC769D" w:rsidRDefault="00912168" w:rsidP="00BF4CF8">
            <w:pPr>
              <w:ind w:left="342"/>
              <w:rPr>
                <w:b/>
              </w:rPr>
            </w:pPr>
          </w:p>
          <w:p w:rsidR="00912168" w:rsidRDefault="006D53E2" w:rsidP="00BF4CF8">
            <w:pPr>
              <w:ind w:left="342"/>
            </w:pPr>
            <w:r w:rsidRPr="00AC769D">
              <w:rPr>
                <w:b/>
              </w:rPr>
              <w:t>Slide 19</w:t>
            </w:r>
          </w:p>
        </w:tc>
      </w:tr>
      <w:tr w:rsidR="00FE4742">
        <w:tblPrEx>
          <w:tblCellMar>
            <w:top w:w="0" w:type="dxa"/>
            <w:bottom w:w="0" w:type="dxa"/>
          </w:tblCellMar>
        </w:tblPrEx>
        <w:trPr>
          <w:cantSplit/>
        </w:trPr>
        <w:tc>
          <w:tcPr>
            <w:tcW w:w="6588" w:type="dxa"/>
          </w:tcPr>
          <w:p w:rsidR="00FE4742" w:rsidRDefault="00FE4742" w:rsidP="00FE4742">
            <w:pPr>
              <w:pStyle w:val="Outline-1"/>
              <w:spacing w:line="480" w:lineRule="auto"/>
            </w:pPr>
            <w:r>
              <w:t>5.</w:t>
            </w:r>
            <w:r>
              <w:tab/>
              <w:t>Semiconductor detectors used at TVA include:</w:t>
            </w:r>
          </w:p>
          <w:p w:rsidR="00FE4742" w:rsidRDefault="00FE4742" w:rsidP="00FE4742">
            <w:pPr>
              <w:pStyle w:val="Outline-smalla"/>
              <w:spacing w:line="480" w:lineRule="auto"/>
            </w:pPr>
            <w:r>
              <w:t>a.</w:t>
            </w:r>
            <w:r>
              <w:tab/>
              <w:t>DMC-90</w:t>
            </w:r>
            <w:r w:rsidR="00BA5D10">
              <w:t>.</w:t>
            </w:r>
          </w:p>
          <w:p w:rsidR="00FE4742" w:rsidRDefault="00FE4742" w:rsidP="00FE4742">
            <w:pPr>
              <w:pStyle w:val="Outline-smalla"/>
              <w:spacing w:line="480" w:lineRule="auto"/>
            </w:pPr>
            <w:r>
              <w:t>b.</w:t>
            </w:r>
            <w:r>
              <w:tab/>
              <w:t>DMC-100</w:t>
            </w:r>
            <w:r w:rsidR="00BA5D10">
              <w:t>.</w:t>
            </w:r>
          </w:p>
          <w:p w:rsidR="00FE4742" w:rsidRDefault="00FE4742" w:rsidP="00FE4742">
            <w:pPr>
              <w:pStyle w:val="Outline-smalla"/>
              <w:spacing w:line="480" w:lineRule="auto"/>
            </w:pPr>
            <w:r>
              <w:t>c.</w:t>
            </w:r>
            <w:r>
              <w:tab/>
              <w:t>DMC-2000</w:t>
            </w:r>
            <w:r w:rsidR="00BA5D10">
              <w:t>.</w:t>
            </w:r>
          </w:p>
          <w:p w:rsidR="00FE4742" w:rsidRDefault="00FE4742" w:rsidP="00FE4742">
            <w:pPr>
              <w:pStyle w:val="Outline-smalla"/>
              <w:spacing w:line="480" w:lineRule="auto"/>
            </w:pPr>
            <w:r>
              <w:t>d.</w:t>
            </w:r>
            <w:r>
              <w:tab/>
              <w:t>GeLi detector in chem lab</w:t>
            </w:r>
            <w:r w:rsidR="00BA5D10">
              <w:t>.</w:t>
            </w:r>
          </w:p>
          <w:p w:rsidR="00FE4742" w:rsidRDefault="00FE4742" w:rsidP="00FE4742">
            <w:pPr>
              <w:pStyle w:val="Outline-smalla"/>
              <w:spacing w:line="480" w:lineRule="auto"/>
            </w:pPr>
            <w:r>
              <w:t>e.</w:t>
            </w:r>
            <w:r>
              <w:tab/>
              <w:t>Lung and GI detectors in chair whole body counter</w:t>
            </w:r>
            <w:r w:rsidR="00BA5D10">
              <w:t>.</w:t>
            </w:r>
          </w:p>
          <w:p w:rsidR="00FE4742" w:rsidRDefault="00FE4742" w:rsidP="00FE4742">
            <w:pPr>
              <w:pStyle w:val="Outline-smalla"/>
              <w:spacing w:line="480" w:lineRule="auto"/>
            </w:pPr>
            <w:r>
              <w:t>f.</w:t>
            </w:r>
            <w:r>
              <w:tab/>
              <w:t>MiniEdgar CAMs</w:t>
            </w:r>
            <w:r w:rsidR="00BA5D10">
              <w:t>.</w:t>
            </w:r>
          </w:p>
        </w:tc>
        <w:tc>
          <w:tcPr>
            <w:tcW w:w="2970" w:type="dxa"/>
          </w:tcPr>
          <w:p w:rsidR="00FE4742" w:rsidRDefault="00FE4742"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Default="00912168" w:rsidP="00BF4CF8">
            <w:pPr>
              <w:ind w:left="342"/>
            </w:pPr>
          </w:p>
          <w:p w:rsidR="00912168" w:rsidRPr="00AC769D" w:rsidRDefault="006D53E2" w:rsidP="00BF4CF8">
            <w:pPr>
              <w:ind w:left="342"/>
              <w:rPr>
                <w:b/>
              </w:rPr>
            </w:pPr>
            <w:r w:rsidRPr="00AC769D">
              <w:rPr>
                <w:b/>
              </w:rPr>
              <w:t xml:space="preserve">Slide 20 </w:t>
            </w:r>
            <w:r w:rsidR="00914999" w:rsidRPr="00AC769D">
              <w:rPr>
                <w:b/>
              </w:rPr>
              <w:t xml:space="preserve"> A</w:t>
            </w:r>
            <w:r w:rsidR="00027032">
              <w:rPr>
                <w:b/>
              </w:rPr>
              <w:t xml:space="preserve">ttachment </w:t>
            </w:r>
            <w:r w:rsidR="00914999" w:rsidRPr="00AC769D">
              <w:rPr>
                <w:b/>
              </w:rPr>
              <w:t xml:space="preserve"> </w:t>
            </w:r>
            <w:r w:rsidR="00977FFB" w:rsidRPr="00AC769D">
              <w:rPr>
                <w:b/>
              </w:rPr>
              <w:t>9</w:t>
            </w:r>
          </w:p>
        </w:tc>
      </w:tr>
    </w:tbl>
    <w:p w:rsidR="00303E89" w:rsidRDefault="00303E89">
      <w:pPr>
        <w:sectPr w:rsidR="00303E89">
          <w:headerReference w:type="even" r:id="rId13"/>
          <w:headerReference w:type="default" r:id="rId14"/>
          <w:pgSz w:w="12240" w:h="15840"/>
          <w:pgMar w:top="720" w:right="1440" w:bottom="720" w:left="1440" w:header="720" w:footer="720" w:gutter="0"/>
          <w:cols w:space="720"/>
        </w:sectPr>
      </w:pPr>
    </w:p>
    <w:p w:rsidR="00FF4F08" w:rsidRDefault="00FF4F08"/>
    <w:tbl>
      <w:tblPr>
        <w:tblW w:w="0" w:type="auto"/>
        <w:tblLayout w:type="fixed"/>
        <w:tblLook w:val="0000" w:firstRow="0" w:lastRow="0" w:firstColumn="0" w:lastColumn="0" w:noHBand="0" w:noVBand="0"/>
      </w:tblPr>
      <w:tblGrid>
        <w:gridCol w:w="6588"/>
        <w:gridCol w:w="2970"/>
      </w:tblGrid>
      <w:tr w:rsidR="00FF4F08" w:rsidRPr="00303E89">
        <w:tblPrEx>
          <w:tblCellMar>
            <w:top w:w="0" w:type="dxa"/>
            <w:bottom w:w="0" w:type="dxa"/>
          </w:tblCellMar>
        </w:tblPrEx>
        <w:trPr>
          <w:cantSplit/>
        </w:trPr>
        <w:tc>
          <w:tcPr>
            <w:tcW w:w="6588" w:type="dxa"/>
          </w:tcPr>
          <w:p w:rsidR="00FF4F08" w:rsidRPr="00303E89" w:rsidRDefault="00FF4F08">
            <w:pPr>
              <w:pStyle w:val="Text-V"/>
              <w:ind w:right="252"/>
              <w:rPr>
                <w:szCs w:val="24"/>
              </w:rPr>
            </w:pPr>
            <w:r w:rsidRPr="00303E89">
              <w:rPr>
                <w:szCs w:val="24"/>
              </w:rPr>
              <w:tab/>
            </w:r>
            <w:r w:rsidRPr="00303E89">
              <w:rPr>
                <w:b/>
                <w:szCs w:val="24"/>
              </w:rPr>
              <w:t>XI.</w:t>
            </w:r>
            <w:r w:rsidRPr="00303E89">
              <w:rPr>
                <w:b/>
                <w:szCs w:val="24"/>
              </w:rPr>
              <w:tab/>
            </w:r>
            <w:r w:rsidRPr="00303E89">
              <w:rPr>
                <w:rStyle w:val="StyleText-VBoldUnderlineCharCharChar"/>
                <w:rFonts w:ascii="Times New Roman" w:hAnsi="Times New Roman"/>
                <w:szCs w:val="24"/>
              </w:rPr>
              <w:t>SUMMARY</w:t>
            </w:r>
            <w:r w:rsidRPr="00303E89">
              <w:rPr>
                <w:b/>
                <w:szCs w:val="24"/>
              </w:rPr>
              <w:t>:</w:t>
            </w:r>
          </w:p>
          <w:p w:rsidR="00FF4F08" w:rsidRPr="00303E89" w:rsidRDefault="00FF4F08">
            <w:pPr>
              <w:pStyle w:val="Text-V"/>
              <w:ind w:right="252"/>
              <w:rPr>
                <w:szCs w:val="24"/>
              </w:rPr>
            </w:pPr>
          </w:p>
          <w:p w:rsidR="00FF4F08" w:rsidRPr="00303E89" w:rsidRDefault="00FF4F08">
            <w:pPr>
              <w:pStyle w:val="IntroducSummary"/>
              <w:rPr>
                <w:szCs w:val="24"/>
              </w:rPr>
            </w:pPr>
          </w:p>
          <w:p w:rsidR="007C15C0" w:rsidRDefault="007C15C0" w:rsidP="007C15C0">
            <w:pPr>
              <w:pStyle w:val="Text-V"/>
              <w:ind w:right="252"/>
            </w:pPr>
            <w:r>
              <w:t xml:space="preserve">      This course material covered the gas filled detectors; </w:t>
            </w:r>
          </w:p>
          <w:p w:rsidR="007C15C0" w:rsidRDefault="007C15C0" w:rsidP="007C15C0">
            <w:pPr>
              <w:pStyle w:val="Text-V"/>
              <w:ind w:right="252"/>
            </w:pPr>
          </w:p>
          <w:p w:rsidR="007C15C0" w:rsidRDefault="007C15C0" w:rsidP="007C15C0">
            <w:pPr>
              <w:pStyle w:val="Text-V"/>
              <w:ind w:right="252"/>
            </w:pPr>
            <w:r>
              <w:t xml:space="preserve">      ionization chambers, proportional detectors, and Geiger-</w:t>
            </w:r>
          </w:p>
          <w:p w:rsidR="007C15C0" w:rsidRDefault="007C15C0" w:rsidP="007C15C0">
            <w:pPr>
              <w:pStyle w:val="Text-V"/>
              <w:ind w:right="252"/>
            </w:pPr>
          </w:p>
          <w:p w:rsidR="007C15C0" w:rsidRDefault="007C15C0" w:rsidP="007C15C0">
            <w:pPr>
              <w:pStyle w:val="Text-V"/>
              <w:ind w:right="252"/>
            </w:pPr>
            <w:r>
              <w:t xml:space="preserve">      Mueller detectors.  It also covered scintillation detectors,</w:t>
            </w:r>
          </w:p>
          <w:p w:rsidR="007C15C0" w:rsidRDefault="007C15C0" w:rsidP="007C15C0">
            <w:pPr>
              <w:pStyle w:val="Text-V"/>
              <w:ind w:right="252"/>
            </w:pPr>
          </w:p>
          <w:p w:rsidR="007C15C0" w:rsidRDefault="007C15C0" w:rsidP="007C15C0">
            <w:pPr>
              <w:pStyle w:val="Text-V"/>
              <w:ind w:right="252"/>
            </w:pPr>
            <w:r>
              <w:t xml:space="preserve">      semiconductors, and thermoluminescent detectors.  The</w:t>
            </w:r>
          </w:p>
          <w:p w:rsidR="007C15C0" w:rsidRDefault="007C15C0" w:rsidP="007C15C0">
            <w:pPr>
              <w:pStyle w:val="Text-V"/>
              <w:ind w:right="252"/>
            </w:pPr>
          </w:p>
          <w:p w:rsidR="007C15C0" w:rsidRDefault="007C15C0" w:rsidP="007C15C0">
            <w:pPr>
              <w:pStyle w:val="Text-V"/>
              <w:ind w:right="252"/>
            </w:pPr>
            <w:r>
              <w:t xml:space="preserve">      characteristics, operating principles, advantages, and </w:t>
            </w:r>
          </w:p>
          <w:p w:rsidR="007C15C0" w:rsidRDefault="007C15C0" w:rsidP="007C15C0">
            <w:pPr>
              <w:pStyle w:val="Text-V"/>
              <w:ind w:right="252"/>
            </w:pPr>
          </w:p>
          <w:p w:rsidR="007C15C0" w:rsidRDefault="007C15C0" w:rsidP="007C15C0">
            <w:pPr>
              <w:pStyle w:val="Text-V"/>
              <w:ind w:right="252"/>
            </w:pPr>
            <w:r>
              <w:t xml:space="preserve">      disadvantages for each type of detector were covered.</w:t>
            </w:r>
          </w:p>
          <w:p w:rsidR="00FF4F08" w:rsidRPr="00303E89" w:rsidRDefault="00FF4F08">
            <w:pPr>
              <w:tabs>
                <w:tab w:val="decimal" w:pos="180"/>
              </w:tabs>
              <w:ind w:left="450" w:right="252" w:hanging="450"/>
              <w:rPr>
                <w:szCs w:val="24"/>
              </w:rPr>
            </w:pPr>
          </w:p>
        </w:tc>
        <w:tc>
          <w:tcPr>
            <w:tcW w:w="2970" w:type="dxa"/>
          </w:tcPr>
          <w:p w:rsidR="00FF4F08" w:rsidRPr="00303E89" w:rsidRDefault="00FF4F08">
            <w:pPr>
              <w:ind w:left="360"/>
              <w:rPr>
                <w:szCs w:val="24"/>
              </w:rPr>
            </w:pPr>
          </w:p>
        </w:tc>
      </w:tr>
    </w:tbl>
    <w:p w:rsidR="00FF4F08" w:rsidRDefault="00FF4F08"/>
    <w:p w:rsidR="00FF4F08" w:rsidRDefault="00FF4F08"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2E15F8">
      <w:pPr>
        <w:pStyle w:val="Text-CAPA"/>
      </w:pPr>
    </w:p>
    <w:p w:rsidR="0067207B" w:rsidRDefault="0067207B" w:rsidP="0067207B">
      <w:pPr>
        <w:pStyle w:val="Text-CAPA"/>
        <w:jc w:val="center"/>
      </w:pPr>
      <w:r>
        <w:t>Handout 1</w:t>
      </w:r>
    </w:p>
    <w:p w:rsidR="0067207B" w:rsidRDefault="0067207B" w:rsidP="0067207B">
      <w:pPr>
        <w:pStyle w:val="Text-CAPA"/>
        <w:jc w:val="center"/>
      </w:pPr>
    </w:p>
    <w:p w:rsidR="0067207B" w:rsidRDefault="0067207B" w:rsidP="0067207B">
      <w:pPr>
        <w:pStyle w:val="Text-CAPA"/>
        <w:jc w:val="center"/>
      </w:pPr>
      <w:r>
        <w:t>List for Additional Information</w:t>
      </w:r>
    </w:p>
    <w:p w:rsidR="0067207B" w:rsidRDefault="0067207B" w:rsidP="0067207B">
      <w:pPr>
        <w:pStyle w:val="Text-CAPA"/>
        <w:jc w:val="center"/>
      </w:pPr>
    </w:p>
    <w:p w:rsidR="0067207B" w:rsidRDefault="0067207B" w:rsidP="0067207B">
      <w:pPr>
        <w:pStyle w:val="Text-CAPA"/>
      </w:pPr>
      <w:r>
        <w:t>1.</w:t>
      </w:r>
      <w:r>
        <w:tab/>
        <w:t>Information about fission chamber</w:t>
      </w:r>
      <w:r w:rsidR="00146641">
        <w:t>s</w:t>
      </w:r>
      <w:r>
        <w:t xml:space="preserve"> can be found at </w:t>
      </w:r>
      <w:r w:rsidRPr="0067207B">
        <w:rPr>
          <w:u w:val="single"/>
        </w:rPr>
        <w:t>Fission Counter Chambers</w:t>
      </w:r>
      <w:r>
        <w:t xml:space="preserve">  http:/www.istsensing.com/outcoresen7.html</w:t>
      </w:r>
    </w:p>
    <w:p w:rsidR="0067207B" w:rsidRDefault="0067207B" w:rsidP="0067207B">
      <w:pPr>
        <w:pStyle w:val="Text-CAPA"/>
      </w:pPr>
    </w:p>
    <w:p w:rsidR="0067207B" w:rsidRDefault="0067207B" w:rsidP="0067207B">
      <w:pPr>
        <w:pStyle w:val="Text-CAPA"/>
        <w:rPr>
          <w:u w:val="single"/>
        </w:rPr>
      </w:pPr>
      <w:r>
        <w:t>2.</w:t>
      </w:r>
      <w:r>
        <w:tab/>
      </w:r>
      <w:r w:rsidR="00146641">
        <w:t xml:space="preserve">Information about fission chambers can be found at </w:t>
      </w:r>
      <w:r w:rsidR="00146641">
        <w:rPr>
          <w:u w:val="single"/>
        </w:rPr>
        <w:t>Miscellaneous Detectors</w:t>
      </w:r>
    </w:p>
    <w:p w:rsidR="00146641" w:rsidRDefault="00146641" w:rsidP="0067207B">
      <w:pPr>
        <w:pStyle w:val="Text-CAPA"/>
      </w:pPr>
      <w:r>
        <w:tab/>
        <w:t>http:</w:t>
      </w:r>
      <w:r w:rsidR="00FF6808">
        <w:t>/</w:t>
      </w:r>
      <w:r>
        <w:t>/www.tpub.com/content/doe/h10113v2_76.htm</w:t>
      </w:r>
    </w:p>
    <w:p w:rsidR="00146641" w:rsidRDefault="00146641" w:rsidP="0067207B">
      <w:pPr>
        <w:pStyle w:val="Text-CAPA"/>
      </w:pPr>
    </w:p>
    <w:p w:rsidR="00146641" w:rsidRDefault="00146641" w:rsidP="0067207B">
      <w:pPr>
        <w:pStyle w:val="Text-CAPA"/>
      </w:pPr>
      <w:r>
        <w:t>3.</w:t>
      </w:r>
      <w:r>
        <w:tab/>
        <w:t xml:space="preserve">Information about fission chamber can be found at </w:t>
      </w:r>
      <w:r>
        <w:rPr>
          <w:u w:val="single"/>
        </w:rPr>
        <w:t>Health Physics Society</w:t>
      </w:r>
      <w:r>
        <w:t>, Answer to question # 1293</w:t>
      </w:r>
    </w:p>
    <w:p w:rsidR="00146641" w:rsidRDefault="00146641" w:rsidP="0067207B">
      <w:pPr>
        <w:pStyle w:val="Text-CAPA"/>
      </w:pPr>
      <w:r>
        <w:tab/>
        <w:t>http:/</w:t>
      </w:r>
      <w:r w:rsidR="00FF6808">
        <w:t>/</w:t>
      </w:r>
      <w:r>
        <w:t>hps.org/publicinformation/ate/q1293.html</w:t>
      </w:r>
    </w:p>
    <w:p w:rsidR="00146641" w:rsidRDefault="00146641" w:rsidP="0067207B">
      <w:pPr>
        <w:pStyle w:val="Text-CAPA"/>
      </w:pPr>
    </w:p>
    <w:p w:rsidR="00146641" w:rsidRDefault="00146641" w:rsidP="0067207B">
      <w:pPr>
        <w:pStyle w:val="Text-CAPA"/>
      </w:pPr>
      <w:r>
        <w:t>4.</w:t>
      </w:r>
      <w:r>
        <w:tab/>
        <w:t xml:space="preserve">General information about various instruments is at </w:t>
      </w:r>
      <w:r>
        <w:rPr>
          <w:u w:val="single"/>
        </w:rPr>
        <w:t>Nuke Worker Part 3, Detectors</w:t>
      </w:r>
    </w:p>
    <w:p w:rsidR="00146641" w:rsidRDefault="00146641" w:rsidP="0067207B">
      <w:pPr>
        <w:pStyle w:val="Text-CAPA"/>
      </w:pPr>
      <w:r>
        <w:tab/>
        <w:t>http:</w:t>
      </w:r>
      <w:r w:rsidR="00FF6808">
        <w:t>/</w:t>
      </w:r>
      <w:r>
        <w:t>/www.nukeworker.com/study/hp/neu/condensed_study_guides/part_three_</w:t>
      </w:r>
    </w:p>
    <w:p w:rsidR="00146641" w:rsidRDefault="00146641" w:rsidP="0067207B">
      <w:pPr>
        <w:pStyle w:val="Text-CAPA"/>
      </w:pPr>
      <w:r>
        <w:tab/>
      </w:r>
      <w:r>
        <w:tab/>
      </w:r>
      <w:r>
        <w:tab/>
        <w:t>detectors…</w:t>
      </w:r>
    </w:p>
    <w:p w:rsidR="00146641" w:rsidRDefault="00146641" w:rsidP="0067207B">
      <w:pPr>
        <w:pStyle w:val="Text-CAPA"/>
      </w:pPr>
    </w:p>
    <w:p w:rsidR="00146641" w:rsidRDefault="00146641" w:rsidP="0067207B">
      <w:pPr>
        <w:pStyle w:val="Text-CAPA"/>
      </w:pPr>
      <w:r>
        <w:t>5.</w:t>
      </w:r>
      <w:r>
        <w:tab/>
      </w:r>
      <w:r w:rsidR="00FF6808">
        <w:t>Contains information about gamma spectroscopy, electroscope (pocket chamber dosimeter), GM instruments, dosimetry, photocathode, photomultiplier, scintillation, semiconductors, and other related radiation detection topics.</w:t>
      </w:r>
    </w:p>
    <w:p w:rsidR="00FF6808" w:rsidRDefault="00FF6808" w:rsidP="0067207B">
      <w:pPr>
        <w:pStyle w:val="Text-CAPA"/>
      </w:pPr>
      <w:r>
        <w:tab/>
        <w:t>Amersham Health, 2003.  Medcyclopaedia Professional Edition</w:t>
      </w:r>
    </w:p>
    <w:p w:rsidR="00FF6808" w:rsidRDefault="00FF6808" w:rsidP="0067207B">
      <w:pPr>
        <w:pStyle w:val="Text-CAPA"/>
      </w:pPr>
      <w:r>
        <w:tab/>
      </w:r>
      <w:hyperlink r:id="rId15" w:history="1">
        <w:r w:rsidRPr="005C17E9">
          <w:rPr>
            <w:rStyle w:val="Hyperlink"/>
          </w:rPr>
          <w:t>http://www.amershamhealth.com</w:t>
        </w:r>
      </w:hyperlink>
    </w:p>
    <w:p w:rsidR="00FF6808" w:rsidRDefault="00FF6808" w:rsidP="0067207B">
      <w:pPr>
        <w:pStyle w:val="Text-CAPA"/>
      </w:pPr>
    </w:p>
    <w:p w:rsidR="00FF6808" w:rsidRDefault="00FF6808" w:rsidP="0067207B">
      <w:pPr>
        <w:pStyle w:val="Text-CAPA"/>
      </w:pPr>
      <w:r>
        <w:t>6.</w:t>
      </w:r>
      <w:r>
        <w:tab/>
        <w:t>Information regarding the gaseous detectors, operational modes, scintillation detectors, and semiconductors.</w:t>
      </w:r>
    </w:p>
    <w:p w:rsidR="00FF6808" w:rsidRDefault="00FF6808" w:rsidP="0067207B">
      <w:pPr>
        <w:pStyle w:val="Text-CAPA"/>
      </w:pPr>
      <w:r>
        <w:tab/>
        <w:t xml:space="preserve">Bock, Rudolf K.  </w:t>
      </w:r>
      <w:smartTag w:uri="urn:schemas-microsoft-com:office:smarttags" w:element="date">
        <w:smartTagPr>
          <w:attr w:name="Month" w:val="4"/>
          <w:attr w:name="Day" w:val="9"/>
          <w:attr w:name="Year" w:val="1998"/>
        </w:smartTagPr>
        <w:r>
          <w:t>9 April, 1998</w:t>
        </w:r>
      </w:smartTag>
      <w:r>
        <w:t xml:space="preserve">.  </w:t>
      </w:r>
    </w:p>
    <w:p w:rsidR="00FF6808" w:rsidRDefault="00FF6808" w:rsidP="0067207B">
      <w:pPr>
        <w:pStyle w:val="Text-CAPA"/>
      </w:pPr>
      <w:r>
        <w:tab/>
      </w:r>
      <w:hyperlink r:id="rId16" w:history="1">
        <w:r w:rsidRPr="005C17E9">
          <w:rPr>
            <w:rStyle w:val="Hyperlink"/>
          </w:rPr>
          <w:t>http://rkd.home.cern.ch/rkb/PH14pp/node75.html#74</w:t>
        </w:r>
      </w:hyperlink>
    </w:p>
    <w:p w:rsidR="00FF6808" w:rsidRDefault="00FF6808" w:rsidP="0067207B">
      <w:pPr>
        <w:pStyle w:val="Text-CAPA"/>
      </w:pPr>
    </w:p>
    <w:p w:rsidR="00FF6808" w:rsidRDefault="00FF6808" w:rsidP="0067207B">
      <w:pPr>
        <w:pStyle w:val="Text-CAPA"/>
      </w:pPr>
      <w:r>
        <w:t>7.</w:t>
      </w:r>
      <w:r>
        <w:tab/>
        <w:t>University site with information about GM detectors, ionization chambers, and scintillation instruments.</w:t>
      </w:r>
    </w:p>
    <w:p w:rsidR="00FF6808" w:rsidRDefault="00FF6808" w:rsidP="0067207B">
      <w:pPr>
        <w:pStyle w:val="Text-CAPA"/>
      </w:pPr>
      <w:r>
        <w:tab/>
        <w:t xml:space="preserve">Radiation Control Office, The </w:t>
      </w:r>
      <w:smartTag w:uri="urn:schemas-microsoft-com:office:smarttags" w:element="place">
        <w:smartTag w:uri="urn:schemas-microsoft-com:office:smarttags" w:element="PlaceType">
          <w:r>
            <w:t>University</w:t>
          </w:r>
        </w:smartTag>
        <w:r>
          <w:t xml:space="preserve"> of </w:t>
        </w:r>
        <w:smartTag w:uri="urn:schemas-microsoft-com:office:smarttags" w:element="PlaceName">
          <w:r>
            <w:t>Arizona</w:t>
          </w:r>
        </w:smartTag>
      </w:smartTag>
      <w:r>
        <w:t xml:space="preserve">, </w:t>
      </w:r>
      <w:r>
        <w:rPr>
          <w:u w:val="single"/>
        </w:rPr>
        <w:t>Survey Instruments</w:t>
      </w:r>
      <w:r>
        <w:t xml:space="preserve">, </w:t>
      </w:r>
      <w:smartTag w:uri="urn:schemas-microsoft-com:office:smarttags" w:element="date">
        <w:smartTagPr>
          <w:attr w:name="Month" w:val="10"/>
          <w:attr w:name="Day" w:val="3"/>
          <w:attr w:name="Year" w:val="2003"/>
        </w:smartTagPr>
        <w:r>
          <w:t>10/3/03</w:t>
        </w:r>
      </w:smartTag>
      <w:r>
        <w:t>.</w:t>
      </w:r>
    </w:p>
    <w:p w:rsidR="00FF6808" w:rsidRDefault="00FF6808" w:rsidP="0067207B">
      <w:pPr>
        <w:pStyle w:val="Text-CAPA"/>
      </w:pPr>
      <w:r>
        <w:tab/>
      </w:r>
      <w:hyperlink r:id="rId17" w:history="1">
        <w:r w:rsidRPr="005C17E9">
          <w:rPr>
            <w:rStyle w:val="Hyperlink"/>
          </w:rPr>
          <w:t>http://www.radcon.arizona.edu/main.asp?page=139</w:t>
        </w:r>
      </w:hyperlink>
    </w:p>
    <w:p w:rsidR="00FF6808" w:rsidRDefault="00FF6808" w:rsidP="0067207B">
      <w:pPr>
        <w:pStyle w:val="Text-CAPA"/>
      </w:pPr>
    </w:p>
    <w:p w:rsidR="00FF6808" w:rsidRDefault="00FF6808" w:rsidP="0067207B">
      <w:pPr>
        <w:pStyle w:val="Text-CAPA"/>
      </w:pPr>
      <w:r>
        <w:t>8.</w:t>
      </w:r>
      <w:r>
        <w:tab/>
        <w:t>Good site for proportional counters.</w:t>
      </w:r>
    </w:p>
    <w:p w:rsidR="00FF6808" w:rsidRDefault="00FF6808" w:rsidP="0067207B">
      <w:pPr>
        <w:pStyle w:val="Text-CAPA"/>
        <w:rPr>
          <w:u w:val="single"/>
        </w:rPr>
      </w:pPr>
      <w:r>
        <w:tab/>
        <w:t xml:space="preserve">NASA, Imagine the Universe, </w:t>
      </w:r>
      <w:r>
        <w:rPr>
          <w:u w:val="single"/>
        </w:rPr>
        <w:t>Proportional Counter</w:t>
      </w:r>
    </w:p>
    <w:p w:rsidR="00FF6808" w:rsidRDefault="00FF6808" w:rsidP="0067207B">
      <w:pPr>
        <w:pStyle w:val="Text-CAPA"/>
      </w:pPr>
      <w:r>
        <w:tab/>
      </w:r>
      <w:hyperlink r:id="rId18" w:history="1">
        <w:r w:rsidRPr="005C17E9">
          <w:rPr>
            <w:rStyle w:val="Hyperlink"/>
          </w:rPr>
          <w:t>http://imagine.gafc.nasa.gov/dos/science/how_12/proportional.html</w:t>
        </w:r>
      </w:hyperlink>
    </w:p>
    <w:p w:rsidR="00FF6808" w:rsidRDefault="00FF6808" w:rsidP="0067207B">
      <w:pPr>
        <w:pStyle w:val="Text-CAPA"/>
      </w:pPr>
    </w:p>
    <w:p w:rsidR="00FF6808" w:rsidRDefault="00FF6808" w:rsidP="0067207B">
      <w:pPr>
        <w:pStyle w:val="Text-CAPA"/>
      </w:pPr>
      <w:r>
        <w:t>9.</w:t>
      </w:r>
      <w:r>
        <w:tab/>
      </w:r>
      <w:r w:rsidR="005079E3">
        <w:t>Information about semiconductor detectors.</w:t>
      </w:r>
    </w:p>
    <w:p w:rsidR="005079E3" w:rsidRDefault="005079E3" w:rsidP="0067207B">
      <w:pPr>
        <w:pStyle w:val="Text-CAPA"/>
        <w:rPr>
          <w:u w:val="single"/>
        </w:rPr>
      </w:pPr>
      <w:r>
        <w:tab/>
        <w:t xml:space="preserve">ORTEC, </w:t>
      </w:r>
      <w:r>
        <w:rPr>
          <w:u w:val="single"/>
        </w:rPr>
        <w:t>Review of Semiconductor Detectors</w:t>
      </w:r>
    </w:p>
    <w:p w:rsidR="005079E3" w:rsidRPr="005079E3" w:rsidRDefault="005079E3" w:rsidP="0067207B">
      <w:pPr>
        <w:pStyle w:val="Text-CAPA"/>
        <w:rPr>
          <w:u w:val="single"/>
        </w:rPr>
      </w:pPr>
      <w:r>
        <w:tab/>
        <w:t>http://www.ortec-online.com/detectors/review_physics/intro.htm</w:t>
      </w:r>
    </w:p>
    <w:p w:rsidR="00FF6808" w:rsidRDefault="00FF6808" w:rsidP="0067207B">
      <w:pPr>
        <w:pStyle w:val="Text-CAPA"/>
      </w:pPr>
    </w:p>
    <w:p w:rsidR="00FF6808" w:rsidRDefault="00FF6808" w:rsidP="0067207B">
      <w:pPr>
        <w:pStyle w:val="Text-CAPA"/>
      </w:pPr>
    </w:p>
    <w:p w:rsidR="005079E3" w:rsidRDefault="005079E3" w:rsidP="0067207B">
      <w:pPr>
        <w:pStyle w:val="Text-CAPA"/>
      </w:pPr>
    </w:p>
    <w:p w:rsidR="005079E3" w:rsidRDefault="005079E3" w:rsidP="0067207B">
      <w:pPr>
        <w:pStyle w:val="Text-CAPA"/>
      </w:pPr>
    </w:p>
    <w:p w:rsidR="005079E3" w:rsidRDefault="005079E3" w:rsidP="002B0AAB">
      <w:pPr>
        <w:pStyle w:val="Text-CAPA"/>
        <w:jc w:val="center"/>
      </w:pPr>
      <w:r>
        <w:t>Hand Out 2</w:t>
      </w:r>
    </w:p>
    <w:p w:rsidR="00696B79" w:rsidRPr="00696B79" w:rsidRDefault="002B0AAB" w:rsidP="00696B79">
      <w:pPr>
        <w:pStyle w:val="Heading1"/>
        <w:jc w:val="center"/>
        <w:rPr>
          <w:szCs w:val="24"/>
        </w:rPr>
      </w:pPr>
      <w:r>
        <w:rPr>
          <w:szCs w:val="24"/>
        </w:rPr>
        <w:t xml:space="preserve">Puzzle - </w:t>
      </w:r>
      <w:r w:rsidR="00696B79" w:rsidRPr="00696B79">
        <w:rPr>
          <w:szCs w:val="24"/>
        </w:rPr>
        <w:t>Radiation Detection</w:t>
      </w:r>
    </w:p>
    <w:p w:rsidR="00696B79" w:rsidRDefault="00BC0045" w:rsidP="00696B79">
      <w:r>
        <w:rPr>
          <w:noProof/>
          <w:sz w:val="32"/>
          <w:szCs w:val="32"/>
        </w:rPr>
        <w:drawing>
          <wp:inline distT="0" distB="0" distL="0" distR="0">
            <wp:extent cx="4531360" cy="6817360"/>
            <wp:effectExtent l="0" t="0" r="0" b="0"/>
            <wp:docPr id="2" name="Picture 2" descr="77033alm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77033almam"/>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31360" cy="6817360"/>
                    </a:xfrm>
                    <a:prstGeom prst="rect">
                      <a:avLst/>
                    </a:prstGeom>
                    <a:noFill/>
                    <a:ln>
                      <a:noFill/>
                    </a:ln>
                  </pic:spPr>
                </pic:pic>
              </a:graphicData>
            </a:graphic>
          </wp:inline>
        </w:drawing>
      </w:r>
      <w:r w:rsidR="00696B79">
        <w:br/>
      </w:r>
      <w:r w:rsidR="00696B79">
        <w:br/>
        <w:t xml:space="preserve">Unscramble each of the clue words. </w:t>
      </w:r>
      <w:r w:rsidR="00696B79">
        <w:br/>
        <w:t xml:space="preserve">Take the letters that appear in </w:t>
      </w:r>
      <w:r>
        <w:rPr>
          <w:noProof/>
        </w:rPr>
        <w:drawing>
          <wp:inline distT="0" distB="0" distL="0" distR="0">
            <wp:extent cx="203200" cy="203200"/>
            <wp:effectExtent l="0" t="0" r="0" b="0"/>
            <wp:docPr id="3" name="Picture 3" descr="Special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ecialBox"/>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3200" cy="203200"/>
                    </a:xfrm>
                    <a:prstGeom prst="rect">
                      <a:avLst/>
                    </a:prstGeom>
                    <a:noFill/>
                    <a:ln>
                      <a:noFill/>
                    </a:ln>
                  </pic:spPr>
                </pic:pic>
              </a:graphicData>
            </a:graphic>
          </wp:inline>
        </w:drawing>
      </w:r>
      <w:r w:rsidR="00696B79">
        <w:t xml:space="preserve"> boxes and unscramble them for the final message.</w:t>
      </w:r>
    </w:p>
    <w:p w:rsidR="00696B79" w:rsidRDefault="00715951" w:rsidP="00696B79">
      <w:pPr>
        <w:jc w:val="center"/>
      </w:pPr>
      <w:r>
        <w:br w:type="page"/>
      </w:r>
      <w:r w:rsidR="00027032">
        <w:t>Slide 1</w:t>
      </w:r>
    </w:p>
    <w:p w:rsidR="00FF4282" w:rsidRDefault="00FF4282" w:rsidP="00696B79">
      <w:pPr>
        <w:jc w:val="center"/>
      </w:pPr>
    </w:p>
    <w:p w:rsidR="00FF4282" w:rsidRDefault="00FF4282" w:rsidP="00FF4282">
      <w:pPr>
        <w:spacing w:line="360" w:lineRule="auto"/>
      </w:pP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26" type="#_x0000_t75" style="width:269.6pt;height:202.4pt" o:ole="" o:bordertopcolor="this" o:borderleftcolor="this" o:borderbottomcolor="this" o:borderrightcolor="this">
            <v:imagedata r:id="rId21" o:title=""/>
            <w10:bordertop type="single" width="4" shadow="t"/>
            <w10:borderleft type="single" width="4" shadow="t"/>
            <w10:borderbottom type="single" width="4" shadow="t"/>
            <w10:borderright type="single" width="4" shadow="t"/>
          </v:shape>
          <o:OLEObject Type="Embed" ProgID="PowerPoint.Slide.8" ShapeID="_x0000_i1026" DrawAspect="Content" ObjectID="_1421228508" r:id="rId22"/>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F4282" w:rsidRDefault="00FF4282" w:rsidP="00FF4282">
      <w:pPr>
        <w:spacing w:line="360" w:lineRule="auto"/>
        <w:jc w:val="center"/>
      </w:pPr>
      <w:r>
        <w:br w:type="page"/>
      </w:r>
      <w:r w:rsidR="00027032">
        <w:t xml:space="preserve">Slide </w:t>
      </w:r>
      <w:r>
        <w:t>2</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27" type="#_x0000_t75" style="width:269.6pt;height:202.4pt" o:ole="" o:bordertopcolor="this" o:borderleftcolor="this" o:borderbottomcolor="this" o:borderrightcolor="this">
            <v:imagedata r:id="rId23" o:title=""/>
            <w10:bordertop type="single" width="4" shadow="t"/>
            <w10:borderleft type="single" width="4" shadow="t"/>
            <w10:borderbottom type="single" width="4" shadow="t"/>
            <w10:borderright type="single" width="4" shadow="t"/>
          </v:shape>
          <o:OLEObject Type="Embed" ProgID="PowerPoint.Slide.8" ShapeID="_x0000_i1027" DrawAspect="Content" ObjectID="_1421228509" r:id="rId24"/>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027032">
        <w:t xml:space="preserve">Slide </w:t>
      </w:r>
      <w:r>
        <w:t>3</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28" type="#_x0000_t75" style="width:269.6pt;height:202.4pt" o:ole="" o:bordertopcolor="this" o:borderleftcolor="this" o:borderbottomcolor="this" o:borderrightcolor="this">
            <v:imagedata r:id="rId25" o:title=""/>
            <w10:bordertop type="single" width="4" shadow="t"/>
            <w10:borderleft type="single" width="4" shadow="t"/>
            <w10:borderbottom type="single" width="4" shadow="t"/>
            <w10:borderright type="single" width="4" shadow="t"/>
          </v:shape>
          <o:OLEObject Type="Embed" ProgID="PowerPoint.Slide.8" ShapeID="_x0000_i1028" DrawAspect="Content" ObjectID="_1421228510" r:id="rId26"/>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027032">
        <w:t xml:space="preserve">Slide </w:t>
      </w:r>
      <w:r>
        <w:t>4</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29" type="#_x0000_t75" style="width:269.6pt;height:202.4pt" o:ole="" o:bordertopcolor="this" o:borderleftcolor="this" o:borderbottomcolor="this" o:borderrightcolor="this">
            <v:imagedata r:id="rId27" o:title=""/>
            <w10:bordertop type="single" width="4" shadow="t"/>
            <w10:borderleft type="single" width="4" shadow="t"/>
            <w10:borderbottom type="single" width="4" shadow="t"/>
            <w10:borderright type="single" width="4" shadow="t"/>
          </v:shape>
          <o:OLEObject Type="Embed" ProgID="PowerPoint.Slide.8" ShapeID="_x0000_i1029" DrawAspect="Content" ObjectID="_1421228511" r:id="rId28"/>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027032">
        <w:t xml:space="preserve">Slide </w:t>
      </w:r>
      <w:r>
        <w:t>5</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0" type="#_x0000_t75" style="width:269.6pt;height:202.4pt" o:ole="" o:bordertopcolor="this" o:borderleftcolor="this" o:borderbottomcolor="this" o:borderrightcolor="this">
            <v:imagedata r:id="rId29" o:title=""/>
            <w10:bordertop type="single" width="4" shadow="t"/>
            <w10:borderleft type="single" width="4" shadow="t"/>
            <w10:borderbottom type="single" width="4" shadow="t"/>
            <w10:borderright type="single" width="4" shadow="t"/>
          </v:shape>
          <o:OLEObject Type="Embed" ProgID="PowerPoint.Slide.8" ShapeID="_x0000_i1030" DrawAspect="Content" ObjectID="_1421228512" r:id="rId30"/>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027032">
        <w:t xml:space="preserve">Slide </w:t>
      </w:r>
      <w:r>
        <w:t>6</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1" type="#_x0000_t75" style="width:269.6pt;height:202.4pt" o:ole="" o:bordertopcolor="this" o:borderleftcolor="this" o:borderbottomcolor="this" o:borderrightcolor="this">
            <v:imagedata r:id="rId31" o:title=""/>
            <w10:bordertop type="single" width="4" shadow="t"/>
            <w10:borderleft type="single" width="4" shadow="t"/>
            <w10:borderbottom type="single" width="4" shadow="t"/>
            <w10:borderright type="single" width="4" shadow="t"/>
          </v:shape>
          <o:OLEObject Type="Embed" ProgID="PowerPoint.Slide.8" ShapeID="_x0000_i1031" DrawAspect="Content" ObjectID="_1421228513" r:id="rId32"/>
        </w:object>
      </w:r>
    </w:p>
    <w:p w:rsidR="00FF4282" w:rsidRDefault="00FF4282" w:rsidP="00FF4282">
      <w:pPr>
        <w:spacing w:line="360" w:lineRule="auto"/>
        <w:jc w:val="center"/>
      </w:pPr>
    </w:p>
    <w:p w:rsidR="00FF4282" w:rsidRDefault="00FF4282" w:rsidP="00FA4439">
      <w:pPr>
        <w:spacing w:line="360" w:lineRule="auto"/>
        <w:jc w:val="center"/>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r>
        <w:br w:type="page"/>
      </w:r>
      <w:r w:rsidR="00455882">
        <w:t xml:space="preserve">Slide </w:t>
      </w:r>
      <w:r w:rsidR="00FA4439">
        <w:t>7</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2" type="#_x0000_t75" style="width:269.6pt;height:202.4pt" o:ole="" o:bordertopcolor="this" o:borderleftcolor="this" o:borderbottomcolor="this" o:borderrightcolor="this">
            <v:imagedata r:id="rId33" o:title=""/>
            <w10:bordertop type="single" width="4" shadow="t"/>
            <w10:borderleft type="single" width="4" shadow="t"/>
            <w10:borderbottom type="single" width="4" shadow="t"/>
            <w10:borderright type="single" width="4" shadow="t"/>
          </v:shape>
          <o:OLEObject Type="Embed" ProgID="PowerPoint.Slide.8" ShapeID="_x0000_i1032" DrawAspect="Content" ObjectID="_1421228514" r:id="rId34"/>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rsidR="00FA4439">
        <w:t>8</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3" type="#_x0000_t75" style="width:269.6pt;height:202.4pt" o:ole="" o:bordertopcolor="this" o:borderleftcolor="this" o:borderbottomcolor="this" o:borderrightcolor="this">
            <v:imagedata r:id="rId35" o:title=""/>
            <w10:bordertop type="single" width="4" shadow="t"/>
            <w10:borderleft type="single" width="4" shadow="t"/>
            <w10:borderbottom type="single" width="4" shadow="t"/>
            <w10:borderright type="single" width="4" shadow="t"/>
          </v:shape>
          <o:OLEObject Type="Embed" ProgID="PowerPoint.Slide.8" ShapeID="_x0000_i1033" DrawAspect="Content" ObjectID="_1421228515" r:id="rId36"/>
        </w:object>
      </w:r>
    </w:p>
    <w:p w:rsidR="00FF4282" w:rsidRDefault="00FF4282" w:rsidP="00FF4282">
      <w:pPr>
        <w:spacing w:line="360" w:lineRule="auto"/>
        <w:jc w:val="center"/>
      </w:pPr>
    </w:p>
    <w:p w:rsidR="00FF4282" w:rsidRDefault="00FF4282" w:rsidP="00FA4439">
      <w:pPr>
        <w:spacing w:line="360" w:lineRule="auto"/>
        <w:jc w:val="center"/>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r>
        <w:br w:type="page"/>
      </w:r>
      <w:r w:rsidR="00455882">
        <w:t xml:space="preserve">Slide </w:t>
      </w:r>
      <w:r w:rsidR="00FA4439">
        <w:t>9</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4" type="#_x0000_t75" style="width:269.6pt;height:202.4pt" o:ole="" o:bordertopcolor="this" o:borderleftcolor="this" o:borderbottomcolor="this" o:borderrightcolor="this">
            <v:imagedata r:id="rId37" o:title=""/>
            <w10:bordertop type="single" width="4" shadow="t"/>
            <w10:borderleft type="single" width="4" shadow="t"/>
            <w10:borderbottom type="single" width="4" shadow="t"/>
            <w10:borderright type="single" width="4" shadow="t"/>
          </v:shape>
          <o:OLEObject Type="Embed" ProgID="PowerPoint.Slide.8" ShapeID="_x0000_i1034" DrawAspect="Content" ObjectID="_1421228516" r:id="rId38"/>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10</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5" type="#_x0000_t75" style="width:269.6pt;height:202.4pt" o:ole="" o:bordertopcolor="this" o:borderleftcolor="this" o:borderbottomcolor="this" o:borderrightcolor="this">
            <v:imagedata r:id="rId39" o:title=""/>
            <w10:bordertop type="single" width="4" shadow="t"/>
            <w10:borderleft type="single" width="4" shadow="t"/>
            <w10:borderbottom type="single" width="4" shadow="t"/>
            <w10:borderright type="single" width="4" shadow="t"/>
          </v:shape>
          <o:OLEObject Type="Embed" ProgID="PowerPoint.Slide.8" ShapeID="_x0000_i1035" DrawAspect="Content" ObjectID="_1421228517" r:id="rId40"/>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11</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6" type="#_x0000_t75" style="width:269.6pt;height:202.4pt" o:ole="" o:bordertopcolor="this" o:borderleftcolor="this" o:borderbottomcolor="this" o:borderrightcolor="this">
            <v:imagedata r:id="rId41" o:title=""/>
            <w10:bordertop type="single" width="4" shadow="t"/>
            <w10:borderleft type="single" width="4" shadow="t"/>
            <w10:borderbottom type="single" width="4" shadow="t"/>
            <w10:borderright type="single" width="4" shadow="t"/>
          </v:shape>
          <o:OLEObject Type="Embed" ProgID="PowerPoint.Slide.8" ShapeID="_x0000_i1036" DrawAspect="Content" ObjectID="_1421228518" r:id="rId42"/>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12</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7" type="#_x0000_t75" style="width:269.6pt;height:202.4pt" o:ole="" o:bordertopcolor="this" o:borderleftcolor="this" o:borderbottomcolor="this" o:borderrightcolor="this">
            <v:imagedata r:id="rId43" o:title=""/>
            <w10:bordertop type="single" width="4" shadow="t"/>
            <w10:borderleft type="single" width="4" shadow="t"/>
            <w10:borderbottom type="single" width="4" shadow="t"/>
            <w10:borderright type="single" width="4" shadow="t"/>
          </v:shape>
          <o:OLEObject Type="Embed" ProgID="PowerPoint.Slide.8" ShapeID="_x0000_i1037" DrawAspect="Content" ObjectID="_1421228519" r:id="rId44"/>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13</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8" type="#_x0000_t75" style="width:269.6pt;height:202.4pt" o:ole="" o:bordertopcolor="this" o:borderleftcolor="this" o:borderbottomcolor="this" o:borderrightcolor="this">
            <v:imagedata r:id="rId45" o:title=""/>
            <w10:bordertop type="single" width="4" shadow="t"/>
            <w10:borderleft type="single" width="4" shadow="t"/>
            <w10:borderbottom type="single" width="4" shadow="t"/>
            <w10:borderright type="single" width="4" shadow="t"/>
          </v:shape>
          <o:OLEObject Type="Embed" ProgID="PowerPoint.Slide.8" ShapeID="_x0000_i1038" DrawAspect="Content" ObjectID="_1421228520" r:id="rId46"/>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14</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39" type="#_x0000_t75" style="width:269.6pt;height:202.4pt" o:ole="" o:bordertopcolor="this" o:borderleftcolor="this" o:borderbottomcolor="this" o:borderrightcolor="this">
            <v:imagedata r:id="rId47" o:title=""/>
            <w10:bordertop type="single" width="4" shadow="t"/>
            <w10:borderleft type="single" width="4" shadow="t"/>
            <w10:borderbottom type="single" width="4" shadow="t"/>
            <w10:borderright type="single" width="4" shadow="t"/>
          </v:shape>
          <o:OLEObject Type="Embed" ProgID="PowerPoint.Slide.8" ShapeID="_x0000_i1039" DrawAspect="Content" ObjectID="_1421228521" r:id="rId48"/>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15</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40" type="#_x0000_t75" style="width:269.6pt;height:202.4pt" o:ole="" o:bordertopcolor="this" o:borderleftcolor="this" o:borderbottomcolor="this" o:borderrightcolor="this">
            <v:imagedata r:id="rId49" o:title=""/>
            <w10:bordertop type="single" width="4" shadow="t"/>
            <w10:borderleft type="single" width="4" shadow="t"/>
            <w10:borderbottom type="single" width="4" shadow="t"/>
            <w10:borderright type="single" width="4" shadow="t"/>
          </v:shape>
          <o:OLEObject Type="Embed" ProgID="PowerPoint.Slide.8" ShapeID="_x0000_i1040" DrawAspect="Content" ObjectID="_1421228522" r:id="rId50"/>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16</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41" type="#_x0000_t75" style="width:269.6pt;height:202.4pt" o:ole="" o:bordertopcolor="this" o:borderleftcolor="this" o:borderbottomcolor="this" o:borderrightcolor="this">
            <v:imagedata r:id="rId51" o:title=""/>
            <w10:bordertop type="single" width="4" shadow="t"/>
            <w10:borderleft type="single" width="4" shadow="t"/>
            <w10:borderbottom type="single" width="4" shadow="t"/>
            <w10:borderright type="single" width="4" shadow="t"/>
          </v:shape>
          <o:OLEObject Type="Embed" ProgID="PowerPoint.Slide.8" ShapeID="_x0000_i1041" DrawAspect="Content" ObjectID="_1421228523" r:id="rId52"/>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17</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42" type="#_x0000_t75" style="width:269.6pt;height:202.4pt" o:ole="" o:bordertopcolor="this" o:borderleftcolor="this" o:borderbottomcolor="this" o:borderrightcolor="this">
            <v:imagedata r:id="rId53" o:title=""/>
            <w10:bordertop type="single" width="4" shadow="t"/>
            <w10:borderleft type="single" width="4" shadow="t"/>
            <w10:borderbottom type="single" width="4" shadow="t"/>
            <w10:borderright type="single" width="4" shadow="t"/>
          </v:shape>
          <o:OLEObject Type="Embed" ProgID="PowerPoint.Slide.8" ShapeID="_x0000_i1042" DrawAspect="Content" ObjectID="_1421228524" r:id="rId54"/>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w:t>
      </w:r>
    </w:p>
    <w:p w:rsidR="00FF4282" w:rsidRDefault="00FF4282" w:rsidP="00FA4439">
      <w:pPr>
        <w:spacing w:line="360" w:lineRule="auto"/>
        <w:jc w:val="center"/>
      </w:pPr>
      <w:r>
        <w:br w:type="page"/>
      </w:r>
      <w:r w:rsidR="00455882">
        <w:t xml:space="preserve">Slide </w:t>
      </w:r>
      <w:r>
        <w:t>18</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43" type="#_x0000_t75" style="width:269.6pt;height:202.4pt" o:ole="" o:bordertopcolor="this" o:borderleftcolor="this" o:borderbottomcolor="this" o:borderrightcolor="this">
            <v:imagedata r:id="rId55" o:title=""/>
            <w10:bordertop type="single" width="4" shadow="t"/>
            <w10:borderleft type="single" width="4" shadow="t"/>
            <w10:borderbottom type="single" width="4" shadow="t"/>
            <w10:borderright type="single" width="4" shadow="t"/>
          </v:shape>
          <o:OLEObject Type="Embed" ProgID="PowerPoint.Slide.8" ShapeID="_x0000_i1043" DrawAspect="Content" ObjectID="_1421228525" r:id="rId56"/>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19</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44" type="#_x0000_t75" style="width:269.6pt;height:202.4pt" o:ole="" o:bordertopcolor="this" o:borderleftcolor="this" o:borderbottomcolor="this" o:borderrightcolor="this">
            <v:imagedata r:id="rId57" o:title=""/>
            <w10:bordertop type="single" width="4" shadow="t"/>
            <w10:borderleft type="single" width="4" shadow="t"/>
            <w10:borderbottom type="single" width="4" shadow="t"/>
            <w10:borderright type="single" width="4" shadow="t"/>
          </v:shape>
          <o:OLEObject Type="Embed" ProgID="PowerPoint.Slide.8" ShapeID="_x0000_i1044" DrawAspect="Content" ObjectID="_1421228526" r:id="rId58"/>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w:t>
      </w:r>
    </w:p>
    <w:p w:rsidR="00FF4282" w:rsidRDefault="00FF4282" w:rsidP="00FA4439">
      <w:pPr>
        <w:spacing w:line="360" w:lineRule="auto"/>
        <w:jc w:val="center"/>
      </w:pPr>
      <w:r>
        <w:br w:type="page"/>
      </w:r>
      <w:r w:rsidR="00455882">
        <w:t xml:space="preserve">Slide </w:t>
      </w:r>
      <w:r>
        <w:t>20</w:t>
      </w:r>
    </w:p>
    <w:p w:rsidR="00FF4282" w:rsidRDefault="00FF4282" w:rsidP="00FF4282">
      <w:pPr>
        <w:spacing w:line="360" w:lineRule="auto"/>
      </w:pPr>
    </w:p>
    <w:p w:rsidR="00FF4282" w:rsidRDefault="00FF4282" w:rsidP="00FF4282">
      <w:pPr>
        <w:spacing w:line="360" w:lineRule="auto"/>
        <w:jc w:val="center"/>
      </w:pPr>
      <w:r>
        <w:rPr>
          <w:szCs w:val="24"/>
        </w:rPr>
        <w:object w:dxaOrig="7209" w:dyaOrig="5408">
          <v:shape id="_x0000_i1045" type="#_x0000_t75" style="width:269.6pt;height:202.4pt" o:ole="" o:bordertopcolor="this" o:borderleftcolor="this" o:borderbottomcolor="this" o:borderrightcolor="this">
            <v:imagedata r:id="rId59" o:title=""/>
            <w10:bordertop type="single" width="4" shadow="t"/>
            <w10:borderleft type="single" width="4" shadow="t"/>
            <w10:borderbottom type="single" width="4" shadow="t"/>
            <w10:borderright type="single" width="4" shadow="t"/>
          </v:shape>
          <o:OLEObject Type="Embed" ProgID="PowerPoint.Slide.8" ShapeID="_x0000_i1045" DrawAspect="Content" ObjectID="_1421228527" r:id="rId60"/>
        </w:object>
      </w:r>
    </w:p>
    <w:p w:rsidR="00FF4282" w:rsidRDefault="00FF4282" w:rsidP="00FF4282">
      <w:pPr>
        <w:spacing w:line="360" w:lineRule="auto"/>
        <w:jc w:val="center"/>
      </w:pPr>
    </w:p>
    <w:p w:rsidR="00FF4282" w:rsidRDefault="00FF4282" w:rsidP="00FF4282">
      <w:pPr>
        <w:spacing w:line="36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FA4439">
        <w:t>_______________________________</w:t>
      </w:r>
    </w:p>
    <w:p w:rsidR="009C774D" w:rsidRDefault="009C774D" w:rsidP="00FF4282">
      <w:pPr>
        <w:spacing w:line="360" w:lineRule="auto"/>
      </w:pPr>
    </w:p>
    <w:p w:rsidR="009C774D" w:rsidRDefault="009C774D" w:rsidP="00FF4282">
      <w:pPr>
        <w:spacing w:line="360" w:lineRule="auto"/>
      </w:pPr>
    </w:p>
    <w:p w:rsidR="009C774D" w:rsidRDefault="009C774D" w:rsidP="00FF4282">
      <w:pPr>
        <w:spacing w:line="360" w:lineRule="auto"/>
      </w:pPr>
    </w:p>
    <w:p w:rsidR="009C774D" w:rsidRDefault="009C774D" w:rsidP="00FF4282">
      <w:pPr>
        <w:spacing w:line="360" w:lineRule="auto"/>
      </w:pPr>
    </w:p>
    <w:p w:rsidR="009C774D" w:rsidRDefault="009C774D" w:rsidP="00FF4282">
      <w:pPr>
        <w:spacing w:line="360" w:lineRule="auto"/>
      </w:pPr>
    </w:p>
    <w:p w:rsidR="009C774D" w:rsidRDefault="009C774D" w:rsidP="00FF4282">
      <w:pPr>
        <w:spacing w:line="360" w:lineRule="auto"/>
      </w:pPr>
    </w:p>
    <w:p w:rsidR="009C774D" w:rsidRDefault="009C774D" w:rsidP="00FF4282">
      <w:pPr>
        <w:spacing w:line="360" w:lineRule="auto"/>
      </w:pPr>
    </w:p>
    <w:p w:rsidR="009C774D" w:rsidRDefault="009C774D" w:rsidP="009C774D">
      <w:pPr>
        <w:spacing w:line="360" w:lineRule="auto"/>
        <w:jc w:val="center"/>
      </w:pPr>
      <w:r>
        <w:t>Attachment 1</w:t>
      </w:r>
    </w:p>
    <w:p w:rsidR="009C774D" w:rsidRDefault="009C774D" w:rsidP="009C774D">
      <w:pPr>
        <w:spacing w:line="360" w:lineRule="auto"/>
        <w:jc w:val="center"/>
      </w:pPr>
    </w:p>
    <w:p w:rsidR="00590373" w:rsidRDefault="00590373" w:rsidP="009C774D">
      <w:pPr>
        <w:spacing w:line="360" w:lineRule="auto"/>
        <w:jc w:val="center"/>
      </w:pPr>
      <w:r>
        <w:t xml:space="preserve">Summary of </w:t>
      </w:r>
      <w:r w:rsidR="00EA78E7">
        <w:t>OE 3462</w:t>
      </w:r>
    </w:p>
    <w:p w:rsidR="00EA78E7" w:rsidRDefault="00EA78E7" w:rsidP="009C774D">
      <w:pPr>
        <w:spacing w:line="360" w:lineRule="auto"/>
        <w:jc w:val="center"/>
      </w:pPr>
      <w:r>
        <w:t>Use of Different Survey Meters Yields Different Results</w:t>
      </w:r>
    </w:p>
    <w:p w:rsidR="00EA78E7" w:rsidRDefault="00EA78E7" w:rsidP="009C774D">
      <w:pPr>
        <w:spacing w:line="360" w:lineRule="auto"/>
        <w:jc w:val="center"/>
      </w:pPr>
    </w:p>
    <w:p w:rsidR="00EA78E7" w:rsidRDefault="00EA78E7" w:rsidP="00EA78E7">
      <w:pPr>
        <w:spacing w:line="360" w:lineRule="auto"/>
      </w:pPr>
      <w:smartTag w:uri="urn:schemas-microsoft-com:office:smarttags" w:element="place">
        <w:r>
          <w:t>Limerick</w:t>
        </w:r>
      </w:smartTag>
      <w:r>
        <w:t xml:space="preserve"> Unit 1</w:t>
      </w:r>
    </w:p>
    <w:p w:rsidR="00EA78E7" w:rsidRDefault="00EA78E7" w:rsidP="00EA78E7">
      <w:pPr>
        <w:spacing w:line="360" w:lineRule="auto"/>
      </w:pPr>
      <w:smartTag w:uri="urn:schemas-microsoft-com:office:smarttags" w:element="date">
        <w:smartTagPr>
          <w:attr w:name="Month" w:val="2"/>
          <w:attr w:name="Day" w:val="1"/>
          <w:attr w:name="Year" w:val="1986"/>
        </w:smartTagPr>
        <w:r>
          <w:t>Feb. 1, 1986</w:t>
        </w:r>
      </w:smartTag>
    </w:p>
    <w:p w:rsidR="00EA78E7" w:rsidRDefault="00EA78E7" w:rsidP="00EA78E7">
      <w:pPr>
        <w:spacing w:line="360" w:lineRule="auto"/>
      </w:pPr>
    </w:p>
    <w:p w:rsidR="00EA78E7" w:rsidRDefault="00EA78E7" w:rsidP="00EA78E7">
      <w:pPr>
        <w:spacing w:line="360" w:lineRule="auto"/>
      </w:pPr>
      <w:r>
        <w:t>A HP tech performed a truck release survey for a radioactive material shipment using an Eberline Model E-520 survey meter with an HP-270 external probe.  The contact reading on the underside of the trailer was 190 mrem/hr.</w:t>
      </w:r>
    </w:p>
    <w:p w:rsidR="00EA78E7" w:rsidRDefault="00EA78E7" w:rsidP="00EA78E7">
      <w:pPr>
        <w:spacing w:line="360" w:lineRule="auto"/>
      </w:pPr>
      <w:r>
        <w:t xml:space="preserve">The shipment was received at Quadrex and surveyed using a Ludlum Model 14-C survey meter with a Model 44-6 external probe.  The contact dose rate was 250 mrem/hr at the same location where the 190 mrem/hr reading was taken prior to shipment. </w:t>
      </w:r>
    </w:p>
    <w:p w:rsidR="00EA78E7" w:rsidRDefault="00EA78E7" w:rsidP="00EA78E7">
      <w:pPr>
        <w:spacing w:line="360" w:lineRule="auto"/>
      </w:pPr>
      <w:r>
        <w:t xml:space="preserve">An investigation determined that the material did not shift during transport.  Further investigation yielded the determination that the differences in response of the two instruments was the primary cause.  Tests using a Shephard calibration source indicated that </w:t>
      </w:r>
      <w:r w:rsidRPr="00CC3318">
        <w:rPr>
          <w:u w:val="single"/>
        </w:rPr>
        <w:t>when on the X100 scale</w:t>
      </w:r>
      <w:r w:rsidR="00CC3318" w:rsidRPr="00CC3318">
        <w:rPr>
          <w:u w:val="single"/>
        </w:rPr>
        <w:t>, the E-520 begins to significantly under-respond at exposure rates greater than 150 – 160 mrem/hr</w:t>
      </w:r>
      <w:r w:rsidR="00CC3318">
        <w:t>.   Although the Ludlum Model 44-6 external probe is identical to that used in the Eberline HP-270 probe, the non-linear X100 scale of the Ludlum 14-C provides the correction of under-respond due to increased dead time.</w:t>
      </w:r>
    </w:p>
    <w:p w:rsidR="00CC3318" w:rsidRDefault="00CC3318" w:rsidP="00EA78E7">
      <w:pPr>
        <w:spacing w:line="360" w:lineRule="auto"/>
      </w:pPr>
    </w:p>
    <w:p w:rsidR="00CC3318" w:rsidRDefault="00CC3318" w:rsidP="00EA78E7">
      <w:pPr>
        <w:spacing w:line="360" w:lineRule="auto"/>
      </w:pPr>
    </w:p>
    <w:p w:rsidR="00CC3318" w:rsidRDefault="00CC3318" w:rsidP="00EA78E7">
      <w:pPr>
        <w:spacing w:line="360" w:lineRule="auto"/>
      </w:pPr>
    </w:p>
    <w:p w:rsidR="00CC3318" w:rsidRDefault="00CC3318" w:rsidP="00EA78E7">
      <w:pPr>
        <w:spacing w:line="360" w:lineRule="auto"/>
      </w:pPr>
    </w:p>
    <w:p w:rsidR="00CC3318" w:rsidRDefault="00CC3318" w:rsidP="00EA78E7">
      <w:pPr>
        <w:spacing w:line="360" w:lineRule="auto"/>
      </w:pPr>
    </w:p>
    <w:p w:rsidR="00CC3318" w:rsidRDefault="00CC3318" w:rsidP="00EA78E7">
      <w:pPr>
        <w:spacing w:line="360" w:lineRule="auto"/>
      </w:pPr>
    </w:p>
    <w:p w:rsidR="00CC3318" w:rsidRDefault="00CC3318" w:rsidP="00EA78E7">
      <w:pPr>
        <w:spacing w:line="360" w:lineRule="auto"/>
      </w:pPr>
    </w:p>
    <w:p w:rsidR="00CC3318" w:rsidRDefault="00CC3318" w:rsidP="00EA78E7">
      <w:pPr>
        <w:spacing w:line="360" w:lineRule="auto"/>
      </w:pPr>
    </w:p>
    <w:p w:rsidR="00CC3318" w:rsidRDefault="00CC3318" w:rsidP="00EA78E7">
      <w:pPr>
        <w:spacing w:line="360" w:lineRule="auto"/>
      </w:pPr>
    </w:p>
    <w:p w:rsidR="00CC3318" w:rsidRDefault="00CC3318" w:rsidP="00EA78E7">
      <w:pPr>
        <w:spacing w:line="360" w:lineRule="auto"/>
      </w:pPr>
    </w:p>
    <w:p w:rsidR="00CC3318" w:rsidRDefault="00CC3318" w:rsidP="00CC3318">
      <w:pPr>
        <w:spacing w:line="360" w:lineRule="auto"/>
        <w:jc w:val="center"/>
      </w:pPr>
      <w:r>
        <w:t>Attachment 2</w:t>
      </w:r>
    </w:p>
    <w:p w:rsidR="00CC3318" w:rsidRDefault="00CC3318" w:rsidP="00CC3318">
      <w:pPr>
        <w:spacing w:line="360" w:lineRule="auto"/>
        <w:jc w:val="center"/>
      </w:pPr>
    </w:p>
    <w:p w:rsidR="00CC3318" w:rsidRDefault="00CC3318" w:rsidP="00CC3318">
      <w:pPr>
        <w:spacing w:line="360" w:lineRule="auto"/>
        <w:jc w:val="center"/>
      </w:pPr>
      <w:r>
        <w:t xml:space="preserve">Summary of </w:t>
      </w:r>
      <w:smartTag w:uri="urn:schemas-microsoft-com:office:smarttags" w:element="country-region">
        <w:smartTag w:uri="urn:schemas-microsoft-com:office:smarttags" w:element="place">
          <w:r>
            <w:t>U.S.</w:t>
          </w:r>
        </w:smartTag>
      </w:smartTag>
      <w:r>
        <w:t xml:space="preserve"> NRC Information Notice No. 86-44</w:t>
      </w:r>
    </w:p>
    <w:p w:rsidR="00CC3318" w:rsidRDefault="00CC3318" w:rsidP="00CC3318">
      <w:pPr>
        <w:spacing w:line="360" w:lineRule="auto"/>
        <w:jc w:val="center"/>
      </w:pPr>
      <w:r>
        <w:t>Failure to Follow Procedures When Working in High Radiation Areas</w:t>
      </w:r>
    </w:p>
    <w:p w:rsidR="00CC3318" w:rsidRDefault="00CC3318" w:rsidP="00CC3318">
      <w:pPr>
        <w:spacing w:line="360" w:lineRule="auto"/>
        <w:jc w:val="center"/>
      </w:pPr>
    </w:p>
    <w:p w:rsidR="00CC3318" w:rsidRDefault="00CC3318" w:rsidP="00CC3318">
      <w:pPr>
        <w:spacing w:line="360" w:lineRule="auto"/>
      </w:pPr>
      <w:r>
        <w:t>Turkey Point</w:t>
      </w:r>
    </w:p>
    <w:p w:rsidR="00CC3318" w:rsidRDefault="00CC3318" w:rsidP="00CC3318">
      <w:pPr>
        <w:spacing w:line="360" w:lineRule="auto"/>
      </w:pPr>
      <w:smartTag w:uri="urn:schemas-microsoft-com:office:smarttags" w:element="date">
        <w:smartTagPr>
          <w:attr w:name="Month" w:val="1"/>
          <w:attr w:name="Day" w:val="8"/>
          <w:attr w:name="Year" w:val="1986"/>
        </w:smartTagPr>
        <w:r>
          <w:t>January 8, 1986</w:t>
        </w:r>
      </w:smartTag>
    </w:p>
    <w:p w:rsidR="00CC3318" w:rsidRDefault="00CC3318" w:rsidP="00CC3318">
      <w:pPr>
        <w:spacing w:line="360" w:lineRule="auto"/>
      </w:pPr>
    </w:p>
    <w:p w:rsidR="00CC3318" w:rsidRDefault="00CC3318" w:rsidP="00CC3318">
      <w:pPr>
        <w:spacing w:line="360" w:lineRule="auto"/>
      </w:pPr>
      <w:r>
        <w:t>An instrument and controls (IC) technician made an unaccompanied, unauthorized entry into a high radiation area to complete repairs on the traversing incore probe, TIP, drive unit with an irradiated TIP withdrawn into the work area.  Earlier that same day, with a HP tech providing job coverage, the IC tech had made adjustments to the TIP drive unit (dose rates only 5 to 25 mr/hr), which later enable the IC tech to successfully withdraw the TIP into the accessible TIP drive work area.</w:t>
      </w:r>
    </w:p>
    <w:p w:rsidR="00CC3318" w:rsidRDefault="00CC3318" w:rsidP="00CC3318">
      <w:pPr>
        <w:spacing w:line="360" w:lineRule="auto"/>
      </w:pPr>
      <w:r>
        <w:t>During the unauthorized entry, the IC tech received 500 millirem whole body exposure during an approximate 5 minute stay in the work area.  Dose rates in the general area were calculated to be 6 R/hr.  The radiation level 1 foot away from the work area was 65-70 R/hr</w:t>
      </w:r>
      <w:r w:rsidR="00A62644">
        <w:t xml:space="preserve"> on contact with tubing containing the irradiated TIP.  </w:t>
      </w:r>
      <w:r w:rsidR="00A62644">
        <w:rPr>
          <w:u w:val="single"/>
        </w:rPr>
        <w:t>The low range GM portable survey instrument used the IC tech upon entering the high radiation area initially moved up the scale to 800 mr/hr and then went rapidly down the scale to zero, when moved closer to the radiation source</w:t>
      </w:r>
      <w:r w:rsidR="00A62644">
        <w:t>.  The IC tech failed to recognize the malfunctioning survey instrument and stayed in the area to complete his task.  The downscale reading was caused by GM detector tube continuous discharge response to intense radiation levels.</w:t>
      </w:r>
    </w:p>
    <w:p w:rsidR="00CB0010" w:rsidRDefault="00CB0010" w:rsidP="00CC3318">
      <w:pPr>
        <w:spacing w:line="360" w:lineRule="auto"/>
      </w:pPr>
    </w:p>
    <w:p w:rsidR="00CB0010" w:rsidRDefault="00CB0010" w:rsidP="00CC3318">
      <w:pPr>
        <w:spacing w:line="360" w:lineRule="auto"/>
      </w:pPr>
      <w:r>
        <w:t>In addition to the instrument malfunction, the worker violated several procedures, he failed to notify HP before operating the TIP, he performed work outside of the work order, and he made an entry and worked on the TIP system alone.  The worker did not follow radiological posting at the area that read, “High Radiation Area – Keep Out”.  He also failed to recognize the malfunctioning survey meter.</w:t>
      </w:r>
    </w:p>
    <w:p w:rsidR="00CB0010" w:rsidRDefault="00CB0010" w:rsidP="00CC3318">
      <w:pPr>
        <w:spacing w:line="360" w:lineRule="auto"/>
      </w:pPr>
    </w:p>
    <w:p w:rsidR="00CB0010" w:rsidRDefault="00CB0010" w:rsidP="00CC3318">
      <w:pPr>
        <w:spacing w:line="360" w:lineRule="auto"/>
      </w:pPr>
      <w:r>
        <w:t>NRC imposed a civil penalty of $50,000 on the plant.</w:t>
      </w:r>
    </w:p>
    <w:p w:rsidR="00A62644" w:rsidRDefault="00A62644" w:rsidP="00A62644">
      <w:pPr>
        <w:spacing w:line="360" w:lineRule="auto"/>
        <w:jc w:val="center"/>
      </w:pPr>
      <w:r>
        <w:t>Attachment 3</w:t>
      </w:r>
    </w:p>
    <w:p w:rsidR="00A62644" w:rsidRDefault="00A62644" w:rsidP="00A62644">
      <w:pPr>
        <w:spacing w:line="360" w:lineRule="auto"/>
        <w:jc w:val="center"/>
      </w:pPr>
    </w:p>
    <w:p w:rsidR="00A62644" w:rsidRDefault="00A62644" w:rsidP="00A62644">
      <w:pPr>
        <w:spacing w:line="360" w:lineRule="auto"/>
        <w:jc w:val="center"/>
      </w:pPr>
      <w:r>
        <w:t>Summary of OE 10720</w:t>
      </w:r>
    </w:p>
    <w:p w:rsidR="00A62644" w:rsidRDefault="00A62644" w:rsidP="00A62644">
      <w:pPr>
        <w:spacing w:line="360" w:lineRule="auto"/>
        <w:jc w:val="center"/>
      </w:pPr>
      <w:r>
        <w:t>Electronic Dosimetry Alarmed Due to Cell Phone</w:t>
      </w:r>
    </w:p>
    <w:p w:rsidR="00A62644" w:rsidRDefault="00A62644" w:rsidP="00A62644">
      <w:pPr>
        <w:spacing w:line="360" w:lineRule="auto"/>
        <w:jc w:val="center"/>
      </w:pPr>
    </w:p>
    <w:p w:rsidR="00A62644" w:rsidRDefault="00A62644" w:rsidP="00A62644">
      <w:pPr>
        <w:spacing w:line="360" w:lineRule="auto"/>
      </w:pPr>
      <w:smartTag w:uri="urn:schemas-microsoft-com:office:smarttags" w:element="place">
        <w:smartTag w:uri="urn:schemas-microsoft-com:office:smarttags" w:element="PlaceName">
          <w:r>
            <w:t>Commanche</w:t>
          </w:r>
        </w:smartTag>
        <w:r>
          <w:t xml:space="preserve"> </w:t>
        </w:r>
        <w:smartTag w:uri="urn:schemas-microsoft-com:office:smarttags" w:element="PlaceType">
          <w:r>
            <w:t>Peak</w:t>
          </w:r>
        </w:smartTag>
      </w:smartTag>
    </w:p>
    <w:p w:rsidR="00A62644" w:rsidRDefault="00A62644" w:rsidP="00A62644">
      <w:pPr>
        <w:spacing w:line="360" w:lineRule="auto"/>
      </w:pPr>
      <w:smartTag w:uri="urn:schemas-microsoft-com:office:smarttags" w:element="date">
        <w:smartTagPr>
          <w:attr w:name="Month" w:val="9"/>
          <w:attr w:name="Day" w:val="28"/>
          <w:attr w:name="Year" w:val="1999"/>
        </w:smartTagPr>
        <w:r>
          <w:t>September 28, 1999</w:t>
        </w:r>
      </w:smartTag>
    </w:p>
    <w:p w:rsidR="00A62644" w:rsidRDefault="00A62644" w:rsidP="00A62644">
      <w:pPr>
        <w:spacing w:line="360" w:lineRule="auto"/>
      </w:pPr>
    </w:p>
    <w:p w:rsidR="00A62644" w:rsidRDefault="00A62644" w:rsidP="00A62644">
      <w:pPr>
        <w:spacing w:line="360" w:lineRule="auto"/>
      </w:pPr>
      <w:r>
        <w:t xml:space="preserve">An electronic dosimeter (Merlin Gerlin or M/G) alarmed on high dose rate due to close proximity to a cell phone.  A worker was wearing an electronic dosimeter on his belt adjacent to a cell phone.  The dosimeter alarmed on high dose rate.  The employee left the work area and checked to see if the alarm stopped.  After a few minutes, he returned to work.  </w:t>
      </w:r>
      <w:r w:rsidR="00CB0010">
        <w:t xml:space="preserve">He asked others in the area if their dosimeters had alarmed or showed a reading other than zero, which they had not.  </w:t>
      </w:r>
      <w:r>
        <w:t xml:space="preserve">After a while, his dosimeter alarmed again.  He again left the area and the alarming stopped.  He reentered the area and after a while, the dosimeter alarmed again.  After being prompted by NRC, he then went to the RP office to discuss the issue.  They surmised that </w:t>
      </w:r>
      <w:r w:rsidRPr="00CB0010">
        <w:rPr>
          <w:u w:val="single"/>
        </w:rPr>
        <w:t>the alarm was false, caused by his phone</w:t>
      </w:r>
      <w:r w:rsidR="00CB0010" w:rsidRPr="00CB0010">
        <w:rPr>
          <w:u w:val="single"/>
        </w:rPr>
        <w:t>, even though the phone was not being used, but in the “on” position</w:t>
      </w:r>
      <w:r>
        <w:t>.</w:t>
      </w:r>
    </w:p>
    <w:p w:rsidR="00CB0010" w:rsidRDefault="00CB0010" w:rsidP="00A62644">
      <w:pPr>
        <w:spacing w:line="360" w:lineRule="auto"/>
      </w:pPr>
    </w:p>
    <w:p w:rsidR="00CB0010" w:rsidRDefault="00CB0010" w:rsidP="00A62644">
      <w:pPr>
        <w:spacing w:line="360" w:lineRule="auto"/>
      </w:pPr>
      <w:r>
        <w:t xml:space="preserve">The worker did not follow requirements from rad worker training that tells workers to wear dosimetry on the chest and specifically not on the belt.  Training also states to report to RP if alarms occur.  </w:t>
      </w:r>
    </w:p>
    <w:p w:rsidR="00CB0010" w:rsidRDefault="00CB0010" w:rsidP="00A62644">
      <w:pPr>
        <w:spacing w:line="360" w:lineRule="auto"/>
      </w:pPr>
    </w:p>
    <w:p w:rsidR="00CB0010" w:rsidRDefault="00CB0010" w:rsidP="00A62644">
      <w:pPr>
        <w:spacing w:line="360" w:lineRule="auto"/>
      </w:pPr>
    </w:p>
    <w:p w:rsidR="00CB0010" w:rsidRDefault="00CB0010" w:rsidP="00A62644">
      <w:pPr>
        <w:spacing w:line="360" w:lineRule="auto"/>
      </w:pPr>
    </w:p>
    <w:p w:rsidR="00CB0010" w:rsidRDefault="00CB0010" w:rsidP="00A62644">
      <w:pPr>
        <w:spacing w:line="360" w:lineRule="auto"/>
      </w:pPr>
    </w:p>
    <w:p w:rsidR="00CB0010" w:rsidRDefault="00CB0010" w:rsidP="00A62644">
      <w:pPr>
        <w:spacing w:line="360" w:lineRule="auto"/>
      </w:pPr>
    </w:p>
    <w:p w:rsidR="00CB0010" w:rsidRDefault="00CB0010" w:rsidP="00A62644">
      <w:pPr>
        <w:spacing w:line="360" w:lineRule="auto"/>
      </w:pPr>
    </w:p>
    <w:p w:rsidR="00CB0010" w:rsidRDefault="00CB0010" w:rsidP="00A62644">
      <w:pPr>
        <w:spacing w:line="360" w:lineRule="auto"/>
      </w:pPr>
    </w:p>
    <w:p w:rsidR="00CB0010" w:rsidRDefault="00CB0010" w:rsidP="00A62644">
      <w:pPr>
        <w:spacing w:line="360" w:lineRule="auto"/>
      </w:pPr>
    </w:p>
    <w:p w:rsidR="00CB0010" w:rsidRDefault="00CB0010" w:rsidP="00A62644">
      <w:pPr>
        <w:spacing w:line="360" w:lineRule="auto"/>
      </w:pPr>
    </w:p>
    <w:p w:rsidR="00CB0010" w:rsidRDefault="00CB0010" w:rsidP="00A62644">
      <w:pPr>
        <w:spacing w:line="360" w:lineRule="auto"/>
      </w:pPr>
    </w:p>
    <w:p w:rsidR="00CB0010" w:rsidRDefault="00CB0010" w:rsidP="00CB0010">
      <w:pPr>
        <w:spacing w:line="360" w:lineRule="auto"/>
        <w:jc w:val="center"/>
      </w:pPr>
      <w:r>
        <w:t>Attachment 4</w:t>
      </w:r>
    </w:p>
    <w:p w:rsidR="00CB0010" w:rsidRDefault="00CB0010" w:rsidP="00CB0010">
      <w:pPr>
        <w:spacing w:line="360" w:lineRule="auto"/>
        <w:jc w:val="center"/>
      </w:pPr>
    </w:p>
    <w:p w:rsidR="00CB0010" w:rsidRDefault="00CB0010" w:rsidP="00CB0010">
      <w:pPr>
        <w:spacing w:line="360" w:lineRule="auto"/>
        <w:jc w:val="center"/>
      </w:pPr>
      <w:r>
        <w:t>Summary of OE 15549</w:t>
      </w:r>
    </w:p>
    <w:p w:rsidR="00CB0010" w:rsidRDefault="00CB0010" w:rsidP="00CB0010">
      <w:pPr>
        <w:spacing w:line="360" w:lineRule="auto"/>
        <w:jc w:val="center"/>
      </w:pPr>
      <w:r>
        <w:t>Missing TLD Phosphor Insert Events</w:t>
      </w:r>
    </w:p>
    <w:p w:rsidR="00CB0010" w:rsidRDefault="00CB0010" w:rsidP="00CB0010">
      <w:pPr>
        <w:spacing w:line="360" w:lineRule="auto"/>
        <w:jc w:val="center"/>
      </w:pPr>
    </w:p>
    <w:p w:rsidR="00CB0010" w:rsidRDefault="00CB0010" w:rsidP="00CB0010">
      <w:pPr>
        <w:spacing w:line="360" w:lineRule="auto"/>
      </w:pPr>
      <w:r>
        <w:t>Ginna</w:t>
      </w:r>
    </w:p>
    <w:p w:rsidR="00CB0010" w:rsidRDefault="00CB0010" w:rsidP="00CB0010">
      <w:pPr>
        <w:spacing w:line="360" w:lineRule="auto"/>
      </w:pPr>
      <w:smartTag w:uri="urn:schemas-microsoft-com:office:smarttags" w:element="date">
        <w:smartTagPr>
          <w:attr w:name="Month" w:val="1"/>
          <w:attr w:name="Day" w:val="15"/>
          <w:attr w:name="Year" w:val="2003"/>
        </w:smartTagPr>
        <w:r>
          <w:t>January 15, 2003</w:t>
        </w:r>
      </w:smartTag>
    </w:p>
    <w:p w:rsidR="00CB0010" w:rsidRDefault="00CB0010" w:rsidP="00CB0010">
      <w:pPr>
        <w:spacing w:line="360" w:lineRule="auto"/>
      </w:pPr>
    </w:p>
    <w:p w:rsidR="00CB0010" w:rsidRDefault="00BB4A84" w:rsidP="00CB0010">
      <w:pPr>
        <w:spacing w:line="360" w:lineRule="auto"/>
      </w:pPr>
      <w:r>
        <w:t xml:space="preserve">During a review and comparison of TLD and ED dose measurements, an unusual TLD reading was identified.  </w:t>
      </w:r>
      <w:r w:rsidRPr="00BB4A84">
        <w:rPr>
          <w:u w:val="single"/>
        </w:rPr>
        <w:t>An inspection of the TLD determined that the TLD phosphor insert was missing.  The missing phosphor insert resulted in an incorrect reading of the TLD</w:t>
      </w:r>
      <w:r>
        <w:t>.</w:t>
      </w:r>
    </w:p>
    <w:p w:rsidR="00BB4A84" w:rsidRDefault="00BB4A84" w:rsidP="00CB0010">
      <w:pPr>
        <w:spacing w:line="360" w:lineRule="auto"/>
      </w:pPr>
      <w:r>
        <w:t>TLDs have been lost, because the hangers (the clear plastic holder with the clip) have come open and the TLD has fallen out.  One TLD was damaged by falling out of the hanger and the damage was not discovered until it was processed.</w:t>
      </w: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CB0010">
      <w:pPr>
        <w:spacing w:line="360" w:lineRule="auto"/>
      </w:pPr>
    </w:p>
    <w:p w:rsidR="00BB4A84" w:rsidRDefault="00BB4A84" w:rsidP="00BB4A84">
      <w:pPr>
        <w:spacing w:line="360" w:lineRule="auto"/>
        <w:jc w:val="center"/>
      </w:pPr>
      <w:r>
        <w:t>Attachment 5</w:t>
      </w:r>
    </w:p>
    <w:p w:rsidR="00BB4A84" w:rsidRDefault="00BB4A84" w:rsidP="00BB4A84">
      <w:pPr>
        <w:spacing w:line="360" w:lineRule="auto"/>
        <w:jc w:val="center"/>
      </w:pPr>
    </w:p>
    <w:p w:rsidR="009C774D" w:rsidRDefault="00837C49" w:rsidP="009C774D">
      <w:pPr>
        <w:spacing w:line="360" w:lineRule="auto"/>
        <w:jc w:val="center"/>
      </w:pPr>
      <w:r>
        <w:t>Summary of OE 10328</w:t>
      </w:r>
    </w:p>
    <w:p w:rsidR="00837C49" w:rsidRDefault="00837C49" w:rsidP="009C774D">
      <w:pPr>
        <w:spacing w:line="360" w:lineRule="auto"/>
        <w:jc w:val="center"/>
      </w:pPr>
      <w:r>
        <w:t>Portable Radiation Survey Meter Fails Due to Water Intrusion</w:t>
      </w:r>
    </w:p>
    <w:p w:rsidR="00837C49" w:rsidRDefault="00837C49" w:rsidP="009C774D">
      <w:pPr>
        <w:spacing w:line="360" w:lineRule="auto"/>
        <w:jc w:val="center"/>
      </w:pPr>
    </w:p>
    <w:p w:rsidR="00837C49" w:rsidRDefault="000C0834" w:rsidP="00837C49">
      <w:pPr>
        <w:spacing w:line="360" w:lineRule="auto"/>
      </w:pPr>
      <w:r>
        <w:t>Perry Unit 1</w:t>
      </w:r>
    </w:p>
    <w:p w:rsidR="000C0834" w:rsidRDefault="000C0834" w:rsidP="00837C49">
      <w:pPr>
        <w:spacing w:line="360" w:lineRule="auto"/>
      </w:pPr>
      <w:smartTag w:uri="urn:schemas-microsoft-com:office:smarttags" w:element="date">
        <w:smartTagPr>
          <w:attr w:name="Month" w:val="8"/>
          <w:attr w:name="Day" w:val="26"/>
          <w:attr w:name="Year" w:val="1999"/>
        </w:smartTagPr>
        <w:r>
          <w:t>August 26, 1999</w:t>
        </w:r>
      </w:smartTag>
    </w:p>
    <w:p w:rsidR="000C0834" w:rsidRDefault="000C0834" w:rsidP="00837C49">
      <w:pPr>
        <w:spacing w:line="360" w:lineRule="auto"/>
      </w:pPr>
    </w:p>
    <w:p w:rsidR="000C0834" w:rsidRDefault="000C0834" w:rsidP="00837C49">
      <w:pPr>
        <w:spacing w:line="360" w:lineRule="auto"/>
      </w:pPr>
      <w:r>
        <w:t>An Eberline Model E520 portable radiation survey meter failed to properly respond to radiation due to water intrusion into the instrument case.</w:t>
      </w:r>
    </w:p>
    <w:p w:rsidR="000C0834" w:rsidRDefault="000C0834" w:rsidP="00837C49">
      <w:pPr>
        <w:spacing w:line="360" w:lineRule="auto"/>
      </w:pPr>
      <w:r>
        <w:t xml:space="preserve">The instrument was used to perform radiation surveys of a shipment of a high integrity container (HIC).  There was heavy, driving rain occurring at various times during the preparation and subsequent survey of the shipment.  The next day </w:t>
      </w:r>
      <w:r w:rsidRPr="000C0834">
        <w:rPr>
          <w:u w:val="single"/>
        </w:rPr>
        <w:t>the meter failed the daily source check</w:t>
      </w:r>
      <w:r>
        <w:t>.  Approximately 5 to 8 milliliters of standing water was observed in the can.  Additionally, condensation was observed on the instrument electronics component board.  After drying for approximately 4 hours, the meter properly responded.</w:t>
      </w:r>
    </w:p>
    <w:p w:rsidR="000C0834" w:rsidRDefault="000C0834" w:rsidP="00837C49">
      <w:pPr>
        <w:spacing w:line="360" w:lineRule="auto"/>
      </w:pPr>
      <w:r>
        <w:t>The technical manual for the Eberline E520 has several references to the instrument being “splash-proof” by the use of o-rings throughout.  The o-rings seals at the meter face and at the can/meter faceplate were intact.  However, no seals or o-rings are installed around the instrument switch or handle connection.  These locations employ metal to metal connections, and are points for water intrusion.</w:t>
      </w:r>
    </w:p>
    <w:p w:rsidR="000C0834" w:rsidRDefault="000C0834" w:rsidP="00837C49">
      <w:pPr>
        <w:spacing w:line="360" w:lineRule="auto"/>
      </w:pPr>
    </w:p>
    <w:p w:rsidR="000C0834" w:rsidRDefault="000C0834" w:rsidP="00837C49">
      <w:pPr>
        <w:spacing w:line="360" w:lineRule="auto"/>
      </w:pPr>
    </w:p>
    <w:p w:rsidR="000C0834" w:rsidRDefault="000C0834" w:rsidP="00837C49">
      <w:pPr>
        <w:spacing w:line="360" w:lineRule="auto"/>
      </w:pPr>
    </w:p>
    <w:p w:rsidR="000C0834" w:rsidRDefault="000C0834" w:rsidP="00837C49">
      <w:pPr>
        <w:spacing w:line="360" w:lineRule="auto"/>
      </w:pPr>
    </w:p>
    <w:p w:rsidR="000C0834" w:rsidRDefault="000C0834" w:rsidP="00837C49">
      <w:pPr>
        <w:spacing w:line="360" w:lineRule="auto"/>
      </w:pPr>
    </w:p>
    <w:p w:rsidR="000C0834" w:rsidRDefault="000C0834" w:rsidP="00837C49">
      <w:pPr>
        <w:spacing w:line="360" w:lineRule="auto"/>
      </w:pPr>
    </w:p>
    <w:p w:rsidR="000C0834" w:rsidRDefault="000C0834" w:rsidP="00837C49">
      <w:pPr>
        <w:spacing w:line="360" w:lineRule="auto"/>
      </w:pPr>
    </w:p>
    <w:p w:rsidR="000C0834" w:rsidRDefault="000C0834" w:rsidP="00837C49">
      <w:pPr>
        <w:spacing w:line="360" w:lineRule="auto"/>
      </w:pPr>
    </w:p>
    <w:p w:rsidR="000C0834" w:rsidRDefault="000C0834" w:rsidP="00837C49">
      <w:pPr>
        <w:spacing w:line="360" w:lineRule="auto"/>
      </w:pPr>
    </w:p>
    <w:p w:rsidR="000C0834" w:rsidRDefault="000C0834" w:rsidP="00837C49">
      <w:pPr>
        <w:spacing w:line="360" w:lineRule="auto"/>
      </w:pPr>
    </w:p>
    <w:p w:rsidR="000C0834" w:rsidRDefault="000C0834" w:rsidP="000C0834">
      <w:pPr>
        <w:spacing w:line="360" w:lineRule="auto"/>
        <w:jc w:val="center"/>
      </w:pPr>
      <w:r>
        <w:t>Attachment 6</w:t>
      </w:r>
    </w:p>
    <w:p w:rsidR="000C0834" w:rsidRDefault="000C0834" w:rsidP="000C0834">
      <w:pPr>
        <w:spacing w:line="360" w:lineRule="auto"/>
        <w:jc w:val="center"/>
      </w:pPr>
    </w:p>
    <w:p w:rsidR="000C0834" w:rsidRDefault="000C0834" w:rsidP="000C0834">
      <w:pPr>
        <w:spacing w:line="360" w:lineRule="auto"/>
        <w:jc w:val="center"/>
      </w:pPr>
      <w:r>
        <w:t>Summary of OE 16679</w:t>
      </w:r>
    </w:p>
    <w:p w:rsidR="000C0834" w:rsidRDefault="000C0834" w:rsidP="000C0834">
      <w:pPr>
        <w:spacing w:line="360" w:lineRule="auto"/>
        <w:jc w:val="center"/>
      </w:pPr>
      <w:r>
        <w:t>Infrequent Usage of the Eberline RO-7 Dose Rate Survey Meter</w:t>
      </w:r>
    </w:p>
    <w:p w:rsidR="000C0834" w:rsidRDefault="000C0834" w:rsidP="000C0834">
      <w:pPr>
        <w:spacing w:line="360" w:lineRule="auto"/>
        <w:jc w:val="center"/>
      </w:pPr>
    </w:p>
    <w:p w:rsidR="000C0834" w:rsidRDefault="000C0834" w:rsidP="000C0834">
      <w:pPr>
        <w:spacing w:line="360" w:lineRule="auto"/>
      </w:pPr>
      <w:smartTag w:uri="urn:schemas-microsoft-com:office:smarttags" w:element="place">
        <w:smartTag w:uri="urn:schemas-microsoft-com:office:smarttags" w:element="PlaceName">
          <w:r>
            <w:t>Grand</w:t>
          </w:r>
        </w:smartTag>
        <w:r>
          <w:t xml:space="preserve"> </w:t>
        </w:r>
        <w:smartTag w:uri="urn:schemas-microsoft-com:office:smarttags" w:element="PlaceType">
          <w:r>
            <w:t>Gulf</w:t>
          </w:r>
        </w:smartTag>
      </w:smartTag>
    </w:p>
    <w:p w:rsidR="000C0834" w:rsidRDefault="000C0834" w:rsidP="000C0834">
      <w:pPr>
        <w:spacing w:line="360" w:lineRule="auto"/>
      </w:pPr>
      <w:smartTag w:uri="urn:schemas-microsoft-com:office:smarttags" w:element="date">
        <w:smartTagPr>
          <w:attr w:name="Month" w:val="6"/>
          <w:attr w:name="Day" w:val="18"/>
          <w:attr w:name="Year" w:val="2003"/>
        </w:smartTagPr>
        <w:r>
          <w:t>June 18, 2003</w:t>
        </w:r>
      </w:smartTag>
    </w:p>
    <w:p w:rsidR="000C0834" w:rsidRDefault="000C0834" w:rsidP="000C0834">
      <w:pPr>
        <w:spacing w:line="360" w:lineRule="auto"/>
      </w:pPr>
    </w:p>
    <w:p w:rsidR="000C0834" w:rsidRDefault="000C0834" w:rsidP="000C0834">
      <w:pPr>
        <w:spacing w:line="360" w:lineRule="auto"/>
      </w:pPr>
      <w:r>
        <w:t>A RP tech using an Eberline RO-7 survey meter with a mid-range detector observed what he believed to be an incorrect reading of ‘kR/hr” while performing underwater surveys of highly radioactive fil</w:t>
      </w:r>
      <w:r w:rsidR="00B41074">
        <w:t xml:space="preserve">ters and velocity limiters from control rod blades.  </w:t>
      </w:r>
      <w:r w:rsidR="00B41074" w:rsidRPr="00B41074">
        <w:rPr>
          <w:u w:val="single"/>
        </w:rPr>
        <w:t>The RO-7 liquid crystal display ‘-‘ segment for ‘kR/hr’ is nearly identical to and is located just above the center horizontal ‘-‘ segment which is used to indicate a minus or negative meter reading</w:t>
      </w:r>
      <w:r w:rsidR="00B41074">
        <w:t xml:space="preserve">.  Knowing the </w:t>
      </w:r>
      <w:bookmarkStart w:id="2" w:name="OLE_LINK1"/>
      <w:r w:rsidR="00B41074">
        <w:t xml:space="preserve">‘kR//hr’ </w:t>
      </w:r>
      <w:bookmarkEnd w:id="2"/>
      <w:r w:rsidR="00B41074">
        <w:t xml:space="preserve"> indication with the mid-range detector the technician withdrew to check the equipment.  The technician using the RO-7 asked the accompanying technician to perform a peer check.  The technicians verified they were using a mid-range detector and that all electrical connections were in good condition and properly connected.</w:t>
      </w:r>
    </w:p>
    <w:p w:rsidR="00B41074" w:rsidRDefault="00B41074" w:rsidP="000C0834">
      <w:pPr>
        <w:spacing w:line="360" w:lineRule="auto"/>
      </w:pPr>
      <w:r>
        <w:t>With the connectors and power restored the meter indication ‘-‘ for ‘kR//hr’ was as it should be, not energized.  The indication for negative ‘-‘ meter reading was energized indicating the meter zero requires adjustment for proper indication.  The meter zero was appropriately adjusted.  This de-energized the negative meter indication.</w:t>
      </w:r>
    </w:p>
    <w:p w:rsidR="00B41074" w:rsidRDefault="00B41074" w:rsidP="000C0834">
      <w:pPr>
        <w:spacing w:line="360" w:lineRule="auto"/>
      </w:pPr>
      <w:r>
        <w:t>The technicians resumed the survey.  Dose rates were lower than expected.  The LCD display now showed three vertically aligned dots with small black text ‘BAT’ stamped on the meter housing.  The lowest ‘.’ Dot was the decimal point symbol and the upper two dots ‘:’ was the colon symbol used to indicate low battery voltage.   The technicians stopped the job and sent the meter to the RP instrument techs.  The instrument techs found the batteries were not properly seated.</w:t>
      </w:r>
    </w:p>
    <w:p w:rsidR="00CB758D" w:rsidRDefault="00CB758D" w:rsidP="000C0834">
      <w:pPr>
        <w:spacing w:line="360" w:lineRule="auto"/>
      </w:pPr>
      <w:r w:rsidRPr="00CB758D">
        <w:rPr>
          <w:u w:val="single"/>
        </w:rPr>
        <w:t>It is most probable that the meter was misread and that the ‘-‘ segment actually observed was the negative ‘-‘ segment used to indicate meter zero adjustment is required</w:t>
      </w:r>
      <w:r>
        <w:t>.</w:t>
      </w:r>
    </w:p>
    <w:p w:rsidR="000C0834" w:rsidRDefault="000C0834" w:rsidP="00837C49">
      <w:pPr>
        <w:spacing w:line="360" w:lineRule="auto"/>
      </w:pPr>
    </w:p>
    <w:p w:rsidR="00FF4282" w:rsidRDefault="00FF4282" w:rsidP="00FF4282">
      <w:pPr>
        <w:spacing w:line="360" w:lineRule="auto"/>
      </w:pPr>
    </w:p>
    <w:p w:rsidR="00FF4282" w:rsidRDefault="00CB758D" w:rsidP="00696B79">
      <w:pPr>
        <w:jc w:val="center"/>
      </w:pPr>
      <w:r>
        <w:t>Attachment 7</w:t>
      </w:r>
    </w:p>
    <w:p w:rsidR="00CB758D" w:rsidRDefault="00CB758D" w:rsidP="00696B79">
      <w:pPr>
        <w:jc w:val="center"/>
      </w:pPr>
    </w:p>
    <w:p w:rsidR="00CB758D" w:rsidRDefault="00CB758D" w:rsidP="00696B79">
      <w:pPr>
        <w:jc w:val="center"/>
      </w:pPr>
    </w:p>
    <w:p w:rsidR="00CB758D" w:rsidRDefault="00CB758D" w:rsidP="00696B79">
      <w:pPr>
        <w:jc w:val="center"/>
      </w:pPr>
      <w:r>
        <w:t>INPO OE 10083</w:t>
      </w:r>
    </w:p>
    <w:p w:rsidR="00CB758D" w:rsidRDefault="00CB758D" w:rsidP="00696B79">
      <w:pPr>
        <w:jc w:val="center"/>
      </w:pPr>
    </w:p>
    <w:p w:rsidR="00CB758D" w:rsidRDefault="00A40C2E" w:rsidP="00696B79">
      <w:pPr>
        <w:jc w:val="center"/>
      </w:pPr>
      <w:r>
        <w:t>Hot Particles Escape Detection</w:t>
      </w:r>
    </w:p>
    <w:p w:rsidR="00A40C2E" w:rsidRDefault="00A40C2E" w:rsidP="00696B79">
      <w:pPr>
        <w:jc w:val="center"/>
      </w:pPr>
    </w:p>
    <w:p w:rsidR="00A40C2E" w:rsidRDefault="00A40C2E" w:rsidP="00696B79">
      <w:pPr>
        <w:jc w:val="center"/>
      </w:pPr>
    </w:p>
    <w:p w:rsidR="00A40C2E" w:rsidRDefault="00A40C2E" w:rsidP="00A40C2E">
      <w:r>
        <w:t>Surry</w:t>
      </w:r>
    </w:p>
    <w:p w:rsidR="00A40C2E" w:rsidRDefault="00A40C2E" w:rsidP="00A40C2E"/>
    <w:p w:rsidR="00A40C2E" w:rsidRDefault="00A40C2E" w:rsidP="00A40C2E">
      <w:smartTag w:uri="urn:schemas-microsoft-com:office:smarttags" w:element="date">
        <w:smartTagPr>
          <w:attr w:name="Month" w:val="7"/>
          <w:attr w:name="Day" w:val="6"/>
          <w:attr w:name="Year" w:val="1999"/>
        </w:smartTagPr>
        <w:r>
          <w:t>July 6, 1999</w:t>
        </w:r>
      </w:smartTag>
    </w:p>
    <w:p w:rsidR="00A40C2E" w:rsidRDefault="00A40C2E" w:rsidP="00A40C2E"/>
    <w:p w:rsidR="00A40C2E" w:rsidRDefault="00A40C2E" w:rsidP="00A40C2E"/>
    <w:p w:rsidR="00A40C2E" w:rsidRDefault="00A40C2E" w:rsidP="00A40C2E">
      <w:r>
        <w:t>During a refueling outage, HPs tracked seven cobalt-60 hot particles.  The hot particles escaped detection at the RCA exit monitors but were detected by the Protected Area exit monitors prior to the workers leaving the station.</w:t>
      </w:r>
    </w:p>
    <w:p w:rsidR="00A40C2E" w:rsidRDefault="00A40C2E" w:rsidP="00A40C2E">
      <w:r>
        <w:t>Personnel leaving the RCA at Surry are monitored at the RCA exit using Eberline’s personnel contamination monitor models PM-6 and PCM.  All seven of these workers cleared the RCA exit monitors, but PM-7 monitors at eh Protected Area exit identified hot particles ranging from 3,000 to 300,000 dpm.</w:t>
      </w:r>
    </w:p>
    <w:p w:rsidR="00A40C2E" w:rsidRDefault="00A40C2E" w:rsidP="00A40C2E">
      <w:r w:rsidRPr="00E758AB">
        <w:rPr>
          <w:u w:val="single"/>
        </w:rPr>
        <w:t xml:space="preserve">The PCM monitor located at the RCA exit and the PM-6 located at the secondary security access are gas flow proportional detectors.  They are essentially 100% efficient for beta radiation, where as gamma efficiency for moderate energy photons is approximately 25%.  The counting efficiency in gas decreases rapidly with the </w:t>
      </w:r>
      <w:r w:rsidR="00E758AB" w:rsidRPr="00E758AB">
        <w:rPr>
          <w:u w:val="single"/>
        </w:rPr>
        <w:t>increase of photon energy due to the decreased photon interaction with the gas.  These monitors are relatively insensitive to the higher energy cobalt-60 gamma and may not detect the 0.134 MeV beta’s if shielded by clothing or in a location or poor geometry relative to the detector</w:t>
      </w:r>
      <w:r w:rsidR="00E758AB">
        <w:t>.</w:t>
      </w:r>
    </w:p>
    <w:p w:rsidR="00E758AB" w:rsidRDefault="00E758AB" w:rsidP="00A40C2E">
      <w:r>
        <w:t>The PM-7s located at the protected area exit utilize plastic scintillation detectors.  These detectors are only gamma sensitive and are much more efficient in the detection of moderate and high energy photons when compared to gas flow proportional detectors.</w:t>
      </w:r>
    </w:p>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A40C2E"/>
    <w:p w:rsidR="00E758AB" w:rsidRDefault="00E758AB" w:rsidP="00E758AB">
      <w:pPr>
        <w:jc w:val="center"/>
      </w:pPr>
      <w:r>
        <w:t>Attachment 8</w:t>
      </w:r>
    </w:p>
    <w:p w:rsidR="00E758AB" w:rsidRDefault="00E758AB" w:rsidP="00E758AB">
      <w:pPr>
        <w:jc w:val="center"/>
      </w:pPr>
    </w:p>
    <w:p w:rsidR="00E758AB" w:rsidRDefault="00E758AB" w:rsidP="00E758AB">
      <w:pPr>
        <w:jc w:val="center"/>
      </w:pPr>
    </w:p>
    <w:p w:rsidR="00E758AB" w:rsidRDefault="00E758AB" w:rsidP="00E758AB">
      <w:pPr>
        <w:jc w:val="center"/>
      </w:pPr>
      <w:r>
        <w:t>Summary of OE 12481</w:t>
      </w:r>
    </w:p>
    <w:p w:rsidR="00E758AB" w:rsidRDefault="00E758AB" w:rsidP="00E758AB">
      <w:pPr>
        <w:jc w:val="center"/>
      </w:pPr>
    </w:p>
    <w:p w:rsidR="00E758AB" w:rsidRDefault="00E758AB" w:rsidP="00E758AB">
      <w:pPr>
        <w:jc w:val="center"/>
      </w:pPr>
      <w:r>
        <w:t>Beta Contamination Outside of Controlled Access</w:t>
      </w:r>
    </w:p>
    <w:p w:rsidR="00E758AB" w:rsidRDefault="00E758AB" w:rsidP="00E758AB">
      <w:pPr>
        <w:jc w:val="center"/>
      </w:pPr>
    </w:p>
    <w:p w:rsidR="00E758AB" w:rsidRDefault="00E758AB" w:rsidP="00E758AB"/>
    <w:p w:rsidR="00E758AB" w:rsidRDefault="00E758AB" w:rsidP="00E758AB">
      <w:smartTag w:uri="urn:schemas-microsoft-com:office:smarttags" w:element="City">
        <w:smartTag w:uri="urn:schemas-microsoft-com:office:smarttags" w:element="place">
          <w:r>
            <w:t>Waterford</w:t>
          </w:r>
        </w:smartTag>
      </w:smartTag>
    </w:p>
    <w:p w:rsidR="00E758AB" w:rsidRDefault="00E758AB" w:rsidP="00E758AB"/>
    <w:p w:rsidR="00E758AB" w:rsidRDefault="00E758AB" w:rsidP="00E758AB">
      <w:smartTag w:uri="urn:schemas-microsoft-com:office:smarttags" w:element="date">
        <w:smartTagPr>
          <w:attr w:name="Month" w:val="2"/>
          <w:attr w:name="Day" w:val="22"/>
          <w:attr w:name="Year" w:val="2001"/>
        </w:smartTagPr>
        <w:r>
          <w:t>February 22, 2001</w:t>
        </w:r>
      </w:smartTag>
    </w:p>
    <w:p w:rsidR="00E758AB" w:rsidRDefault="00E758AB" w:rsidP="00E758AB"/>
    <w:p w:rsidR="00E758AB" w:rsidRDefault="00E758AB" w:rsidP="00E758AB"/>
    <w:p w:rsidR="00E758AB" w:rsidRDefault="00E758AB" w:rsidP="00E758AB">
      <w:r>
        <w:t>A senior HP tech noted a pump which had been removed from the Waste Gas Analyzer Panel staged near</w:t>
      </w:r>
      <w:r w:rsidR="00B03550">
        <w:t xml:space="preserve"> the HP office.  The equipment had been cleared through the Merlin Gerin Shielded Tool Monitor (STM) and was staged for pickup by maintenance.  Due to personal experience with the Waste Gas Analyzer Panel, the tech took custody of the equipment and brought it back into the CAA control point for further monitoring.  After disassembling the pump head, the technician smeared the parts and found removable as well as fixed contamination using a handheld beta-sensitive frisker.</w:t>
      </w:r>
    </w:p>
    <w:p w:rsidR="00B03550" w:rsidRDefault="00B03550" w:rsidP="00E758AB">
      <w:r>
        <w:rPr>
          <w:u w:val="single"/>
        </w:rPr>
        <w:t>The apparent cause of this event was an overall lack of knowledge that the Waste Gas systems can contain pure beta emitters.  This couple with the fact that the scintillation gamma monitor is the industry standard for release of material set up an error trap of over confidence</w:t>
      </w:r>
      <w:r>
        <w:t>.</w:t>
      </w:r>
    </w:p>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E758AB"/>
    <w:p w:rsidR="00B03550" w:rsidRDefault="00B03550" w:rsidP="00B03550">
      <w:pPr>
        <w:jc w:val="center"/>
      </w:pPr>
      <w:r>
        <w:t>Attachment 9</w:t>
      </w:r>
    </w:p>
    <w:p w:rsidR="00B03550" w:rsidRDefault="00B03550" w:rsidP="00B03550">
      <w:pPr>
        <w:jc w:val="center"/>
      </w:pPr>
    </w:p>
    <w:p w:rsidR="00B03550" w:rsidRDefault="00B03550" w:rsidP="00B03550">
      <w:pPr>
        <w:jc w:val="center"/>
      </w:pPr>
    </w:p>
    <w:p w:rsidR="00B03550" w:rsidRDefault="00B03550" w:rsidP="00B03550">
      <w:pPr>
        <w:jc w:val="center"/>
      </w:pPr>
      <w:r>
        <w:t>Summary of OE13290</w:t>
      </w:r>
    </w:p>
    <w:p w:rsidR="00B03550" w:rsidRDefault="00B03550" w:rsidP="00B03550">
      <w:pPr>
        <w:jc w:val="center"/>
      </w:pPr>
    </w:p>
    <w:p w:rsidR="00B03550" w:rsidRDefault="00B03550" w:rsidP="00B03550">
      <w:pPr>
        <w:jc w:val="center"/>
      </w:pPr>
      <w:r>
        <w:t>Speaker on Electronic Dosimeter Failed to Alert Worker of Dose Alarm</w:t>
      </w:r>
    </w:p>
    <w:p w:rsidR="00B03550" w:rsidRDefault="00B03550" w:rsidP="00B03550">
      <w:pPr>
        <w:jc w:val="center"/>
      </w:pPr>
    </w:p>
    <w:p w:rsidR="00B03550" w:rsidRDefault="00B03550" w:rsidP="00B03550">
      <w:pPr>
        <w:jc w:val="center"/>
      </w:pPr>
    </w:p>
    <w:p w:rsidR="00B03550" w:rsidRDefault="00B03550" w:rsidP="00B03550">
      <w:smartTag w:uri="urn:schemas-microsoft-com:office:smarttags" w:element="place">
        <w:r>
          <w:t>Oconee</w:t>
        </w:r>
      </w:smartTag>
    </w:p>
    <w:p w:rsidR="00B03550" w:rsidRDefault="00B03550" w:rsidP="00B03550"/>
    <w:p w:rsidR="00B03550" w:rsidRDefault="00B03550" w:rsidP="00B03550">
      <w:smartTag w:uri="urn:schemas-microsoft-com:office:smarttags" w:element="date">
        <w:smartTagPr>
          <w:attr w:name="Month" w:val="11"/>
          <w:attr w:name="Day" w:val="19"/>
          <w:attr w:name="Year" w:val="2001"/>
        </w:smartTagPr>
        <w:r>
          <w:t>November 19, 2001</w:t>
        </w:r>
      </w:smartTag>
    </w:p>
    <w:p w:rsidR="00B03550" w:rsidRDefault="00B03550" w:rsidP="00B03550"/>
    <w:p w:rsidR="00B03550" w:rsidRDefault="00B03550" w:rsidP="00B03550"/>
    <w:p w:rsidR="00B03550" w:rsidRDefault="00B03550" w:rsidP="00B03550">
      <w:r>
        <w:t>On two separate occasions the speakers on the Merlin Gerin electronic dosimeter (ED) Model DMC-2000 failed to alert workers by not emitting audible dose alarms.</w:t>
      </w:r>
    </w:p>
    <w:p w:rsidR="00B03550" w:rsidRDefault="00B03550" w:rsidP="00B03550">
      <w:r>
        <w:t>In the first occurrence (</w:t>
      </w:r>
      <w:smartTag w:uri="urn:schemas-microsoft-com:office:smarttags" w:element="date">
        <w:smartTagPr>
          <w:attr w:name="Month" w:val="11"/>
          <w:attr w:name="Day" w:val="1"/>
          <w:attr w:name="Year" w:val="2001"/>
        </w:smartTagPr>
        <w:r>
          <w:t>11/1/01</w:t>
        </w:r>
      </w:smartTag>
      <w:r>
        <w:t xml:space="preserve"> at McGuire), the worker was carefully watching dose and noticed that his dosimeter was reading 21 mrem when his dose alarm was set for 20 mrem.  He immediately informed RP.  Upon investigation</w:t>
      </w:r>
      <w:r w:rsidRPr="009648C8">
        <w:rPr>
          <w:u w:val="single"/>
        </w:rPr>
        <w:t>, the ED was making a “clicking” noise corresponding to the same cadence at the dose alarm, but no alarm was sounded</w:t>
      </w:r>
      <w:r>
        <w:t>.</w:t>
      </w:r>
    </w:p>
    <w:p w:rsidR="00B03550" w:rsidRDefault="00B03550" w:rsidP="00B03550">
      <w:r>
        <w:t xml:space="preserve">In the second </w:t>
      </w:r>
      <w:r w:rsidR="009648C8">
        <w:t>occurrence (</w:t>
      </w:r>
      <w:smartTag w:uri="urn:schemas-microsoft-com:office:smarttags" w:element="date">
        <w:smartTagPr>
          <w:attr w:name="Month" w:val="11"/>
          <w:attr w:name="Day" w:val="19"/>
          <w:attr w:name="Year" w:val="2002"/>
        </w:smartTagPr>
        <w:r w:rsidR="009648C8">
          <w:t>11/19/02</w:t>
        </w:r>
      </w:smartTag>
      <w:r w:rsidR="009648C8">
        <w:t xml:space="preserve"> at </w:t>
      </w:r>
      <w:smartTag w:uri="urn:schemas-microsoft-com:office:smarttags" w:element="place">
        <w:r w:rsidR="009648C8">
          <w:t>Oconee</w:t>
        </w:r>
      </w:smartTag>
      <w:r w:rsidR="009648C8">
        <w:t xml:space="preserve">), the worker entered the RCA with the ED set at a dose alarm setpoint of 15 mrem.  Due to an error in the radiation work permit, the worker should have had a dose alarm setpoint of 100 mrem.  As the worker was exiting the RCA, he noticed his ED was making a strange noise.  It was determined that the strange noise was due to the ED being in a dose alarm because the dose was 57 mrem and the RWP limit was 15 mrem.  </w:t>
      </w:r>
      <w:r w:rsidR="009648C8" w:rsidRPr="009648C8">
        <w:rPr>
          <w:u w:val="single"/>
        </w:rPr>
        <w:t>The ED dose alarm had malfunctioned</w:t>
      </w:r>
      <w:r w:rsidR="009648C8">
        <w:t>.</w:t>
      </w:r>
    </w:p>
    <w:p w:rsidR="009648C8" w:rsidRPr="00B03550" w:rsidRDefault="009648C8" w:rsidP="00B03550">
      <w:r>
        <w:t xml:space="preserve">Duke Power checked all their DMC-2000 speakers with a magnet and found 16 out of 4000 with speaker failures.  They were sent to MGPI for evaluation.  MGPI found that 7 of these 16 units passed the magnet test.  One of them had a visible crack near the speaker and </w:t>
      </w:r>
      <w:r w:rsidRPr="009648C8">
        <w:rPr>
          <w:u w:val="single"/>
        </w:rPr>
        <w:t>8 had speaker failures caused during manufacture such as residue/tar, bad circuit or loose speaker adhesive</w:t>
      </w:r>
      <w:r>
        <w:t>.  None of the units showed any signs of abuse by workers.</w:t>
      </w:r>
    </w:p>
    <w:p w:rsidR="00E758AB" w:rsidRDefault="009648C8" w:rsidP="00A40C2E">
      <w:r>
        <w:t>MGPI recommended using the auto-verification capability of the LDM-101 reader to stop DMC-2000s with failed speakers from being assigned to workers.  Duke Power evaluated this capability and found that the auto-verification did not work reliably all the time.</w:t>
      </w:r>
    </w:p>
    <w:p w:rsidR="00CB758D" w:rsidRDefault="00CB758D" w:rsidP="00696B79">
      <w:pPr>
        <w:jc w:val="center"/>
      </w:pPr>
    </w:p>
    <w:p w:rsidR="00CB758D" w:rsidRDefault="00CB758D" w:rsidP="00696B79">
      <w:pPr>
        <w:jc w:val="center"/>
      </w:pPr>
    </w:p>
    <w:p w:rsidR="005079E3" w:rsidRPr="00146641" w:rsidRDefault="005079E3" w:rsidP="005079E3">
      <w:pPr>
        <w:pStyle w:val="Text-CAPA"/>
        <w:jc w:val="center"/>
      </w:pPr>
    </w:p>
    <w:sectPr w:rsidR="005079E3" w:rsidRPr="00146641">
      <w:headerReference w:type="default" r:id="rId61"/>
      <w:pgSz w:w="12240" w:h="15840"/>
      <w:pgMar w:top="720" w:right="1440" w:bottom="72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708B" w:rsidRDefault="0086708B">
      <w:r>
        <w:separator/>
      </w:r>
    </w:p>
  </w:endnote>
  <w:endnote w:type="continuationSeparator" w:id="0">
    <w:p w:rsidR="0086708B" w:rsidRDefault="008670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ms Rmn">
    <w:panose1 w:val="02020603040505020304"/>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F4" w:rsidRDefault="00B675F4" w:rsidP="00B7448F">
    <w:pPr>
      <w:tabs>
        <w:tab w:val="left" w:pos="1170"/>
        <w:tab w:val="left" w:pos="4320"/>
        <w:tab w:val="left" w:pos="6840"/>
      </w:tabs>
      <w:ind w:right="-630"/>
      <w:rPr>
        <w:rFonts w:ascii="Arial" w:hAnsi="Arial"/>
        <w:sz w:val="18"/>
      </w:rPr>
    </w:pPr>
    <w:r>
      <w:rPr>
        <w:rFonts w:ascii="Arial" w:hAnsi="Arial"/>
        <w:sz w:val="18"/>
      </w:rPr>
      <w:t xml:space="preserve">TVA 40385 [6-2003]  Page </w:t>
    </w:r>
    <w:r>
      <w:rPr>
        <w:rStyle w:val="PageNumber"/>
        <w:rFonts w:ascii="Arial" w:hAnsi="Arial"/>
        <w:sz w:val="18"/>
      </w:rPr>
      <w:fldChar w:fldCharType="begin"/>
    </w:r>
    <w:r>
      <w:rPr>
        <w:rStyle w:val="PageNumber"/>
        <w:rFonts w:ascii="Arial" w:hAnsi="Arial"/>
        <w:sz w:val="18"/>
      </w:rPr>
      <w:instrText xml:space="preserve"> PAGE </w:instrText>
    </w:r>
    <w:r>
      <w:rPr>
        <w:rStyle w:val="PageNumber"/>
        <w:rFonts w:ascii="Arial" w:hAnsi="Arial"/>
        <w:sz w:val="18"/>
      </w:rPr>
      <w:fldChar w:fldCharType="separate"/>
    </w:r>
    <w:r w:rsidR="0086708B">
      <w:rPr>
        <w:rStyle w:val="PageNumber"/>
        <w:rFonts w:ascii="Arial" w:hAnsi="Arial"/>
        <w:noProof/>
        <w:sz w:val="18"/>
      </w:rPr>
      <w:t>1</w:t>
    </w:r>
    <w:r>
      <w:rPr>
        <w:rStyle w:val="PageNumber"/>
        <w:rFonts w:ascii="Arial" w:hAnsi="Arial"/>
        <w:sz w:val="18"/>
      </w:rPr>
      <w:fldChar w:fldCharType="end"/>
    </w:r>
    <w:r>
      <w:rPr>
        <w:rFonts w:ascii="Arial" w:hAnsi="Arial"/>
        <w:sz w:val="18"/>
      </w:rPr>
      <w:t xml:space="preserve"> of 2</w:t>
    </w:r>
  </w:p>
  <w:p w:rsidR="00B675F4" w:rsidRDefault="00B675F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F4" w:rsidRDefault="00B675F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708B" w:rsidRDefault="0086708B">
      <w:r>
        <w:separator/>
      </w:r>
    </w:p>
  </w:footnote>
  <w:footnote w:type="continuationSeparator" w:id="0">
    <w:p w:rsidR="0086708B" w:rsidRDefault="0086708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F4" w:rsidRPr="000F2CFB" w:rsidRDefault="00B675F4" w:rsidP="009754CF">
    <w:pPr>
      <w:pStyle w:val="Header"/>
    </w:pPr>
    <w:r>
      <w:t>HPT001.021</w:t>
    </w:r>
  </w:p>
  <w:p w:rsidR="00B675F4" w:rsidRPr="000F2CFB" w:rsidRDefault="00B675F4" w:rsidP="009754CF">
    <w:pPr>
      <w:pStyle w:val="Header"/>
    </w:pPr>
    <w:r w:rsidRPr="000F2CFB">
      <w:t xml:space="preserve">Revision </w:t>
    </w:r>
    <w:r w:rsidR="00FE2109">
      <w:t>4</w:t>
    </w:r>
  </w:p>
  <w:p w:rsidR="00B675F4" w:rsidRPr="000F2CFB" w:rsidRDefault="00B675F4" w:rsidP="009754CF">
    <w:pPr>
      <w:pStyle w:val="Header"/>
    </w:pPr>
    <w:r w:rsidRPr="000F2CFB">
      <w:t xml:space="preserve">Page </w:t>
    </w:r>
    <w:r>
      <w:rPr>
        <w:rStyle w:val="PageNumber"/>
      </w:rPr>
      <w:fldChar w:fldCharType="begin"/>
    </w:r>
    <w:r>
      <w:rPr>
        <w:rStyle w:val="PageNumber"/>
      </w:rPr>
      <w:instrText xml:space="preserve"> PAGE </w:instrText>
    </w:r>
    <w:r>
      <w:rPr>
        <w:rStyle w:val="PageNumber"/>
      </w:rPr>
      <w:fldChar w:fldCharType="separate"/>
    </w:r>
    <w:r w:rsidR="0086708B">
      <w:rPr>
        <w:rStyle w:val="PageNumber"/>
        <w:noProof/>
      </w:rPr>
      <w:t>1</w:t>
    </w:r>
    <w:r>
      <w:rPr>
        <w:rStyle w:val="PageNumber"/>
      </w:rPr>
      <w:fldChar w:fldCharType="end"/>
    </w:r>
    <w:r w:rsidRPr="000F2CFB">
      <w:t xml:space="preserve"> of</w:t>
    </w:r>
    <w:r>
      <w:t xml:space="preserve"> </w:t>
    </w:r>
    <w:r>
      <w:rPr>
        <w:rStyle w:val="PageNumber"/>
      </w:rPr>
      <w:fldChar w:fldCharType="begin"/>
    </w:r>
    <w:r>
      <w:rPr>
        <w:rStyle w:val="PageNumber"/>
      </w:rPr>
      <w:instrText xml:space="preserve"> NUMPAGES </w:instrText>
    </w:r>
    <w:r>
      <w:rPr>
        <w:rStyle w:val="PageNumber"/>
      </w:rPr>
      <w:fldChar w:fldCharType="separate"/>
    </w:r>
    <w:r w:rsidR="0086708B">
      <w:rPr>
        <w:rStyle w:val="PageNumber"/>
        <w:noProof/>
      </w:rPr>
      <w:t>1</w:t>
    </w:r>
    <w:r>
      <w:rPr>
        <w:rStyle w:val="PageNumber"/>
      </w:rPr>
      <w:fldChar w:fldCharType="end"/>
    </w:r>
    <w:r w:rsidRPr="000F2CFB">
      <w:t xml:space="preserve"> </w:t>
    </w:r>
  </w:p>
  <w:p w:rsidR="00B675F4" w:rsidRDefault="00B675F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F4" w:rsidRDefault="00B675F4"/>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F4" w:rsidRPr="000F2CFB" w:rsidRDefault="00B675F4" w:rsidP="000F2CFB">
    <w:pPr>
      <w:pStyle w:val="Header"/>
    </w:pPr>
    <w:bookmarkStart w:id="1" w:name="OLE_LINK2"/>
    <w:r>
      <w:t>HPT001.021</w:t>
    </w:r>
  </w:p>
  <w:p w:rsidR="00B675F4" w:rsidRPr="000F2CFB" w:rsidRDefault="00B675F4" w:rsidP="000F2CFB">
    <w:pPr>
      <w:pStyle w:val="Header"/>
    </w:pPr>
    <w:r w:rsidRPr="000F2CFB">
      <w:t xml:space="preserve">Revision </w:t>
    </w:r>
    <w:r w:rsidR="00FE2109">
      <w:t>4</w:t>
    </w:r>
  </w:p>
  <w:p w:rsidR="00B675F4" w:rsidRPr="000F2CFB" w:rsidRDefault="00B675F4" w:rsidP="000F2CFB">
    <w:pPr>
      <w:pStyle w:val="Header"/>
    </w:pPr>
    <w:r w:rsidRPr="000F2CFB">
      <w:t xml:space="preserve">Page </w:t>
    </w:r>
    <w:r>
      <w:rPr>
        <w:rStyle w:val="PageNumber"/>
      </w:rPr>
      <w:fldChar w:fldCharType="begin"/>
    </w:r>
    <w:r>
      <w:rPr>
        <w:rStyle w:val="PageNumber"/>
      </w:rPr>
      <w:instrText xml:space="preserve"> PAGE </w:instrText>
    </w:r>
    <w:r>
      <w:rPr>
        <w:rStyle w:val="PageNumber"/>
      </w:rPr>
      <w:fldChar w:fldCharType="separate"/>
    </w:r>
    <w:r w:rsidR="00BC0045">
      <w:rPr>
        <w:rStyle w:val="PageNumber"/>
        <w:noProof/>
      </w:rPr>
      <w:t>61</w:t>
    </w:r>
    <w:r>
      <w:rPr>
        <w:rStyle w:val="PageNumber"/>
      </w:rPr>
      <w:fldChar w:fldCharType="end"/>
    </w:r>
    <w:r w:rsidRPr="000F2CFB">
      <w:t xml:space="preserve"> of</w:t>
    </w:r>
    <w:r>
      <w:t xml:space="preserve"> </w:t>
    </w:r>
    <w:r>
      <w:rPr>
        <w:rStyle w:val="PageNumber"/>
      </w:rPr>
      <w:fldChar w:fldCharType="begin"/>
    </w:r>
    <w:r>
      <w:rPr>
        <w:rStyle w:val="PageNumber"/>
      </w:rPr>
      <w:instrText xml:space="preserve"> NUMPAGES </w:instrText>
    </w:r>
    <w:r>
      <w:rPr>
        <w:rStyle w:val="PageNumber"/>
      </w:rPr>
      <w:fldChar w:fldCharType="separate"/>
    </w:r>
    <w:r w:rsidR="00BC0045">
      <w:rPr>
        <w:rStyle w:val="PageNumber"/>
        <w:noProof/>
      </w:rPr>
      <w:t>93</w:t>
    </w:r>
    <w:r>
      <w:rPr>
        <w:rStyle w:val="PageNumber"/>
      </w:rPr>
      <w:fldChar w:fldCharType="end"/>
    </w:r>
    <w:r w:rsidRPr="000F2CFB">
      <w:t xml:space="preserve"> </w:t>
    </w:r>
  </w:p>
  <w:bookmarkEnd w:id="1"/>
  <w:p w:rsidR="00B675F4" w:rsidRDefault="00B675F4" w:rsidP="000F2CFB">
    <w:pPr>
      <w:pStyle w:val="Header"/>
    </w:pPr>
  </w:p>
  <w:tbl>
    <w:tblPr>
      <w:tblW w:w="0" w:type="auto"/>
      <w:tblLayout w:type="fixed"/>
      <w:tblLook w:val="0000" w:firstRow="0" w:lastRow="0" w:firstColumn="0" w:lastColumn="0" w:noHBand="0" w:noVBand="0"/>
    </w:tblPr>
    <w:tblGrid>
      <w:gridCol w:w="6678"/>
      <w:gridCol w:w="2987"/>
    </w:tblGrid>
    <w:tr w:rsidR="00B675F4">
      <w:tblPrEx>
        <w:tblCellMar>
          <w:top w:w="0" w:type="dxa"/>
          <w:bottom w:w="0" w:type="dxa"/>
        </w:tblCellMar>
      </w:tblPrEx>
      <w:trPr>
        <w:cantSplit/>
      </w:trPr>
      <w:tc>
        <w:tcPr>
          <w:tcW w:w="6678" w:type="dxa"/>
          <w:tcBorders>
            <w:bottom w:val="single" w:sz="6" w:space="0" w:color="auto"/>
          </w:tcBorders>
        </w:tcPr>
        <w:p w:rsidR="00B675F4" w:rsidRDefault="00B675F4" w:rsidP="000F2CFB">
          <w:pPr>
            <w:ind w:left="450" w:right="252" w:hanging="450"/>
            <w:rPr>
              <w:b/>
            </w:rPr>
          </w:pPr>
          <w:r>
            <w:rPr>
              <w:b/>
            </w:rPr>
            <w:t>X.</w:t>
          </w:r>
          <w:r>
            <w:rPr>
              <w:b/>
            </w:rPr>
            <w:tab/>
            <w:t>LESSON BODY:</w:t>
          </w:r>
        </w:p>
      </w:tc>
      <w:tc>
        <w:tcPr>
          <w:tcW w:w="2987" w:type="dxa"/>
          <w:tcBorders>
            <w:bottom w:val="single" w:sz="6" w:space="0" w:color="auto"/>
          </w:tcBorders>
        </w:tcPr>
        <w:p w:rsidR="00B675F4" w:rsidRDefault="00B675F4">
          <w:pPr>
            <w:rPr>
              <w:b/>
            </w:rPr>
          </w:pPr>
          <w:r>
            <w:rPr>
              <w:b/>
            </w:rPr>
            <w:t xml:space="preserve">   INSTRUCTOR NOTES</w:t>
          </w:r>
        </w:p>
      </w:tc>
    </w:tr>
  </w:tbl>
  <w:p w:rsidR="00B675F4" w:rsidRDefault="00B675F4"/>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75F4" w:rsidRPr="000F2CFB" w:rsidRDefault="00B675F4" w:rsidP="000F2CFB">
    <w:pPr>
      <w:pStyle w:val="Header"/>
    </w:pPr>
    <w:r>
      <w:t>HPT001.021</w:t>
    </w:r>
  </w:p>
  <w:p w:rsidR="00B675F4" w:rsidRPr="000F2CFB" w:rsidRDefault="00B675F4" w:rsidP="000F2CFB">
    <w:pPr>
      <w:pStyle w:val="Header"/>
    </w:pPr>
    <w:r w:rsidRPr="000F2CFB">
      <w:t xml:space="preserve">Revision </w:t>
    </w:r>
    <w:r w:rsidR="00FE2109">
      <w:t>4</w:t>
    </w:r>
  </w:p>
  <w:p w:rsidR="00B675F4" w:rsidRPr="000F2CFB" w:rsidRDefault="00B675F4" w:rsidP="000F2CFB">
    <w:pPr>
      <w:pStyle w:val="Header"/>
    </w:pPr>
    <w:r w:rsidRPr="000F2CFB">
      <w:t xml:space="preserve">Page </w:t>
    </w:r>
    <w:r>
      <w:rPr>
        <w:rStyle w:val="PageNumber"/>
      </w:rPr>
      <w:fldChar w:fldCharType="begin"/>
    </w:r>
    <w:r>
      <w:rPr>
        <w:rStyle w:val="PageNumber"/>
      </w:rPr>
      <w:instrText xml:space="preserve"> PAGE </w:instrText>
    </w:r>
    <w:r>
      <w:rPr>
        <w:rStyle w:val="PageNumber"/>
      </w:rPr>
      <w:fldChar w:fldCharType="separate"/>
    </w:r>
    <w:r w:rsidR="00BC0045">
      <w:rPr>
        <w:rStyle w:val="PageNumber"/>
        <w:noProof/>
      </w:rPr>
      <w:t>93</w:t>
    </w:r>
    <w:r>
      <w:rPr>
        <w:rStyle w:val="PageNumber"/>
      </w:rPr>
      <w:fldChar w:fldCharType="end"/>
    </w:r>
    <w:r w:rsidRPr="000F2CFB">
      <w:t xml:space="preserve"> of </w:t>
    </w:r>
    <w:r>
      <w:rPr>
        <w:rStyle w:val="PageNumber"/>
      </w:rPr>
      <w:fldChar w:fldCharType="begin"/>
    </w:r>
    <w:r>
      <w:rPr>
        <w:rStyle w:val="PageNumber"/>
      </w:rPr>
      <w:instrText xml:space="preserve"> NUMPAGES </w:instrText>
    </w:r>
    <w:r>
      <w:rPr>
        <w:rStyle w:val="PageNumber"/>
      </w:rPr>
      <w:fldChar w:fldCharType="separate"/>
    </w:r>
    <w:r w:rsidR="00BC0045">
      <w:rPr>
        <w:rStyle w:val="PageNumber"/>
        <w:noProof/>
      </w:rPr>
      <w:t>93</w:t>
    </w:r>
    <w:r>
      <w:rPr>
        <w:rStyle w:val="PageNumber"/>
      </w:rPr>
      <w:fldChar w:fldCharType="end"/>
    </w:r>
  </w:p>
  <w:p w:rsidR="00B675F4" w:rsidRDefault="00B675F4" w:rsidP="000F2CFB">
    <w:pPr>
      <w:pStyle w:val="Header"/>
    </w:pPr>
  </w:p>
  <w:p w:rsidR="00B675F4" w:rsidRDefault="00B675F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defaultTabStop w:val="720"/>
  <w:hyphenationZone w:val="0"/>
  <w:doNotHyphenateCaps/>
  <w:drawingGridHorizontalSpacing w:val="120"/>
  <w:drawingGridVerticalSpacing w:val="120"/>
  <w:displayVerticalDrawingGridEvery w:val="0"/>
  <w:doNotUseMarginsForDrawingGridOrigin/>
  <w:doNotShadeFormData/>
  <w:noPunctuationKerning/>
  <w:characterSpacingControl w:val="doNotCompress"/>
  <w:savePreviewPicture/>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15F8"/>
    <w:rsid w:val="000116A6"/>
    <w:rsid w:val="00027032"/>
    <w:rsid w:val="00045A20"/>
    <w:rsid w:val="00050599"/>
    <w:rsid w:val="00054351"/>
    <w:rsid w:val="00095508"/>
    <w:rsid w:val="000A5B11"/>
    <w:rsid w:val="000A684F"/>
    <w:rsid w:val="000C0834"/>
    <w:rsid w:val="000C599C"/>
    <w:rsid w:val="000C5E3C"/>
    <w:rsid w:val="000F1261"/>
    <w:rsid w:val="000F2CFB"/>
    <w:rsid w:val="0014072D"/>
    <w:rsid w:val="001441CA"/>
    <w:rsid w:val="00146641"/>
    <w:rsid w:val="001609B5"/>
    <w:rsid w:val="00161991"/>
    <w:rsid w:val="00181BAB"/>
    <w:rsid w:val="00185A85"/>
    <w:rsid w:val="001D11F4"/>
    <w:rsid w:val="001E06DF"/>
    <w:rsid w:val="002000C6"/>
    <w:rsid w:val="00203330"/>
    <w:rsid w:val="002044CD"/>
    <w:rsid w:val="00227046"/>
    <w:rsid w:val="00230407"/>
    <w:rsid w:val="00277D4B"/>
    <w:rsid w:val="00286A2C"/>
    <w:rsid w:val="002A2AAA"/>
    <w:rsid w:val="002B0AAB"/>
    <w:rsid w:val="002E15F8"/>
    <w:rsid w:val="002F397C"/>
    <w:rsid w:val="003008BD"/>
    <w:rsid w:val="00303E89"/>
    <w:rsid w:val="003149C7"/>
    <w:rsid w:val="003351E8"/>
    <w:rsid w:val="003363A3"/>
    <w:rsid w:val="00351E08"/>
    <w:rsid w:val="003902B3"/>
    <w:rsid w:val="003A01D5"/>
    <w:rsid w:val="003A2038"/>
    <w:rsid w:val="003A2E23"/>
    <w:rsid w:val="003A58ED"/>
    <w:rsid w:val="003B0908"/>
    <w:rsid w:val="003B4514"/>
    <w:rsid w:val="003C14AA"/>
    <w:rsid w:val="003E03F7"/>
    <w:rsid w:val="003E0B20"/>
    <w:rsid w:val="003E16EC"/>
    <w:rsid w:val="003E643C"/>
    <w:rsid w:val="003F395E"/>
    <w:rsid w:val="003F43BF"/>
    <w:rsid w:val="00426749"/>
    <w:rsid w:val="00435CF3"/>
    <w:rsid w:val="00455882"/>
    <w:rsid w:val="004724F2"/>
    <w:rsid w:val="00473CAB"/>
    <w:rsid w:val="00485923"/>
    <w:rsid w:val="00487EF0"/>
    <w:rsid w:val="004A017A"/>
    <w:rsid w:val="004A25C5"/>
    <w:rsid w:val="004B5803"/>
    <w:rsid w:val="004C54EA"/>
    <w:rsid w:val="004D7570"/>
    <w:rsid w:val="004E1A98"/>
    <w:rsid w:val="004E5DC6"/>
    <w:rsid w:val="004F5679"/>
    <w:rsid w:val="005022FE"/>
    <w:rsid w:val="005079E3"/>
    <w:rsid w:val="005467A4"/>
    <w:rsid w:val="005619EA"/>
    <w:rsid w:val="00573348"/>
    <w:rsid w:val="00584B1D"/>
    <w:rsid w:val="00590373"/>
    <w:rsid w:val="005B6077"/>
    <w:rsid w:val="005E57D5"/>
    <w:rsid w:val="006007A1"/>
    <w:rsid w:val="00601DC7"/>
    <w:rsid w:val="00606EED"/>
    <w:rsid w:val="00623DAA"/>
    <w:rsid w:val="0065633E"/>
    <w:rsid w:val="0067207B"/>
    <w:rsid w:val="00684134"/>
    <w:rsid w:val="00696B79"/>
    <w:rsid w:val="006A0236"/>
    <w:rsid w:val="006A15E6"/>
    <w:rsid w:val="006A7CEF"/>
    <w:rsid w:val="006C1C7F"/>
    <w:rsid w:val="006C76F3"/>
    <w:rsid w:val="006D53E2"/>
    <w:rsid w:val="006E2ECA"/>
    <w:rsid w:val="006E45E0"/>
    <w:rsid w:val="006E7FD6"/>
    <w:rsid w:val="00711A81"/>
    <w:rsid w:val="0071345B"/>
    <w:rsid w:val="00715941"/>
    <w:rsid w:val="00715951"/>
    <w:rsid w:val="00744CF3"/>
    <w:rsid w:val="00746B66"/>
    <w:rsid w:val="00747A36"/>
    <w:rsid w:val="00764393"/>
    <w:rsid w:val="00783630"/>
    <w:rsid w:val="007837F9"/>
    <w:rsid w:val="007C15C0"/>
    <w:rsid w:val="007C4887"/>
    <w:rsid w:val="007E0391"/>
    <w:rsid w:val="007E5DB7"/>
    <w:rsid w:val="00837C49"/>
    <w:rsid w:val="00844F22"/>
    <w:rsid w:val="0086708B"/>
    <w:rsid w:val="00881A04"/>
    <w:rsid w:val="008B680D"/>
    <w:rsid w:val="008C264B"/>
    <w:rsid w:val="008E2257"/>
    <w:rsid w:val="00911EB7"/>
    <w:rsid w:val="00912168"/>
    <w:rsid w:val="00914999"/>
    <w:rsid w:val="00950F00"/>
    <w:rsid w:val="009648C8"/>
    <w:rsid w:val="009679E2"/>
    <w:rsid w:val="00971743"/>
    <w:rsid w:val="009754CF"/>
    <w:rsid w:val="00977FFB"/>
    <w:rsid w:val="009823E2"/>
    <w:rsid w:val="00983160"/>
    <w:rsid w:val="009A540B"/>
    <w:rsid w:val="009B4289"/>
    <w:rsid w:val="009C4C61"/>
    <w:rsid w:val="009C774D"/>
    <w:rsid w:val="009D3E01"/>
    <w:rsid w:val="00A16EA5"/>
    <w:rsid w:val="00A23417"/>
    <w:rsid w:val="00A40C2E"/>
    <w:rsid w:val="00A62644"/>
    <w:rsid w:val="00A76466"/>
    <w:rsid w:val="00A97940"/>
    <w:rsid w:val="00AA605A"/>
    <w:rsid w:val="00AB69ED"/>
    <w:rsid w:val="00AC769D"/>
    <w:rsid w:val="00B03550"/>
    <w:rsid w:val="00B162B6"/>
    <w:rsid w:val="00B41074"/>
    <w:rsid w:val="00B532F0"/>
    <w:rsid w:val="00B56CFA"/>
    <w:rsid w:val="00B57F14"/>
    <w:rsid w:val="00B675F4"/>
    <w:rsid w:val="00B7448F"/>
    <w:rsid w:val="00B75ED5"/>
    <w:rsid w:val="00B82572"/>
    <w:rsid w:val="00B83C7D"/>
    <w:rsid w:val="00BA0E2F"/>
    <w:rsid w:val="00BA5D10"/>
    <w:rsid w:val="00BA737B"/>
    <w:rsid w:val="00BA7DB8"/>
    <w:rsid w:val="00BB421A"/>
    <w:rsid w:val="00BB4A84"/>
    <w:rsid w:val="00BC0045"/>
    <w:rsid w:val="00BC243B"/>
    <w:rsid w:val="00BE247F"/>
    <w:rsid w:val="00BE4376"/>
    <w:rsid w:val="00BF4CF8"/>
    <w:rsid w:val="00C02394"/>
    <w:rsid w:val="00C1792C"/>
    <w:rsid w:val="00C33D57"/>
    <w:rsid w:val="00C343C0"/>
    <w:rsid w:val="00C401FF"/>
    <w:rsid w:val="00C4702B"/>
    <w:rsid w:val="00C6619C"/>
    <w:rsid w:val="00CB0010"/>
    <w:rsid w:val="00CB1455"/>
    <w:rsid w:val="00CB758D"/>
    <w:rsid w:val="00CC3318"/>
    <w:rsid w:val="00CE3749"/>
    <w:rsid w:val="00D04F59"/>
    <w:rsid w:val="00D052EE"/>
    <w:rsid w:val="00D212C1"/>
    <w:rsid w:val="00D22ADC"/>
    <w:rsid w:val="00D24B03"/>
    <w:rsid w:val="00D26643"/>
    <w:rsid w:val="00D27404"/>
    <w:rsid w:val="00D36D34"/>
    <w:rsid w:val="00D43A8F"/>
    <w:rsid w:val="00D9710C"/>
    <w:rsid w:val="00DA11F9"/>
    <w:rsid w:val="00DB4A0C"/>
    <w:rsid w:val="00DC1DF4"/>
    <w:rsid w:val="00DE75FA"/>
    <w:rsid w:val="00DF7159"/>
    <w:rsid w:val="00E117C1"/>
    <w:rsid w:val="00E349D6"/>
    <w:rsid w:val="00E60DDD"/>
    <w:rsid w:val="00E652A7"/>
    <w:rsid w:val="00E758AB"/>
    <w:rsid w:val="00E81E10"/>
    <w:rsid w:val="00E9679B"/>
    <w:rsid w:val="00E971FD"/>
    <w:rsid w:val="00EA0743"/>
    <w:rsid w:val="00EA18D3"/>
    <w:rsid w:val="00EA78E7"/>
    <w:rsid w:val="00EB6E9C"/>
    <w:rsid w:val="00EE5EF2"/>
    <w:rsid w:val="00EF6D9B"/>
    <w:rsid w:val="00F27808"/>
    <w:rsid w:val="00F47CAB"/>
    <w:rsid w:val="00F5437A"/>
    <w:rsid w:val="00F62D95"/>
    <w:rsid w:val="00F63A06"/>
    <w:rsid w:val="00F6710B"/>
    <w:rsid w:val="00F72EF4"/>
    <w:rsid w:val="00FA4439"/>
    <w:rsid w:val="00FB4868"/>
    <w:rsid w:val="00FC27DB"/>
    <w:rsid w:val="00FD4BBB"/>
    <w:rsid w:val="00FE0808"/>
    <w:rsid w:val="00FE1C47"/>
    <w:rsid w:val="00FE2109"/>
    <w:rsid w:val="00FE4742"/>
    <w:rsid w:val="00FF4282"/>
    <w:rsid w:val="00FF4F08"/>
    <w:rsid w:val="00FF64DD"/>
    <w:rsid w:val="00FF68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martTagType w:namespaceuri="urn:schemas-microsoft-com:office:smarttags" w:name="place"/>
  <w:smartTagType w:namespaceuri="urn:schemas-microsoft-com:office:smarttags" w:name="City"/>
  <w:smartTagType w:namespaceuri="urn:schemas-microsoft-com:office:smarttags" w:name="PlaceName"/>
  <w:smartTagType w:namespaceuri="urn:schemas-microsoft-com:office:smarttags" w:name="PlaceType"/>
  <w:smartTagType w:namespaceuri="urn:schemas-microsoft-com:office:smarttags" w:name="State"/>
  <w:smartTagType w:namespaceuri="urn:schemas-microsoft-com:office:smarttags" w:name="country-region"/>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ms Rmn" w:eastAsia="Times New Roman" w:hAnsi="Tms Rm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79E2"/>
    <w:pPr>
      <w:overflowPunct w:val="0"/>
      <w:autoSpaceDE w:val="0"/>
      <w:autoSpaceDN w:val="0"/>
      <w:adjustRightInd w:val="0"/>
      <w:textAlignment w:val="baseline"/>
    </w:pPr>
    <w:rPr>
      <w:rFonts w:ascii="Times New Roman" w:hAnsi="Times New Roman"/>
      <w:sz w:val="24"/>
    </w:rPr>
  </w:style>
  <w:style w:type="paragraph" w:styleId="Heading1">
    <w:name w:val="heading 1"/>
    <w:basedOn w:val="Normal"/>
    <w:next w:val="Normal"/>
    <w:qFormat/>
    <w:pPr>
      <w:spacing w:before="240"/>
      <w:outlineLvl w:val="0"/>
    </w:pPr>
    <w:rPr>
      <w:rFonts w:ascii="Arial" w:hAnsi="Arial"/>
      <w:b/>
      <w:u w:val="single"/>
    </w:rPr>
  </w:style>
  <w:style w:type="paragraph" w:styleId="Heading2">
    <w:name w:val="heading 2"/>
    <w:basedOn w:val="Normal"/>
    <w:next w:val="Normal"/>
    <w:qFormat/>
    <w:pPr>
      <w:spacing w:before="120"/>
      <w:outlineLvl w:val="1"/>
    </w:pPr>
    <w:rPr>
      <w:rFonts w:ascii="Arial" w:hAnsi="Arial"/>
      <w:b/>
    </w:rPr>
  </w:style>
  <w:style w:type="paragraph" w:styleId="Heading3">
    <w:name w:val="heading 3"/>
    <w:basedOn w:val="Normal"/>
    <w:next w:val="Normal"/>
    <w:qFormat/>
    <w:pPr>
      <w:ind w:left="360"/>
      <w:outlineLvl w:val="2"/>
    </w:pPr>
    <w:rPr>
      <w:b/>
    </w:rPr>
  </w:style>
  <w:style w:type="paragraph" w:styleId="Heading4">
    <w:name w:val="heading 4"/>
    <w:basedOn w:val="Normal"/>
    <w:next w:val="Normal"/>
    <w:qFormat/>
    <w:pPr>
      <w:ind w:left="360"/>
      <w:outlineLvl w:val="3"/>
    </w:pPr>
    <w:rPr>
      <w:sz w:val="20"/>
      <w:u w:val="single"/>
    </w:rPr>
  </w:style>
  <w:style w:type="paragraph" w:styleId="Heading5">
    <w:name w:val="heading 5"/>
    <w:basedOn w:val="Normal"/>
    <w:next w:val="Normal"/>
    <w:qFormat/>
    <w:pPr>
      <w:ind w:left="720"/>
      <w:outlineLvl w:val="4"/>
    </w:pPr>
    <w:rPr>
      <w:rFonts w:ascii="Arial" w:hAnsi="Arial"/>
      <w:b/>
      <w:sz w:val="20"/>
    </w:rPr>
  </w:style>
  <w:style w:type="paragraph" w:styleId="Heading6">
    <w:name w:val="heading 6"/>
    <w:basedOn w:val="Normal"/>
    <w:next w:val="Normal"/>
    <w:qFormat/>
    <w:pPr>
      <w:ind w:left="720"/>
      <w:outlineLvl w:val="5"/>
    </w:pPr>
    <w:rPr>
      <w:rFonts w:ascii="Arial" w:hAnsi="Arial"/>
      <w:sz w:val="20"/>
      <w:u w:val="single"/>
    </w:rPr>
  </w:style>
  <w:style w:type="paragraph" w:styleId="Heading7">
    <w:name w:val="heading 7"/>
    <w:basedOn w:val="Normal"/>
    <w:next w:val="Normal"/>
    <w:qFormat/>
    <w:pPr>
      <w:ind w:left="720"/>
      <w:outlineLvl w:val="6"/>
    </w:pPr>
    <w:rPr>
      <w:rFonts w:ascii="Arial" w:hAnsi="Arial"/>
      <w:i/>
      <w:sz w:val="20"/>
    </w:rPr>
  </w:style>
  <w:style w:type="paragraph" w:styleId="Heading8">
    <w:name w:val="heading 8"/>
    <w:basedOn w:val="Normal"/>
    <w:next w:val="Normal"/>
    <w:qFormat/>
    <w:pPr>
      <w:ind w:left="720"/>
      <w:outlineLvl w:val="7"/>
    </w:pPr>
    <w:rPr>
      <w:rFonts w:ascii="Arial" w:hAnsi="Arial"/>
      <w:i/>
      <w:sz w:val="20"/>
    </w:rPr>
  </w:style>
  <w:style w:type="paragraph" w:styleId="Heading9">
    <w:name w:val="heading 9"/>
    <w:basedOn w:val="Normal"/>
    <w:next w:val="Normal"/>
    <w:qFormat/>
    <w:pPr>
      <w:ind w:left="720"/>
      <w:outlineLvl w:val="8"/>
    </w:pPr>
    <w:rPr>
      <w:rFonts w:ascii="Arial" w:hAnsi="Arial"/>
      <w:i/>
      <w:sz w:val="20"/>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Footer">
    <w:name w:val="footer"/>
    <w:basedOn w:val="Normal"/>
    <w:next w:val="Normal"/>
    <w:pPr>
      <w:tabs>
        <w:tab w:val="center" w:pos="4320"/>
        <w:tab w:val="right" w:pos="8640"/>
      </w:tabs>
    </w:pPr>
  </w:style>
  <w:style w:type="paragraph" w:styleId="Header">
    <w:name w:val="header"/>
    <w:basedOn w:val="Normal"/>
    <w:next w:val="Normal"/>
    <w:rsid w:val="000F2CFB"/>
    <w:pPr>
      <w:tabs>
        <w:tab w:val="center" w:pos="4320"/>
      </w:tabs>
      <w:ind w:left="7830" w:right="-810"/>
    </w:pPr>
    <w:rPr>
      <w:szCs w:val="24"/>
    </w:rPr>
  </w:style>
  <w:style w:type="character" w:styleId="FootnoteReference">
    <w:name w:val="footnote reference"/>
    <w:basedOn w:val="DefaultParagraphFont"/>
    <w:semiHidden/>
    <w:rPr>
      <w:position w:val="6"/>
      <w:sz w:val="16"/>
    </w:rPr>
  </w:style>
  <w:style w:type="paragraph" w:styleId="FootnoteText">
    <w:name w:val="footnote text"/>
    <w:basedOn w:val="Normal"/>
    <w:next w:val="Normal"/>
    <w:semiHidden/>
    <w:rPr>
      <w:sz w:val="20"/>
    </w:rPr>
  </w:style>
  <w:style w:type="character" w:styleId="PageNumber">
    <w:name w:val="page number"/>
    <w:basedOn w:val="DefaultParagraphFont"/>
    <w:rPr>
      <w:rFonts w:ascii="Times" w:hAnsi="Times"/>
      <w:sz w:val="24"/>
    </w:rPr>
  </w:style>
  <w:style w:type="paragraph" w:customStyle="1" w:styleId="annotationreference">
    <w:name w:val="annotation reference"/>
    <w:basedOn w:val="Normal"/>
    <w:next w:val="Normal"/>
    <w:rPr>
      <w:sz w:val="16"/>
    </w:rPr>
  </w:style>
  <w:style w:type="paragraph" w:customStyle="1" w:styleId="annotationtext">
    <w:name w:val="annotation text"/>
    <w:basedOn w:val="Normal"/>
    <w:next w:val="Normal"/>
    <w:rPr>
      <w:sz w:val="20"/>
    </w:rPr>
  </w:style>
  <w:style w:type="paragraph" w:customStyle="1" w:styleId="Normalindent">
    <w:name w:val="Normal indent"/>
    <w:basedOn w:val="Normal"/>
    <w:next w:val="Normal"/>
    <w:pPr>
      <w:ind w:left="720"/>
    </w:pPr>
  </w:style>
  <w:style w:type="paragraph" w:customStyle="1" w:styleId="Text-CAPA">
    <w:name w:val="Text-CAP A"/>
    <w:basedOn w:val="Normal"/>
    <w:rsid w:val="002E15F8"/>
    <w:pPr>
      <w:ind w:left="1080" w:hanging="450"/>
    </w:pPr>
  </w:style>
  <w:style w:type="paragraph" w:customStyle="1" w:styleId="Text-1">
    <w:name w:val="Text-1."/>
    <w:basedOn w:val="Normal"/>
    <w:rsid w:val="002E15F8"/>
    <w:pPr>
      <w:ind w:left="1620" w:hanging="540"/>
    </w:pPr>
  </w:style>
  <w:style w:type="paragraph" w:customStyle="1" w:styleId="Text-smalla">
    <w:name w:val="Text-small a."/>
    <w:basedOn w:val="Text-1"/>
    <w:rsid w:val="000F2CFB"/>
    <w:pPr>
      <w:tabs>
        <w:tab w:val="decimal" w:pos="1800"/>
      </w:tabs>
      <w:ind w:left="1980"/>
    </w:pPr>
  </w:style>
  <w:style w:type="paragraph" w:customStyle="1" w:styleId="Outline-A">
    <w:name w:val="Outline-A."/>
    <w:basedOn w:val="Normal"/>
    <w:rsid w:val="000F2CFB"/>
    <w:pPr>
      <w:ind w:left="990" w:hanging="540"/>
    </w:pPr>
  </w:style>
  <w:style w:type="paragraph" w:customStyle="1" w:styleId="Outline-1">
    <w:name w:val="Outline-1."/>
    <w:basedOn w:val="Normal"/>
    <w:link w:val="Outline-1Char"/>
    <w:rsid w:val="000F2CFB"/>
    <w:pPr>
      <w:ind w:left="1530" w:hanging="540"/>
    </w:pPr>
  </w:style>
  <w:style w:type="paragraph" w:customStyle="1" w:styleId="Outline-smalla">
    <w:name w:val="Outline-small a."/>
    <w:basedOn w:val="Normal"/>
    <w:link w:val="Outline-smallaChar"/>
    <w:rsid w:val="00303E89"/>
    <w:pPr>
      <w:ind w:left="2070" w:hanging="540"/>
    </w:pPr>
  </w:style>
  <w:style w:type="paragraph" w:customStyle="1" w:styleId="Outline-10">
    <w:name w:val="Outline-(1)"/>
    <w:basedOn w:val="Normal"/>
    <w:rsid w:val="00303E89"/>
    <w:pPr>
      <w:ind w:left="2700" w:hanging="630"/>
    </w:pPr>
  </w:style>
  <w:style w:type="paragraph" w:customStyle="1" w:styleId="Outline-a0">
    <w:name w:val="Outline-(a)"/>
    <w:basedOn w:val="Normal"/>
    <w:rsid w:val="00303E89"/>
    <w:pPr>
      <w:ind w:left="3240" w:hanging="630"/>
    </w:pPr>
  </w:style>
  <w:style w:type="paragraph" w:customStyle="1" w:styleId="Outline-11">
    <w:name w:val="Outline-1)"/>
    <w:basedOn w:val="Normal"/>
    <w:rsid w:val="00303E89"/>
    <w:pPr>
      <w:ind w:left="3690" w:hanging="540"/>
    </w:pPr>
  </w:style>
  <w:style w:type="paragraph" w:customStyle="1" w:styleId="Outline-a1">
    <w:name w:val="Outline-a)"/>
    <w:basedOn w:val="Normal"/>
    <w:rsid w:val="00303E89"/>
    <w:pPr>
      <w:ind w:left="4140" w:hanging="540"/>
    </w:pPr>
  </w:style>
  <w:style w:type="paragraph" w:customStyle="1" w:styleId="Outline">
    <w:name w:val="Outline"/>
    <w:basedOn w:val="Normal"/>
    <w:pPr>
      <w:tabs>
        <w:tab w:val="left" w:pos="1440"/>
        <w:tab w:val="left" w:pos="2160"/>
        <w:tab w:val="left" w:pos="2880"/>
      </w:tabs>
      <w:ind w:left="720" w:right="-720" w:hanging="720"/>
    </w:pPr>
    <w:rPr>
      <w:rFonts w:ascii="Times" w:hAnsi="Times"/>
    </w:rPr>
  </w:style>
  <w:style w:type="paragraph" w:customStyle="1" w:styleId="Text-V">
    <w:name w:val="Text-V."/>
    <w:basedOn w:val="Normal"/>
    <w:link w:val="Text-VChar"/>
    <w:pPr>
      <w:tabs>
        <w:tab w:val="decimal" w:pos="360"/>
        <w:tab w:val="left" w:pos="630"/>
      </w:tabs>
    </w:pPr>
  </w:style>
  <w:style w:type="paragraph" w:customStyle="1" w:styleId="inNormal">
    <w:name w:val="inNormal"/>
    <w:basedOn w:val="Normal"/>
  </w:style>
  <w:style w:type="paragraph" w:customStyle="1" w:styleId="Text-10">
    <w:name w:val="Text-(1)"/>
    <w:basedOn w:val="Normal"/>
    <w:rsid w:val="000F2CFB"/>
    <w:pPr>
      <w:ind w:left="2340" w:hanging="540"/>
    </w:pPr>
  </w:style>
  <w:style w:type="paragraph" w:customStyle="1" w:styleId="Text-a">
    <w:name w:val="Text-(a)"/>
    <w:basedOn w:val="Normal"/>
    <w:pPr>
      <w:tabs>
        <w:tab w:val="decimal" w:pos="2880"/>
      </w:tabs>
      <w:ind w:left="3060" w:hanging="540"/>
    </w:pPr>
  </w:style>
  <w:style w:type="paragraph" w:customStyle="1" w:styleId="Text-11">
    <w:name w:val="Text-1)"/>
    <w:basedOn w:val="Normal"/>
    <w:pPr>
      <w:tabs>
        <w:tab w:val="decimal" w:pos="3330"/>
      </w:tabs>
      <w:ind w:left="3600" w:hanging="720"/>
    </w:pPr>
  </w:style>
  <w:style w:type="paragraph" w:customStyle="1" w:styleId="Text-a0">
    <w:name w:val="Text-a)"/>
    <w:basedOn w:val="Normal"/>
    <w:pPr>
      <w:tabs>
        <w:tab w:val="decimal" w:pos="3960"/>
      </w:tabs>
      <w:ind w:left="4140" w:hanging="540"/>
    </w:pPr>
  </w:style>
  <w:style w:type="paragraph" w:customStyle="1" w:styleId="HeaderID">
    <w:name w:val="Header ID"/>
    <w:pPr>
      <w:overflowPunct w:val="0"/>
      <w:autoSpaceDE w:val="0"/>
      <w:autoSpaceDN w:val="0"/>
      <w:adjustRightInd w:val="0"/>
      <w:ind w:left="7200"/>
      <w:textAlignment w:val="baseline"/>
    </w:pPr>
    <w:rPr>
      <w:rFonts w:ascii="Times" w:hAnsi="Times"/>
      <w:noProof/>
    </w:rPr>
  </w:style>
  <w:style w:type="paragraph" w:customStyle="1" w:styleId="InstrNote">
    <w:name w:val="Instr Note"/>
    <w:pPr>
      <w:overflowPunct w:val="0"/>
      <w:autoSpaceDE w:val="0"/>
      <w:autoSpaceDN w:val="0"/>
      <w:adjustRightInd w:val="0"/>
      <w:ind w:left="440" w:right="100" w:hanging="440"/>
      <w:textAlignment w:val="baseline"/>
    </w:pPr>
    <w:rPr>
      <w:rFonts w:ascii="Times" w:hAnsi="Times"/>
      <w:noProof/>
    </w:rPr>
  </w:style>
  <w:style w:type="paragraph" w:customStyle="1" w:styleId="LB-----a">
    <w:name w:val="LB-----a)"/>
    <w:pPr>
      <w:overflowPunct w:val="0"/>
      <w:autoSpaceDE w:val="0"/>
      <w:autoSpaceDN w:val="0"/>
      <w:adjustRightInd w:val="0"/>
      <w:ind w:left="4320" w:right="100" w:hanging="720"/>
      <w:textAlignment w:val="baseline"/>
    </w:pPr>
    <w:rPr>
      <w:rFonts w:ascii="Times" w:hAnsi="Times"/>
      <w:noProof/>
    </w:rPr>
  </w:style>
  <w:style w:type="paragraph" w:customStyle="1" w:styleId="LB-----atext">
    <w:name w:val="LB-----a) text"/>
    <w:basedOn w:val="LB-----a"/>
    <w:pPr>
      <w:ind w:firstLine="0"/>
    </w:pPr>
  </w:style>
  <w:style w:type="paragraph" w:customStyle="1" w:styleId="LB----1">
    <w:name w:val="LB----1)"/>
    <w:pPr>
      <w:overflowPunct w:val="0"/>
      <w:autoSpaceDE w:val="0"/>
      <w:autoSpaceDN w:val="0"/>
      <w:adjustRightInd w:val="0"/>
      <w:ind w:left="3600" w:right="100" w:hanging="720"/>
      <w:textAlignment w:val="baseline"/>
    </w:pPr>
    <w:rPr>
      <w:rFonts w:ascii="Times" w:hAnsi="Times"/>
      <w:noProof/>
    </w:rPr>
  </w:style>
  <w:style w:type="paragraph" w:customStyle="1" w:styleId="LB----1text">
    <w:name w:val="LB----1) text"/>
    <w:basedOn w:val="LB----1"/>
    <w:pPr>
      <w:ind w:firstLine="0"/>
    </w:pPr>
  </w:style>
  <w:style w:type="paragraph" w:customStyle="1" w:styleId="LB---a">
    <w:name w:val="LB---a"/>
    <w:pPr>
      <w:overflowPunct w:val="0"/>
      <w:autoSpaceDE w:val="0"/>
      <w:autoSpaceDN w:val="0"/>
      <w:adjustRightInd w:val="0"/>
      <w:ind w:left="2880" w:right="100" w:hanging="720"/>
      <w:textAlignment w:val="baseline"/>
    </w:pPr>
    <w:rPr>
      <w:rFonts w:ascii="Times" w:hAnsi="Times"/>
      <w:noProof/>
    </w:rPr>
  </w:style>
  <w:style w:type="paragraph" w:customStyle="1" w:styleId="LB---atext">
    <w:name w:val="LB---a text"/>
    <w:basedOn w:val="LB---a"/>
    <w:pPr>
      <w:ind w:firstLine="0"/>
    </w:pPr>
  </w:style>
  <w:style w:type="paragraph" w:customStyle="1" w:styleId="LB--1">
    <w:name w:val="LB--1"/>
    <w:pPr>
      <w:overflowPunct w:val="0"/>
      <w:autoSpaceDE w:val="0"/>
      <w:autoSpaceDN w:val="0"/>
      <w:adjustRightInd w:val="0"/>
      <w:ind w:left="2160" w:right="100" w:hanging="720"/>
      <w:textAlignment w:val="baseline"/>
    </w:pPr>
    <w:rPr>
      <w:rFonts w:ascii="Times" w:hAnsi="Times"/>
      <w:noProof/>
    </w:rPr>
  </w:style>
  <w:style w:type="paragraph" w:customStyle="1" w:styleId="LB--1text">
    <w:name w:val="LB--1 text"/>
    <w:basedOn w:val="LB--1"/>
    <w:pPr>
      <w:ind w:firstLine="0"/>
    </w:pPr>
  </w:style>
  <w:style w:type="paragraph" w:customStyle="1" w:styleId="LB-A">
    <w:name w:val="LB-A"/>
    <w:pPr>
      <w:overflowPunct w:val="0"/>
      <w:autoSpaceDE w:val="0"/>
      <w:autoSpaceDN w:val="0"/>
      <w:adjustRightInd w:val="0"/>
      <w:ind w:left="1440" w:right="100" w:hanging="720"/>
      <w:textAlignment w:val="baseline"/>
    </w:pPr>
    <w:rPr>
      <w:rFonts w:ascii="Times" w:hAnsi="Times"/>
      <w:noProof/>
    </w:rPr>
  </w:style>
  <w:style w:type="paragraph" w:customStyle="1" w:styleId="LB-Atext">
    <w:name w:val="LB-A text"/>
    <w:basedOn w:val="LB-A"/>
    <w:pPr>
      <w:ind w:firstLine="0"/>
    </w:pPr>
  </w:style>
  <w:style w:type="paragraph" w:customStyle="1" w:styleId="LB-X">
    <w:name w:val="LB-X"/>
    <w:pPr>
      <w:overflowPunct w:val="0"/>
      <w:autoSpaceDE w:val="0"/>
      <w:autoSpaceDN w:val="0"/>
      <w:adjustRightInd w:val="0"/>
      <w:ind w:left="720" w:right="100" w:hanging="720"/>
      <w:textAlignment w:val="baseline"/>
    </w:pPr>
    <w:rPr>
      <w:rFonts w:ascii="Times" w:hAnsi="Times"/>
      <w:noProof/>
    </w:rPr>
  </w:style>
  <w:style w:type="paragraph" w:customStyle="1" w:styleId="LB-Xtext">
    <w:name w:val="LB-X text"/>
    <w:basedOn w:val="LB-X"/>
    <w:pPr>
      <w:ind w:firstLine="0"/>
    </w:pPr>
  </w:style>
  <w:style w:type="paragraph" w:customStyle="1" w:styleId="LessonBodyHeader">
    <w:name w:val="Lesson Body Header"/>
    <w:pPr>
      <w:pBdr>
        <w:bottom w:val="single" w:sz="6" w:space="0" w:color="auto"/>
        <w:between w:val="single" w:sz="6" w:space="0" w:color="auto"/>
      </w:pBdr>
      <w:tabs>
        <w:tab w:val="left" w:pos="7380"/>
      </w:tabs>
      <w:overflowPunct w:val="0"/>
      <w:autoSpaceDE w:val="0"/>
      <w:autoSpaceDN w:val="0"/>
      <w:adjustRightInd w:val="0"/>
      <w:textAlignment w:val="baseline"/>
    </w:pPr>
    <w:rPr>
      <w:rFonts w:ascii="Times" w:hAnsi="Times"/>
      <w:noProof/>
    </w:rPr>
  </w:style>
  <w:style w:type="paragraph" w:customStyle="1" w:styleId="LP---a">
    <w:name w:val="LP---a"/>
    <w:pPr>
      <w:overflowPunct w:val="0"/>
      <w:autoSpaceDE w:val="0"/>
      <w:autoSpaceDN w:val="0"/>
      <w:adjustRightInd w:val="0"/>
      <w:ind w:left="2880" w:hanging="720"/>
      <w:textAlignment w:val="baseline"/>
    </w:pPr>
    <w:rPr>
      <w:rFonts w:ascii="Times" w:hAnsi="Times"/>
      <w:noProof/>
    </w:rPr>
  </w:style>
  <w:style w:type="paragraph" w:customStyle="1" w:styleId="LP---atext">
    <w:name w:val="LP---a text"/>
    <w:basedOn w:val="LP---a"/>
    <w:pPr>
      <w:ind w:firstLine="0"/>
    </w:pPr>
  </w:style>
  <w:style w:type="paragraph" w:customStyle="1" w:styleId="LP--1">
    <w:name w:val="LP--1"/>
    <w:pPr>
      <w:overflowPunct w:val="0"/>
      <w:autoSpaceDE w:val="0"/>
      <w:autoSpaceDN w:val="0"/>
      <w:adjustRightInd w:val="0"/>
      <w:ind w:left="2160" w:hanging="720"/>
      <w:textAlignment w:val="baseline"/>
    </w:pPr>
    <w:rPr>
      <w:rFonts w:ascii="Times" w:hAnsi="Times"/>
      <w:noProof/>
    </w:rPr>
  </w:style>
  <w:style w:type="paragraph" w:customStyle="1" w:styleId="LP--1text">
    <w:name w:val="LP--1 text"/>
    <w:basedOn w:val="LP--1"/>
    <w:pPr>
      <w:ind w:firstLine="0"/>
    </w:pPr>
  </w:style>
  <w:style w:type="paragraph" w:customStyle="1" w:styleId="LP-A">
    <w:name w:val="LP-A"/>
    <w:pPr>
      <w:overflowPunct w:val="0"/>
      <w:autoSpaceDE w:val="0"/>
      <w:autoSpaceDN w:val="0"/>
      <w:adjustRightInd w:val="0"/>
      <w:ind w:left="1440" w:hanging="720"/>
      <w:textAlignment w:val="baseline"/>
    </w:pPr>
    <w:rPr>
      <w:rFonts w:ascii="Times" w:hAnsi="Times"/>
      <w:noProof/>
    </w:rPr>
  </w:style>
  <w:style w:type="paragraph" w:customStyle="1" w:styleId="LP-Atext">
    <w:name w:val="LP-A text"/>
    <w:basedOn w:val="LP-A"/>
    <w:pPr>
      <w:ind w:firstLine="0"/>
    </w:pPr>
  </w:style>
  <w:style w:type="paragraph" w:customStyle="1" w:styleId="LP-I">
    <w:name w:val="LP-I"/>
    <w:pPr>
      <w:tabs>
        <w:tab w:val="left" w:pos="2880"/>
      </w:tabs>
      <w:overflowPunct w:val="0"/>
      <w:autoSpaceDE w:val="0"/>
      <w:autoSpaceDN w:val="0"/>
      <w:adjustRightInd w:val="0"/>
      <w:ind w:left="720" w:hanging="720"/>
      <w:textAlignment w:val="baseline"/>
    </w:pPr>
    <w:rPr>
      <w:rFonts w:ascii="Times" w:hAnsi="Times"/>
      <w:noProof/>
    </w:rPr>
  </w:style>
  <w:style w:type="paragraph" w:customStyle="1" w:styleId="LP-IText">
    <w:name w:val="LP-I Text"/>
    <w:basedOn w:val="LP-I"/>
    <w:pPr>
      <w:ind w:firstLine="0"/>
    </w:pPr>
  </w:style>
  <w:style w:type="paragraph" w:customStyle="1" w:styleId="page">
    <w:name w:val="page"/>
    <w:basedOn w:val="Normal"/>
    <w:pPr>
      <w:tabs>
        <w:tab w:val="left" w:pos="720"/>
      </w:tabs>
      <w:ind w:right="-720"/>
    </w:pPr>
    <w:rPr>
      <w:rFonts w:ascii="Times" w:hAnsi="Times"/>
    </w:rPr>
  </w:style>
  <w:style w:type="paragraph" w:customStyle="1" w:styleId="TerminalObj">
    <w:name w:val="Terminal Obj"/>
    <w:basedOn w:val="Text-1"/>
    <w:pPr>
      <w:ind w:left="1080" w:firstLine="0"/>
    </w:pPr>
  </w:style>
  <w:style w:type="paragraph" w:customStyle="1" w:styleId="IntroducSummary">
    <w:name w:val="Introduc/Summary"/>
    <w:basedOn w:val="Text-CAPA"/>
    <w:pPr>
      <w:ind w:left="630" w:firstLine="0"/>
    </w:pPr>
  </w:style>
  <w:style w:type="paragraph" w:customStyle="1" w:styleId="StyleText-VBoldUnderlineCharChar">
    <w:name w:val="Style Text-V. + Bold Underline Char Char"/>
    <w:basedOn w:val="Text-V"/>
    <w:link w:val="StyleText-VBoldUnderlineCharCharChar"/>
    <w:autoRedefine/>
    <w:rsid w:val="002E15F8"/>
    <w:rPr>
      <w:b/>
      <w:bCs/>
      <w:u w:val="single"/>
    </w:rPr>
  </w:style>
  <w:style w:type="character" w:customStyle="1" w:styleId="Text-VChar">
    <w:name w:val="Text-V. Char"/>
    <w:basedOn w:val="DefaultParagraphFont"/>
    <w:link w:val="Text-V"/>
    <w:rsid w:val="002E15F8"/>
    <w:rPr>
      <w:rFonts w:ascii="Helvetica" w:hAnsi="Helvetica"/>
      <w:sz w:val="22"/>
      <w:lang w:val="en-US" w:eastAsia="en-US" w:bidi="ar-SA"/>
    </w:rPr>
  </w:style>
  <w:style w:type="character" w:customStyle="1" w:styleId="StyleText-VBoldUnderlineCharCharChar">
    <w:name w:val="Style Text-V. + Bold Underline Char Char Char"/>
    <w:basedOn w:val="Text-VChar"/>
    <w:link w:val="StyleText-VBoldUnderlineCharChar"/>
    <w:rsid w:val="002E15F8"/>
    <w:rPr>
      <w:rFonts w:ascii="Helvetica" w:hAnsi="Helvetica"/>
      <w:b/>
      <w:bCs/>
      <w:sz w:val="24"/>
      <w:u w:val="single"/>
      <w:lang w:val="en-US" w:eastAsia="en-US" w:bidi="ar-SA"/>
    </w:rPr>
  </w:style>
  <w:style w:type="paragraph" w:customStyle="1" w:styleId="Style1">
    <w:name w:val="Style1"/>
    <w:basedOn w:val="Text-V"/>
    <w:rsid w:val="002E15F8"/>
    <w:pPr>
      <w:ind w:left="2070" w:hanging="2070"/>
    </w:pPr>
  </w:style>
  <w:style w:type="paragraph" w:customStyle="1" w:styleId="StyleText-VLeft0Hanging144">
    <w:name w:val="Style Text-V. + Left:  0&quot; Hanging:  1.44&quot;"/>
    <w:basedOn w:val="Text-V"/>
    <w:rsid w:val="002E15F8"/>
    <w:pPr>
      <w:ind w:left="2070" w:hanging="2070"/>
    </w:pPr>
  </w:style>
  <w:style w:type="paragraph" w:customStyle="1" w:styleId="StyleText-VLeft0Hanging131">
    <w:name w:val="Style Text-V. + Left:  0&quot; Hanging:  1.31&quot;"/>
    <w:basedOn w:val="Text-V"/>
    <w:rsid w:val="002E15F8"/>
    <w:pPr>
      <w:ind w:left="1890" w:hanging="1890"/>
    </w:pPr>
    <w:rPr>
      <w:b/>
    </w:rPr>
  </w:style>
  <w:style w:type="paragraph" w:customStyle="1" w:styleId="StyleText-VLeft0Hanging175">
    <w:name w:val="Style Text-V. + Left:  0&quot; Hanging:  1.75&quot;"/>
    <w:basedOn w:val="Text-V"/>
    <w:rsid w:val="002E15F8"/>
    <w:pPr>
      <w:ind w:left="2520" w:hanging="2520"/>
    </w:pPr>
  </w:style>
  <w:style w:type="paragraph" w:customStyle="1" w:styleId="StyleText-VLeft0Hanging294">
    <w:name w:val="Style Text-V. + Left:  0&quot; Hanging:  2.94&quot;"/>
    <w:basedOn w:val="Text-V"/>
    <w:rsid w:val="002E15F8"/>
    <w:pPr>
      <w:ind w:left="4230" w:hanging="4230"/>
    </w:pPr>
  </w:style>
  <w:style w:type="character" w:customStyle="1" w:styleId="Style0">
    <w:name w:val="Style0"/>
    <w:basedOn w:val="DefaultParagraphFont"/>
    <w:rsid w:val="00B82572"/>
  </w:style>
  <w:style w:type="paragraph" w:customStyle="1" w:styleId="Outlinesmalla">
    <w:name w:val="Outline small a"/>
    <w:basedOn w:val="Outline-1"/>
    <w:rsid w:val="00286A2C"/>
    <w:pPr>
      <w:tabs>
        <w:tab w:val="left" w:pos="720"/>
        <w:tab w:val="left" w:pos="1080"/>
      </w:tabs>
      <w:ind w:left="1260"/>
    </w:pPr>
  </w:style>
  <w:style w:type="character" w:customStyle="1" w:styleId="Outline-smallaChar">
    <w:name w:val="Outline-small a. Char"/>
    <w:basedOn w:val="DefaultParagraphFont"/>
    <w:link w:val="Outline-smalla"/>
    <w:rsid w:val="003A2038"/>
    <w:rPr>
      <w:sz w:val="24"/>
      <w:lang w:val="en-US" w:eastAsia="en-US" w:bidi="ar-SA"/>
    </w:rPr>
  </w:style>
  <w:style w:type="character" w:customStyle="1" w:styleId="Outline-1Char">
    <w:name w:val="Outline-1. Char"/>
    <w:basedOn w:val="DefaultParagraphFont"/>
    <w:link w:val="Outline-1"/>
    <w:rsid w:val="006E7FD6"/>
    <w:rPr>
      <w:sz w:val="24"/>
      <w:lang w:val="en-US" w:eastAsia="en-US" w:bidi="ar-SA"/>
    </w:rPr>
  </w:style>
  <w:style w:type="character" w:styleId="Hyperlink">
    <w:name w:val="Hyperlink"/>
    <w:basedOn w:val="DefaultParagraphFont"/>
    <w:rsid w:val="00FF6808"/>
    <w:rPr>
      <w:color w:val="0000FF"/>
      <w:u w:val="single"/>
    </w:rPr>
  </w:style>
  <w:style w:type="paragraph" w:styleId="NormalWeb">
    <w:name w:val="Normal (Web)"/>
    <w:basedOn w:val="Normal"/>
    <w:rsid w:val="00696B79"/>
    <w:pPr>
      <w:overflowPunct/>
      <w:autoSpaceDE/>
      <w:autoSpaceDN/>
      <w:adjustRightInd/>
      <w:spacing w:before="100" w:beforeAutospacing="1" w:after="100" w:afterAutospacing="1"/>
      <w:textAlignment w:val="auto"/>
    </w:pPr>
    <w:rPr>
      <w:szCs w:val="24"/>
    </w:rPr>
  </w:style>
  <w:style w:type="paragraph" w:styleId="BalloonText">
    <w:name w:val="Balloon Text"/>
    <w:basedOn w:val="Normal"/>
    <w:semiHidden/>
    <w:rsid w:val="00E81E1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ms Rmn" w:eastAsia="Times New Roman" w:hAnsi="Tms Rm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79E2"/>
    <w:pPr>
      <w:overflowPunct w:val="0"/>
      <w:autoSpaceDE w:val="0"/>
      <w:autoSpaceDN w:val="0"/>
      <w:adjustRightInd w:val="0"/>
      <w:textAlignment w:val="baseline"/>
    </w:pPr>
    <w:rPr>
      <w:rFonts w:ascii="Times New Roman" w:hAnsi="Times New Roman"/>
      <w:sz w:val="24"/>
    </w:rPr>
  </w:style>
  <w:style w:type="paragraph" w:styleId="Heading1">
    <w:name w:val="heading 1"/>
    <w:basedOn w:val="Normal"/>
    <w:next w:val="Normal"/>
    <w:qFormat/>
    <w:pPr>
      <w:spacing w:before="240"/>
      <w:outlineLvl w:val="0"/>
    </w:pPr>
    <w:rPr>
      <w:rFonts w:ascii="Arial" w:hAnsi="Arial"/>
      <w:b/>
      <w:u w:val="single"/>
    </w:rPr>
  </w:style>
  <w:style w:type="paragraph" w:styleId="Heading2">
    <w:name w:val="heading 2"/>
    <w:basedOn w:val="Normal"/>
    <w:next w:val="Normal"/>
    <w:qFormat/>
    <w:pPr>
      <w:spacing w:before="120"/>
      <w:outlineLvl w:val="1"/>
    </w:pPr>
    <w:rPr>
      <w:rFonts w:ascii="Arial" w:hAnsi="Arial"/>
      <w:b/>
    </w:rPr>
  </w:style>
  <w:style w:type="paragraph" w:styleId="Heading3">
    <w:name w:val="heading 3"/>
    <w:basedOn w:val="Normal"/>
    <w:next w:val="Normal"/>
    <w:qFormat/>
    <w:pPr>
      <w:ind w:left="360"/>
      <w:outlineLvl w:val="2"/>
    </w:pPr>
    <w:rPr>
      <w:b/>
    </w:rPr>
  </w:style>
  <w:style w:type="paragraph" w:styleId="Heading4">
    <w:name w:val="heading 4"/>
    <w:basedOn w:val="Normal"/>
    <w:next w:val="Normal"/>
    <w:qFormat/>
    <w:pPr>
      <w:ind w:left="360"/>
      <w:outlineLvl w:val="3"/>
    </w:pPr>
    <w:rPr>
      <w:sz w:val="20"/>
      <w:u w:val="single"/>
    </w:rPr>
  </w:style>
  <w:style w:type="paragraph" w:styleId="Heading5">
    <w:name w:val="heading 5"/>
    <w:basedOn w:val="Normal"/>
    <w:next w:val="Normal"/>
    <w:qFormat/>
    <w:pPr>
      <w:ind w:left="720"/>
      <w:outlineLvl w:val="4"/>
    </w:pPr>
    <w:rPr>
      <w:rFonts w:ascii="Arial" w:hAnsi="Arial"/>
      <w:b/>
      <w:sz w:val="20"/>
    </w:rPr>
  </w:style>
  <w:style w:type="paragraph" w:styleId="Heading6">
    <w:name w:val="heading 6"/>
    <w:basedOn w:val="Normal"/>
    <w:next w:val="Normal"/>
    <w:qFormat/>
    <w:pPr>
      <w:ind w:left="720"/>
      <w:outlineLvl w:val="5"/>
    </w:pPr>
    <w:rPr>
      <w:rFonts w:ascii="Arial" w:hAnsi="Arial"/>
      <w:sz w:val="20"/>
      <w:u w:val="single"/>
    </w:rPr>
  </w:style>
  <w:style w:type="paragraph" w:styleId="Heading7">
    <w:name w:val="heading 7"/>
    <w:basedOn w:val="Normal"/>
    <w:next w:val="Normal"/>
    <w:qFormat/>
    <w:pPr>
      <w:ind w:left="720"/>
      <w:outlineLvl w:val="6"/>
    </w:pPr>
    <w:rPr>
      <w:rFonts w:ascii="Arial" w:hAnsi="Arial"/>
      <w:i/>
      <w:sz w:val="20"/>
    </w:rPr>
  </w:style>
  <w:style w:type="paragraph" w:styleId="Heading8">
    <w:name w:val="heading 8"/>
    <w:basedOn w:val="Normal"/>
    <w:next w:val="Normal"/>
    <w:qFormat/>
    <w:pPr>
      <w:ind w:left="720"/>
      <w:outlineLvl w:val="7"/>
    </w:pPr>
    <w:rPr>
      <w:rFonts w:ascii="Arial" w:hAnsi="Arial"/>
      <w:i/>
      <w:sz w:val="20"/>
    </w:rPr>
  </w:style>
  <w:style w:type="paragraph" w:styleId="Heading9">
    <w:name w:val="heading 9"/>
    <w:basedOn w:val="Normal"/>
    <w:next w:val="Normal"/>
    <w:qFormat/>
    <w:pPr>
      <w:ind w:left="720"/>
      <w:outlineLvl w:val="8"/>
    </w:pPr>
    <w:rPr>
      <w:rFonts w:ascii="Arial" w:hAnsi="Arial"/>
      <w:i/>
      <w:sz w:val="20"/>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Footer">
    <w:name w:val="footer"/>
    <w:basedOn w:val="Normal"/>
    <w:next w:val="Normal"/>
    <w:pPr>
      <w:tabs>
        <w:tab w:val="center" w:pos="4320"/>
        <w:tab w:val="right" w:pos="8640"/>
      </w:tabs>
    </w:pPr>
  </w:style>
  <w:style w:type="paragraph" w:styleId="Header">
    <w:name w:val="header"/>
    <w:basedOn w:val="Normal"/>
    <w:next w:val="Normal"/>
    <w:rsid w:val="000F2CFB"/>
    <w:pPr>
      <w:tabs>
        <w:tab w:val="center" w:pos="4320"/>
      </w:tabs>
      <w:ind w:left="7830" w:right="-810"/>
    </w:pPr>
    <w:rPr>
      <w:szCs w:val="24"/>
    </w:rPr>
  </w:style>
  <w:style w:type="character" w:styleId="FootnoteReference">
    <w:name w:val="footnote reference"/>
    <w:basedOn w:val="DefaultParagraphFont"/>
    <w:semiHidden/>
    <w:rPr>
      <w:position w:val="6"/>
      <w:sz w:val="16"/>
    </w:rPr>
  </w:style>
  <w:style w:type="paragraph" w:styleId="FootnoteText">
    <w:name w:val="footnote text"/>
    <w:basedOn w:val="Normal"/>
    <w:next w:val="Normal"/>
    <w:semiHidden/>
    <w:rPr>
      <w:sz w:val="20"/>
    </w:rPr>
  </w:style>
  <w:style w:type="character" w:styleId="PageNumber">
    <w:name w:val="page number"/>
    <w:basedOn w:val="DefaultParagraphFont"/>
    <w:rPr>
      <w:rFonts w:ascii="Times" w:hAnsi="Times"/>
      <w:sz w:val="24"/>
    </w:rPr>
  </w:style>
  <w:style w:type="paragraph" w:customStyle="1" w:styleId="annotationreference">
    <w:name w:val="annotation reference"/>
    <w:basedOn w:val="Normal"/>
    <w:next w:val="Normal"/>
    <w:rPr>
      <w:sz w:val="16"/>
    </w:rPr>
  </w:style>
  <w:style w:type="paragraph" w:customStyle="1" w:styleId="annotationtext">
    <w:name w:val="annotation text"/>
    <w:basedOn w:val="Normal"/>
    <w:next w:val="Normal"/>
    <w:rPr>
      <w:sz w:val="20"/>
    </w:rPr>
  </w:style>
  <w:style w:type="paragraph" w:customStyle="1" w:styleId="Normalindent">
    <w:name w:val="Normal indent"/>
    <w:basedOn w:val="Normal"/>
    <w:next w:val="Normal"/>
    <w:pPr>
      <w:ind w:left="720"/>
    </w:pPr>
  </w:style>
  <w:style w:type="paragraph" w:customStyle="1" w:styleId="Text-CAPA">
    <w:name w:val="Text-CAP A"/>
    <w:basedOn w:val="Normal"/>
    <w:rsid w:val="002E15F8"/>
    <w:pPr>
      <w:ind w:left="1080" w:hanging="450"/>
    </w:pPr>
  </w:style>
  <w:style w:type="paragraph" w:customStyle="1" w:styleId="Text-1">
    <w:name w:val="Text-1."/>
    <w:basedOn w:val="Normal"/>
    <w:rsid w:val="002E15F8"/>
    <w:pPr>
      <w:ind w:left="1620" w:hanging="540"/>
    </w:pPr>
  </w:style>
  <w:style w:type="paragraph" w:customStyle="1" w:styleId="Text-smalla">
    <w:name w:val="Text-small a."/>
    <w:basedOn w:val="Text-1"/>
    <w:rsid w:val="000F2CFB"/>
    <w:pPr>
      <w:tabs>
        <w:tab w:val="decimal" w:pos="1800"/>
      </w:tabs>
      <w:ind w:left="1980"/>
    </w:pPr>
  </w:style>
  <w:style w:type="paragraph" w:customStyle="1" w:styleId="Outline-A">
    <w:name w:val="Outline-A."/>
    <w:basedOn w:val="Normal"/>
    <w:rsid w:val="000F2CFB"/>
    <w:pPr>
      <w:ind w:left="990" w:hanging="540"/>
    </w:pPr>
  </w:style>
  <w:style w:type="paragraph" w:customStyle="1" w:styleId="Outline-1">
    <w:name w:val="Outline-1."/>
    <w:basedOn w:val="Normal"/>
    <w:link w:val="Outline-1Char"/>
    <w:rsid w:val="000F2CFB"/>
    <w:pPr>
      <w:ind w:left="1530" w:hanging="540"/>
    </w:pPr>
  </w:style>
  <w:style w:type="paragraph" w:customStyle="1" w:styleId="Outline-smalla">
    <w:name w:val="Outline-small a."/>
    <w:basedOn w:val="Normal"/>
    <w:link w:val="Outline-smallaChar"/>
    <w:rsid w:val="00303E89"/>
    <w:pPr>
      <w:ind w:left="2070" w:hanging="540"/>
    </w:pPr>
  </w:style>
  <w:style w:type="paragraph" w:customStyle="1" w:styleId="Outline-10">
    <w:name w:val="Outline-(1)"/>
    <w:basedOn w:val="Normal"/>
    <w:rsid w:val="00303E89"/>
    <w:pPr>
      <w:ind w:left="2700" w:hanging="630"/>
    </w:pPr>
  </w:style>
  <w:style w:type="paragraph" w:customStyle="1" w:styleId="Outline-a0">
    <w:name w:val="Outline-(a)"/>
    <w:basedOn w:val="Normal"/>
    <w:rsid w:val="00303E89"/>
    <w:pPr>
      <w:ind w:left="3240" w:hanging="630"/>
    </w:pPr>
  </w:style>
  <w:style w:type="paragraph" w:customStyle="1" w:styleId="Outline-11">
    <w:name w:val="Outline-1)"/>
    <w:basedOn w:val="Normal"/>
    <w:rsid w:val="00303E89"/>
    <w:pPr>
      <w:ind w:left="3690" w:hanging="540"/>
    </w:pPr>
  </w:style>
  <w:style w:type="paragraph" w:customStyle="1" w:styleId="Outline-a1">
    <w:name w:val="Outline-a)"/>
    <w:basedOn w:val="Normal"/>
    <w:rsid w:val="00303E89"/>
    <w:pPr>
      <w:ind w:left="4140" w:hanging="540"/>
    </w:pPr>
  </w:style>
  <w:style w:type="paragraph" w:customStyle="1" w:styleId="Outline">
    <w:name w:val="Outline"/>
    <w:basedOn w:val="Normal"/>
    <w:pPr>
      <w:tabs>
        <w:tab w:val="left" w:pos="1440"/>
        <w:tab w:val="left" w:pos="2160"/>
        <w:tab w:val="left" w:pos="2880"/>
      </w:tabs>
      <w:ind w:left="720" w:right="-720" w:hanging="720"/>
    </w:pPr>
    <w:rPr>
      <w:rFonts w:ascii="Times" w:hAnsi="Times"/>
    </w:rPr>
  </w:style>
  <w:style w:type="paragraph" w:customStyle="1" w:styleId="Text-V">
    <w:name w:val="Text-V."/>
    <w:basedOn w:val="Normal"/>
    <w:link w:val="Text-VChar"/>
    <w:pPr>
      <w:tabs>
        <w:tab w:val="decimal" w:pos="360"/>
        <w:tab w:val="left" w:pos="630"/>
      </w:tabs>
    </w:pPr>
  </w:style>
  <w:style w:type="paragraph" w:customStyle="1" w:styleId="inNormal">
    <w:name w:val="inNormal"/>
    <w:basedOn w:val="Normal"/>
  </w:style>
  <w:style w:type="paragraph" w:customStyle="1" w:styleId="Text-10">
    <w:name w:val="Text-(1)"/>
    <w:basedOn w:val="Normal"/>
    <w:rsid w:val="000F2CFB"/>
    <w:pPr>
      <w:ind w:left="2340" w:hanging="540"/>
    </w:pPr>
  </w:style>
  <w:style w:type="paragraph" w:customStyle="1" w:styleId="Text-a">
    <w:name w:val="Text-(a)"/>
    <w:basedOn w:val="Normal"/>
    <w:pPr>
      <w:tabs>
        <w:tab w:val="decimal" w:pos="2880"/>
      </w:tabs>
      <w:ind w:left="3060" w:hanging="540"/>
    </w:pPr>
  </w:style>
  <w:style w:type="paragraph" w:customStyle="1" w:styleId="Text-11">
    <w:name w:val="Text-1)"/>
    <w:basedOn w:val="Normal"/>
    <w:pPr>
      <w:tabs>
        <w:tab w:val="decimal" w:pos="3330"/>
      </w:tabs>
      <w:ind w:left="3600" w:hanging="720"/>
    </w:pPr>
  </w:style>
  <w:style w:type="paragraph" w:customStyle="1" w:styleId="Text-a0">
    <w:name w:val="Text-a)"/>
    <w:basedOn w:val="Normal"/>
    <w:pPr>
      <w:tabs>
        <w:tab w:val="decimal" w:pos="3960"/>
      </w:tabs>
      <w:ind w:left="4140" w:hanging="540"/>
    </w:pPr>
  </w:style>
  <w:style w:type="paragraph" w:customStyle="1" w:styleId="HeaderID">
    <w:name w:val="Header ID"/>
    <w:pPr>
      <w:overflowPunct w:val="0"/>
      <w:autoSpaceDE w:val="0"/>
      <w:autoSpaceDN w:val="0"/>
      <w:adjustRightInd w:val="0"/>
      <w:ind w:left="7200"/>
      <w:textAlignment w:val="baseline"/>
    </w:pPr>
    <w:rPr>
      <w:rFonts w:ascii="Times" w:hAnsi="Times"/>
      <w:noProof/>
    </w:rPr>
  </w:style>
  <w:style w:type="paragraph" w:customStyle="1" w:styleId="InstrNote">
    <w:name w:val="Instr Note"/>
    <w:pPr>
      <w:overflowPunct w:val="0"/>
      <w:autoSpaceDE w:val="0"/>
      <w:autoSpaceDN w:val="0"/>
      <w:adjustRightInd w:val="0"/>
      <w:ind w:left="440" w:right="100" w:hanging="440"/>
      <w:textAlignment w:val="baseline"/>
    </w:pPr>
    <w:rPr>
      <w:rFonts w:ascii="Times" w:hAnsi="Times"/>
      <w:noProof/>
    </w:rPr>
  </w:style>
  <w:style w:type="paragraph" w:customStyle="1" w:styleId="LB-----a">
    <w:name w:val="LB-----a)"/>
    <w:pPr>
      <w:overflowPunct w:val="0"/>
      <w:autoSpaceDE w:val="0"/>
      <w:autoSpaceDN w:val="0"/>
      <w:adjustRightInd w:val="0"/>
      <w:ind w:left="4320" w:right="100" w:hanging="720"/>
      <w:textAlignment w:val="baseline"/>
    </w:pPr>
    <w:rPr>
      <w:rFonts w:ascii="Times" w:hAnsi="Times"/>
      <w:noProof/>
    </w:rPr>
  </w:style>
  <w:style w:type="paragraph" w:customStyle="1" w:styleId="LB-----atext">
    <w:name w:val="LB-----a) text"/>
    <w:basedOn w:val="LB-----a"/>
    <w:pPr>
      <w:ind w:firstLine="0"/>
    </w:pPr>
  </w:style>
  <w:style w:type="paragraph" w:customStyle="1" w:styleId="LB----1">
    <w:name w:val="LB----1)"/>
    <w:pPr>
      <w:overflowPunct w:val="0"/>
      <w:autoSpaceDE w:val="0"/>
      <w:autoSpaceDN w:val="0"/>
      <w:adjustRightInd w:val="0"/>
      <w:ind w:left="3600" w:right="100" w:hanging="720"/>
      <w:textAlignment w:val="baseline"/>
    </w:pPr>
    <w:rPr>
      <w:rFonts w:ascii="Times" w:hAnsi="Times"/>
      <w:noProof/>
    </w:rPr>
  </w:style>
  <w:style w:type="paragraph" w:customStyle="1" w:styleId="LB----1text">
    <w:name w:val="LB----1) text"/>
    <w:basedOn w:val="LB----1"/>
    <w:pPr>
      <w:ind w:firstLine="0"/>
    </w:pPr>
  </w:style>
  <w:style w:type="paragraph" w:customStyle="1" w:styleId="LB---a">
    <w:name w:val="LB---a"/>
    <w:pPr>
      <w:overflowPunct w:val="0"/>
      <w:autoSpaceDE w:val="0"/>
      <w:autoSpaceDN w:val="0"/>
      <w:adjustRightInd w:val="0"/>
      <w:ind w:left="2880" w:right="100" w:hanging="720"/>
      <w:textAlignment w:val="baseline"/>
    </w:pPr>
    <w:rPr>
      <w:rFonts w:ascii="Times" w:hAnsi="Times"/>
      <w:noProof/>
    </w:rPr>
  </w:style>
  <w:style w:type="paragraph" w:customStyle="1" w:styleId="LB---atext">
    <w:name w:val="LB---a text"/>
    <w:basedOn w:val="LB---a"/>
    <w:pPr>
      <w:ind w:firstLine="0"/>
    </w:pPr>
  </w:style>
  <w:style w:type="paragraph" w:customStyle="1" w:styleId="LB--1">
    <w:name w:val="LB--1"/>
    <w:pPr>
      <w:overflowPunct w:val="0"/>
      <w:autoSpaceDE w:val="0"/>
      <w:autoSpaceDN w:val="0"/>
      <w:adjustRightInd w:val="0"/>
      <w:ind w:left="2160" w:right="100" w:hanging="720"/>
      <w:textAlignment w:val="baseline"/>
    </w:pPr>
    <w:rPr>
      <w:rFonts w:ascii="Times" w:hAnsi="Times"/>
      <w:noProof/>
    </w:rPr>
  </w:style>
  <w:style w:type="paragraph" w:customStyle="1" w:styleId="LB--1text">
    <w:name w:val="LB--1 text"/>
    <w:basedOn w:val="LB--1"/>
    <w:pPr>
      <w:ind w:firstLine="0"/>
    </w:pPr>
  </w:style>
  <w:style w:type="paragraph" w:customStyle="1" w:styleId="LB-A">
    <w:name w:val="LB-A"/>
    <w:pPr>
      <w:overflowPunct w:val="0"/>
      <w:autoSpaceDE w:val="0"/>
      <w:autoSpaceDN w:val="0"/>
      <w:adjustRightInd w:val="0"/>
      <w:ind w:left="1440" w:right="100" w:hanging="720"/>
      <w:textAlignment w:val="baseline"/>
    </w:pPr>
    <w:rPr>
      <w:rFonts w:ascii="Times" w:hAnsi="Times"/>
      <w:noProof/>
    </w:rPr>
  </w:style>
  <w:style w:type="paragraph" w:customStyle="1" w:styleId="LB-Atext">
    <w:name w:val="LB-A text"/>
    <w:basedOn w:val="LB-A"/>
    <w:pPr>
      <w:ind w:firstLine="0"/>
    </w:pPr>
  </w:style>
  <w:style w:type="paragraph" w:customStyle="1" w:styleId="LB-X">
    <w:name w:val="LB-X"/>
    <w:pPr>
      <w:overflowPunct w:val="0"/>
      <w:autoSpaceDE w:val="0"/>
      <w:autoSpaceDN w:val="0"/>
      <w:adjustRightInd w:val="0"/>
      <w:ind w:left="720" w:right="100" w:hanging="720"/>
      <w:textAlignment w:val="baseline"/>
    </w:pPr>
    <w:rPr>
      <w:rFonts w:ascii="Times" w:hAnsi="Times"/>
      <w:noProof/>
    </w:rPr>
  </w:style>
  <w:style w:type="paragraph" w:customStyle="1" w:styleId="LB-Xtext">
    <w:name w:val="LB-X text"/>
    <w:basedOn w:val="LB-X"/>
    <w:pPr>
      <w:ind w:firstLine="0"/>
    </w:pPr>
  </w:style>
  <w:style w:type="paragraph" w:customStyle="1" w:styleId="LessonBodyHeader">
    <w:name w:val="Lesson Body Header"/>
    <w:pPr>
      <w:pBdr>
        <w:bottom w:val="single" w:sz="6" w:space="0" w:color="auto"/>
        <w:between w:val="single" w:sz="6" w:space="0" w:color="auto"/>
      </w:pBdr>
      <w:tabs>
        <w:tab w:val="left" w:pos="7380"/>
      </w:tabs>
      <w:overflowPunct w:val="0"/>
      <w:autoSpaceDE w:val="0"/>
      <w:autoSpaceDN w:val="0"/>
      <w:adjustRightInd w:val="0"/>
      <w:textAlignment w:val="baseline"/>
    </w:pPr>
    <w:rPr>
      <w:rFonts w:ascii="Times" w:hAnsi="Times"/>
      <w:noProof/>
    </w:rPr>
  </w:style>
  <w:style w:type="paragraph" w:customStyle="1" w:styleId="LP---a">
    <w:name w:val="LP---a"/>
    <w:pPr>
      <w:overflowPunct w:val="0"/>
      <w:autoSpaceDE w:val="0"/>
      <w:autoSpaceDN w:val="0"/>
      <w:adjustRightInd w:val="0"/>
      <w:ind w:left="2880" w:hanging="720"/>
      <w:textAlignment w:val="baseline"/>
    </w:pPr>
    <w:rPr>
      <w:rFonts w:ascii="Times" w:hAnsi="Times"/>
      <w:noProof/>
    </w:rPr>
  </w:style>
  <w:style w:type="paragraph" w:customStyle="1" w:styleId="LP---atext">
    <w:name w:val="LP---a text"/>
    <w:basedOn w:val="LP---a"/>
    <w:pPr>
      <w:ind w:firstLine="0"/>
    </w:pPr>
  </w:style>
  <w:style w:type="paragraph" w:customStyle="1" w:styleId="LP--1">
    <w:name w:val="LP--1"/>
    <w:pPr>
      <w:overflowPunct w:val="0"/>
      <w:autoSpaceDE w:val="0"/>
      <w:autoSpaceDN w:val="0"/>
      <w:adjustRightInd w:val="0"/>
      <w:ind w:left="2160" w:hanging="720"/>
      <w:textAlignment w:val="baseline"/>
    </w:pPr>
    <w:rPr>
      <w:rFonts w:ascii="Times" w:hAnsi="Times"/>
      <w:noProof/>
    </w:rPr>
  </w:style>
  <w:style w:type="paragraph" w:customStyle="1" w:styleId="LP--1text">
    <w:name w:val="LP--1 text"/>
    <w:basedOn w:val="LP--1"/>
    <w:pPr>
      <w:ind w:firstLine="0"/>
    </w:pPr>
  </w:style>
  <w:style w:type="paragraph" w:customStyle="1" w:styleId="LP-A">
    <w:name w:val="LP-A"/>
    <w:pPr>
      <w:overflowPunct w:val="0"/>
      <w:autoSpaceDE w:val="0"/>
      <w:autoSpaceDN w:val="0"/>
      <w:adjustRightInd w:val="0"/>
      <w:ind w:left="1440" w:hanging="720"/>
      <w:textAlignment w:val="baseline"/>
    </w:pPr>
    <w:rPr>
      <w:rFonts w:ascii="Times" w:hAnsi="Times"/>
      <w:noProof/>
    </w:rPr>
  </w:style>
  <w:style w:type="paragraph" w:customStyle="1" w:styleId="LP-Atext">
    <w:name w:val="LP-A text"/>
    <w:basedOn w:val="LP-A"/>
    <w:pPr>
      <w:ind w:firstLine="0"/>
    </w:pPr>
  </w:style>
  <w:style w:type="paragraph" w:customStyle="1" w:styleId="LP-I">
    <w:name w:val="LP-I"/>
    <w:pPr>
      <w:tabs>
        <w:tab w:val="left" w:pos="2880"/>
      </w:tabs>
      <w:overflowPunct w:val="0"/>
      <w:autoSpaceDE w:val="0"/>
      <w:autoSpaceDN w:val="0"/>
      <w:adjustRightInd w:val="0"/>
      <w:ind w:left="720" w:hanging="720"/>
      <w:textAlignment w:val="baseline"/>
    </w:pPr>
    <w:rPr>
      <w:rFonts w:ascii="Times" w:hAnsi="Times"/>
      <w:noProof/>
    </w:rPr>
  </w:style>
  <w:style w:type="paragraph" w:customStyle="1" w:styleId="LP-IText">
    <w:name w:val="LP-I Text"/>
    <w:basedOn w:val="LP-I"/>
    <w:pPr>
      <w:ind w:firstLine="0"/>
    </w:pPr>
  </w:style>
  <w:style w:type="paragraph" w:customStyle="1" w:styleId="page">
    <w:name w:val="page"/>
    <w:basedOn w:val="Normal"/>
    <w:pPr>
      <w:tabs>
        <w:tab w:val="left" w:pos="720"/>
      </w:tabs>
      <w:ind w:right="-720"/>
    </w:pPr>
    <w:rPr>
      <w:rFonts w:ascii="Times" w:hAnsi="Times"/>
    </w:rPr>
  </w:style>
  <w:style w:type="paragraph" w:customStyle="1" w:styleId="TerminalObj">
    <w:name w:val="Terminal Obj"/>
    <w:basedOn w:val="Text-1"/>
    <w:pPr>
      <w:ind w:left="1080" w:firstLine="0"/>
    </w:pPr>
  </w:style>
  <w:style w:type="paragraph" w:customStyle="1" w:styleId="IntroducSummary">
    <w:name w:val="Introduc/Summary"/>
    <w:basedOn w:val="Text-CAPA"/>
    <w:pPr>
      <w:ind w:left="630" w:firstLine="0"/>
    </w:pPr>
  </w:style>
  <w:style w:type="paragraph" w:customStyle="1" w:styleId="StyleText-VBoldUnderlineCharChar">
    <w:name w:val="Style Text-V. + Bold Underline Char Char"/>
    <w:basedOn w:val="Text-V"/>
    <w:link w:val="StyleText-VBoldUnderlineCharCharChar"/>
    <w:autoRedefine/>
    <w:rsid w:val="002E15F8"/>
    <w:rPr>
      <w:b/>
      <w:bCs/>
      <w:u w:val="single"/>
    </w:rPr>
  </w:style>
  <w:style w:type="character" w:customStyle="1" w:styleId="Text-VChar">
    <w:name w:val="Text-V. Char"/>
    <w:basedOn w:val="DefaultParagraphFont"/>
    <w:link w:val="Text-V"/>
    <w:rsid w:val="002E15F8"/>
    <w:rPr>
      <w:rFonts w:ascii="Helvetica" w:hAnsi="Helvetica"/>
      <w:sz w:val="22"/>
      <w:lang w:val="en-US" w:eastAsia="en-US" w:bidi="ar-SA"/>
    </w:rPr>
  </w:style>
  <w:style w:type="character" w:customStyle="1" w:styleId="StyleText-VBoldUnderlineCharCharChar">
    <w:name w:val="Style Text-V. + Bold Underline Char Char Char"/>
    <w:basedOn w:val="Text-VChar"/>
    <w:link w:val="StyleText-VBoldUnderlineCharChar"/>
    <w:rsid w:val="002E15F8"/>
    <w:rPr>
      <w:rFonts w:ascii="Helvetica" w:hAnsi="Helvetica"/>
      <w:b/>
      <w:bCs/>
      <w:sz w:val="24"/>
      <w:u w:val="single"/>
      <w:lang w:val="en-US" w:eastAsia="en-US" w:bidi="ar-SA"/>
    </w:rPr>
  </w:style>
  <w:style w:type="paragraph" w:customStyle="1" w:styleId="Style1">
    <w:name w:val="Style1"/>
    <w:basedOn w:val="Text-V"/>
    <w:rsid w:val="002E15F8"/>
    <w:pPr>
      <w:ind w:left="2070" w:hanging="2070"/>
    </w:pPr>
  </w:style>
  <w:style w:type="paragraph" w:customStyle="1" w:styleId="StyleText-VLeft0Hanging144">
    <w:name w:val="Style Text-V. + Left:  0&quot; Hanging:  1.44&quot;"/>
    <w:basedOn w:val="Text-V"/>
    <w:rsid w:val="002E15F8"/>
    <w:pPr>
      <w:ind w:left="2070" w:hanging="2070"/>
    </w:pPr>
  </w:style>
  <w:style w:type="paragraph" w:customStyle="1" w:styleId="StyleText-VLeft0Hanging131">
    <w:name w:val="Style Text-V. + Left:  0&quot; Hanging:  1.31&quot;"/>
    <w:basedOn w:val="Text-V"/>
    <w:rsid w:val="002E15F8"/>
    <w:pPr>
      <w:ind w:left="1890" w:hanging="1890"/>
    </w:pPr>
    <w:rPr>
      <w:b/>
    </w:rPr>
  </w:style>
  <w:style w:type="paragraph" w:customStyle="1" w:styleId="StyleText-VLeft0Hanging175">
    <w:name w:val="Style Text-V. + Left:  0&quot; Hanging:  1.75&quot;"/>
    <w:basedOn w:val="Text-V"/>
    <w:rsid w:val="002E15F8"/>
    <w:pPr>
      <w:ind w:left="2520" w:hanging="2520"/>
    </w:pPr>
  </w:style>
  <w:style w:type="paragraph" w:customStyle="1" w:styleId="StyleText-VLeft0Hanging294">
    <w:name w:val="Style Text-V. + Left:  0&quot; Hanging:  2.94&quot;"/>
    <w:basedOn w:val="Text-V"/>
    <w:rsid w:val="002E15F8"/>
    <w:pPr>
      <w:ind w:left="4230" w:hanging="4230"/>
    </w:pPr>
  </w:style>
  <w:style w:type="character" w:customStyle="1" w:styleId="Style0">
    <w:name w:val="Style0"/>
    <w:basedOn w:val="DefaultParagraphFont"/>
    <w:rsid w:val="00B82572"/>
  </w:style>
  <w:style w:type="paragraph" w:customStyle="1" w:styleId="Outlinesmalla">
    <w:name w:val="Outline small a"/>
    <w:basedOn w:val="Outline-1"/>
    <w:rsid w:val="00286A2C"/>
    <w:pPr>
      <w:tabs>
        <w:tab w:val="left" w:pos="720"/>
        <w:tab w:val="left" w:pos="1080"/>
      </w:tabs>
      <w:ind w:left="1260"/>
    </w:pPr>
  </w:style>
  <w:style w:type="character" w:customStyle="1" w:styleId="Outline-smallaChar">
    <w:name w:val="Outline-small a. Char"/>
    <w:basedOn w:val="DefaultParagraphFont"/>
    <w:link w:val="Outline-smalla"/>
    <w:rsid w:val="003A2038"/>
    <w:rPr>
      <w:sz w:val="24"/>
      <w:lang w:val="en-US" w:eastAsia="en-US" w:bidi="ar-SA"/>
    </w:rPr>
  </w:style>
  <w:style w:type="character" w:customStyle="1" w:styleId="Outline-1Char">
    <w:name w:val="Outline-1. Char"/>
    <w:basedOn w:val="DefaultParagraphFont"/>
    <w:link w:val="Outline-1"/>
    <w:rsid w:val="006E7FD6"/>
    <w:rPr>
      <w:sz w:val="24"/>
      <w:lang w:val="en-US" w:eastAsia="en-US" w:bidi="ar-SA"/>
    </w:rPr>
  </w:style>
  <w:style w:type="character" w:styleId="Hyperlink">
    <w:name w:val="Hyperlink"/>
    <w:basedOn w:val="DefaultParagraphFont"/>
    <w:rsid w:val="00FF6808"/>
    <w:rPr>
      <w:color w:val="0000FF"/>
      <w:u w:val="single"/>
    </w:rPr>
  </w:style>
  <w:style w:type="paragraph" w:styleId="NormalWeb">
    <w:name w:val="Normal (Web)"/>
    <w:basedOn w:val="Normal"/>
    <w:rsid w:val="00696B79"/>
    <w:pPr>
      <w:overflowPunct/>
      <w:autoSpaceDE/>
      <w:autoSpaceDN/>
      <w:adjustRightInd/>
      <w:spacing w:before="100" w:beforeAutospacing="1" w:after="100" w:afterAutospacing="1"/>
      <w:textAlignment w:val="auto"/>
    </w:pPr>
    <w:rPr>
      <w:szCs w:val="24"/>
    </w:rPr>
  </w:style>
  <w:style w:type="paragraph" w:styleId="BalloonText">
    <w:name w:val="Balloon Text"/>
    <w:basedOn w:val="Normal"/>
    <w:semiHidden/>
    <w:rsid w:val="00E81E1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557323">
      <w:bodyDiv w:val="1"/>
      <w:marLeft w:val="0"/>
      <w:marRight w:val="0"/>
      <w:marTop w:val="0"/>
      <w:marBottom w:val="0"/>
      <w:divBdr>
        <w:top w:val="none" w:sz="0" w:space="0" w:color="auto"/>
        <w:left w:val="none" w:sz="0" w:space="0" w:color="auto"/>
        <w:bottom w:val="none" w:sz="0" w:space="0" w:color="auto"/>
        <w:right w:val="none" w:sz="0" w:space="0" w:color="auto"/>
      </w:divBdr>
    </w:div>
    <w:div w:id="174002711">
      <w:bodyDiv w:val="1"/>
      <w:marLeft w:val="0"/>
      <w:marRight w:val="0"/>
      <w:marTop w:val="0"/>
      <w:marBottom w:val="0"/>
      <w:divBdr>
        <w:top w:val="none" w:sz="0" w:space="0" w:color="auto"/>
        <w:left w:val="none" w:sz="0" w:space="0" w:color="auto"/>
        <w:bottom w:val="none" w:sz="0" w:space="0" w:color="auto"/>
        <w:right w:val="none" w:sz="0" w:space="0" w:color="auto"/>
      </w:divBdr>
      <w:divsChild>
        <w:div w:id="95934366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4005175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387607644">
      <w:bodyDiv w:val="1"/>
      <w:marLeft w:val="0"/>
      <w:marRight w:val="0"/>
      <w:marTop w:val="0"/>
      <w:marBottom w:val="0"/>
      <w:divBdr>
        <w:top w:val="none" w:sz="0" w:space="0" w:color="auto"/>
        <w:left w:val="none" w:sz="0" w:space="0" w:color="auto"/>
        <w:bottom w:val="none" w:sz="0" w:space="0" w:color="auto"/>
        <w:right w:val="none" w:sz="0" w:space="0" w:color="auto"/>
      </w:divBdr>
    </w:div>
    <w:div w:id="935674754">
      <w:bodyDiv w:val="1"/>
      <w:marLeft w:val="0"/>
      <w:marRight w:val="0"/>
      <w:marTop w:val="0"/>
      <w:marBottom w:val="0"/>
      <w:divBdr>
        <w:top w:val="none" w:sz="0" w:space="0" w:color="auto"/>
        <w:left w:val="none" w:sz="0" w:space="0" w:color="auto"/>
        <w:bottom w:val="none" w:sz="0" w:space="0" w:color="auto"/>
        <w:right w:val="none" w:sz="0" w:space="0" w:color="auto"/>
      </w:divBdr>
    </w:div>
    <w:div w:id="1093697129">
      <w:bodyDiv w:val="1"/>
      <w:marLeft w:val="0"/>
      <w:marRight w:val="0"/>
      <w:marTop w:val="0"/>
      <w:marBottom w:val="0"/>
      <w:divBdr>
        <w:top w:val="none" w:sz="0" w:space="0" w:color="auto"/>
        <w:left w:val="none" w:sz="0" w:space="0" w:color="auto"/>
        <w:bottom w:val="none" w:sz="0" w:space="0" w:color="auto"/>
        <w:right w:val="none" w:sz="0" w:space="0" w:color="auto"/>
      </w:divBdr>
    </w:div>
    <w:div w:id="1470830032">
      <w:bodyDiv w:val="1"/>
      <w:marLeft w:val="0"/>
      <w:marRight w:val="0"/>
      <w:marTop w:val="0"/>
      <w:marBottom w:val="0"/>
      <w:divBdr>
        <w:top w:val="none" w:sz="0" w:space="0" w:color="auto"/>
        <w:left w:val="none" w:sz="0" w:space="0" w:color="auto"/>
        <w:bottom w:val="none" w:sz="0" w:space="0" w:color="auto"/>
        <w:right w:val="none" w:sz="0" w:space="0" w:color="auto"/>
      </w:divBdr>
    </w:div>
    <w:div w:id="2018994008">
      <w:bodyDiv w:val="1"/>
      <w:marLeft w:val="0"/>
      <w:marRight w:val="0"/>
      <w:marTop w:val="0"/>
      <w:marBottom w:val="0"/>
      <w:divBdr>
        <w:top w:val="none" w:sz="0" w:space="0" w:color="auto"/>
        <w:left w:val="none" w:sz="0" w:space="0" w:color="auto"/>
        <w:bottom w:val="none" w:sz="0" w:space="0" w:color="auto"/>
        <w:right w:val="none" w:sz="0" w:space="0" w:color="auto"/>
      </w:divBdr>
    </w:div>
    <w:div w:id="2046365430">
      <w:bodyDiv w:val="1"/>
      <w:marLeft w:val="0"/>
      <w:marRight w:val="0"/>
      <w:marTop w:val="0"/>
      <w:marBottom w:val="0"/>
      <w:divBdr>
        <w:top w:val="none" w:sz="0" w:space="0" w:color="auto"/>
        <w:left w:val="none" w:sz="0" w:space="0" w:color="auto"/>
        <w:bottom w:val="none" w:sz="0" w:space="0" w:color="auto"/>
        <w:right w:val="none" w:sz="0" w:space="0" w:color="auto"/>
      </w:divBdr>
    </w:div>
    <w:div w:id="2117016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imagine.gafc.nasa.gov/dos/science/how_12/proportional.html" TargetMode="External"/><Relationship Id="rId26" Type="http://schemas.openxmlformats.org/officeDocument/2006/relationships/oleObject" Target="embeddings/oleObject4.bin"/><Relationship Id="rId39" Type="http://schemas.openxmlformats.org/officeDocument/2006/relationships/image" Target="media/image13.emf"/><Relationship Id="rId21" Type="http://schemas.openxmlformats.org/officeDocument/2006/relationships/image" Target="media/image4.emf"/><Relationship Id="rId34" Type="http://schemas.openxmlformats.org/officeDocument/2006/relationships/oleObject" Target="embeddings/oleObject8.bin"/><Relationship Id="rId42" Type="http://schemas.openxmlformats.org/officeDocument/2006/relationships/oleObject" Target="embeddings/oleObject12.bin"/><Relationship Id="rId47" Type="http://schemas.openxmlformats.org/officeDocument/2006/relationships/image" Target="media/image17.emf"/><Relationship Id="rId50" Type="http://schemas.openxmlformats.org/officeDocument/2006/relationships/oleObject" Target="embeddings/oleObject16.bin"/><Relationship Id="rId55" Type="http://schemas.openxmlformats.org/officeDocument/2006/relationships/image" Target="media/image21.emf"/><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hyperlink" Target="http://rkd.home.cern.ch/rkb/PH14pp/node75.html#74" TargetMode="External"/><Relationship Id="rId20" Type="http://schemas.openxmlformats.org/officeDocument/2006/relationships/image" Target="media/image3.png"/><Relationship Id="rId29" Type="http://schemas.openxmlformats.org/officeDocument/2006/relationships/image" Target="media/image8.emf"/><Relationship Id="rId41" Type="http://schemas.openxmlformats.org/officeDocument/2006/relationships/image" Target="media/image14.emf"/><Relationship Id="rId54" Type="http://schemas.openxmlformats.org/officeDocument/2006/relationships/oleObject" Target="embeddings/oleObject18.bin"/><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wmf"/><Relationship Id="rId24" Type="http://schemas.openxmlformats.org/officeDocument/2006/relationships/oleObject" Target="embeddings/oleObject3.bin"/><Relationship Id="rId32" Type="http://schemas.openxmlformats.org/officeDocument/2006/relationships/oleObject" Target="embeddings/oleObject7.bin"/><Relationship Id="rId37" Type="http://schemas.openxmlformats.org/officeDocument/2006/relationships/image" Target="media/image12.emf"/><Relationship Id="rId40" Type="http://schemas.openxmlformats.org/officeDocument/2006/relationships/oleObject" Target="embeddings/oleObject11.bin"/><Relationship Id="rId45" Type="http://schemas.openxmlformats.org/officeDocument/2006/relationships/image" Target="media/image16.emf"/><Relationship Id="rId53" Type="http://schemas.openxmlformats.org/officeDocument/2006/relationships/image" Target="media/image20.emf"/><Relationship Id="rId58" Type="http://schemas.openxmlformats.org/officeDocument/2006/relationships/oleObject" Target="embeddings/oleObject20.bin"/><Relationship Id="rId5" Type="http://schemas.openxmlformats.org/officeDocument/2006/relationships/webSettings" Target="webSettings.xml"/><Relationship Id="rId15" Type="http://schemas.openxmlformats.org/officeDocument/2006/relationships/hyperlink" Target="http://www.amershamhealth.com" TargetMode="External"/><Relationship Id="rId23" Type="http://schemas.openxmlformats.org/officeDocument/2006/relationships/image" Target="media/image5.emf"/><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image" Target="media/image18.emf"/><Relationship Id="rId57" Type="http://schemas.openxmlformats.org/officeDocument/2006/relationships/image" Target="media/image22.emf"/><Relationship Id="rId61" Type="http://schemas.openxmlformats.org/officeDocument/2006/relationships/header" Target="header4.xml"/><Relationship Id="rId10" Type="http://schemas.openxmlformats.org/officeDocument/2006/relationships/footer" Target="footer2.xml"/><Relationship Id="rId19" Type="http://schemas.openxmlformats.org/officeDocument/2006/relationships/image" Target="media/image2.png"/><Relationship Id="rId31" Type="http://schemas.openxmlformats.org/officeDocument/2006/relationships/image" Target="media/image9.emf"/><Relationship Id="rId44" Type="http://schemas.openxmlformats.org/officeDocument/2006/relationships/oleObject" Target="embeddings/oleObject13.bin"/><Relationship Id="rId52" Type="http://schemas.openxmlformats.org/officeDocument/2006/relationships/oleObject" Target="embeddings/oleObject17.bin"/><Relationship Id="rId60" Type="http://schemas.openxmlformats.org/officeDocument/2006/relationships/oleObject" Target="embeddings/oleObject21.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oleObject" Target="embeddings/oleObject2.bin"/><Relationship Id="rId27" Type="http://schemas.openxmlformats.org/officeDocument/2006/relationships/image" Target="media/image7.emf"/><Relationship Id="rId30" Type="http://schemas.openxmlformats.org/officeDocument/2006/relationships/oleObject" Target="embeddings/oleObject6.bin"/><Relationship Id="rId35" Type="http://schemas.openxmlformats.org/officeDocument/2006/relationships/image" Target="media/image11.emf"/><Relationship Id="rId43" Type="http://schemas.openxmlformats.org/officeDocument/2006/relationships/image" Target="media/image15.emf"/><Relationship Id="rId48" Type="http://schemas.openxmlformats.org/officeDocument/2006/relationships/oleObject" Target="embeddings/oleObject15.bin"/><Relationship Id="rId56" Type="http://schemas.openxmlformats.org/officeDocument/2006/relationships/oleObject" Target="embeddings/oleObject19.bin"/><Relationship Id="rId8" Type="http://schemas.openxmlformats.org/officeDocument/2006/relationships/header" Target="header1.xml"/><Relationship Id="rId51" Type="http://schemas.openxmlformats.org/officeDocument/2006/relationships/image" Target="media/image19.emf"/><Relationship Id="rId3" Type="http://schemas.microsoft.com/office/2007/relationships/stylesWithEffects" Target="stylesWithEffects.xml"/><Relationship Id="rId12" Type="http://schemas.openxmlformats.org/officeDocument/2006/relationships/oleObject" Target="embeddings/oleObject1.bin"/><Relationship Id="rId17" Type="http://schemas.openxmlformats.org/officeDocument/2006/relationships/hyperlink" Target="http://www.radcon.arizona.edu/main.asp?page=139" TargetMode="External"/><Relationship Id="rId25" Type="http://schemas.openxmlformats.org/officeDocument/2006/relationships/image" Target="media/image6.emf"/><Relationship Id="rId33" Type="http://schemas.openxmlformats.org/officeDocument/2006/relationships/image" Target="media/image10.emf"/><Relationship Id="rId38" Type="http://schemas.openxmlformats.org/officeDocument/2006/relationships/oleObject" Target="embeddings/oleObject10.bin"/><Relationship Id="rId46" Type="http://schemas.openxmlformats.org/officeDocument/2006/relationships/oleObject" Target="embeddings/oleObject14.bin"/><Relationship Id="rId59" Type="http://schemas.openxmlformats.org/officeDocument/2006/relationships/image" Target="media/image23.emf"/></Relationships>
</file>

<file path=word/_rels/settings.xml.rels><?xml version="1.0" encoding="UTF-8" standalone="yes"?>
<Relationships xmlns="http://schemas.openxmlformats.org/package/2006/relationships"><Relationship Id="rId1" Type="http://schemas.openxmlformats.org/officeDocument/2006/relationships/attachedTemplate" Target="file:///I:\Training\Ttg\Radcon\LESSPLAN\LessonPlan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LessonPlanTemplate</Template>
  <TotalTime>1</TotalTime>
  <Pages>93</Pages>
  <Words>12181</Words>
  <Characters>69432</Characters>
  <Application>Microsoft Office Word</Application>
  <DocSecurity>0</DocSecurity>
  <Lines>578</Lines>
  <Paragraphs>162</Paragraphs>
  <ScaleCrop>false</ScaleCrop>
  <HeadingPairs>
    <vt:vector size="2" baseType="variant">
      <vt:variant>
        <vt:lpstr>Title</vt:lpstr>
      </vt:variant>
      <vt:variant>
        <vt:i4>1</vt:i4>
      </vt:variant>
    </vt:vector>
  </HeadingPairs>
  <TitlesOfParts>
    <vt:vector size="1" baseType="lpstr">
      <vt:lpstr>Lesson Plan Template</vt:lpstr>
    </vt:vector>
  </TitlesOfParts>
  <Company>Indian River State College</Company>
  <LinksUpToDate>false</LinksUpToDate>
  <CharactersWithSpaces>81451</CharactersWithSpaces>
  <SharedDoc>false</SharedDoc>
  <HLinks>
    <vt:vector size="24" baseType="variant">
      <vt:variant>
        <vt:i4>524394</vt:i4>
      </vt:variant>
      <vt:variant>
        <vt:i4>18</vt:i4>
      </vt:variant>
      <vt:variant>
        <vt:i4>0</vt:i4>
      </vt:variant>
      <vt:variant>
        <vt:i4>5</vt:i4>
      </vt:variant>
      <vt:variant>
        <vt:lpwstr>http://imagine.gafc.nasa.gov/dos/science/how_12/proportional.html</vt:lpwstr>
      </vt:variant>
      <vt:variant>
        <vt:lpwstr/>
      </vt:variant>
      <vt:variant>
        <vt:i4>7864441</vt:i4>
      </vt:variant>
      <vt:variant>
        <vt:i4>15</vt:i4>
      </vt:variant>
      <vt:variant>
        <vt:i4>0</vt:i4>
      </vt:variant>
      <vt:variant>
        <vt:i4>5</vt:i4>
      </vt:variant>
      <vt:variant>
        <vt:lpwstr>http://www.radcon.arizona.edu/main.asp?page=139</vt:lpwstr>
      </vt:variant>
      <vt:variant>
        <vt:lpwstr/>
      </vt:variant>
      <vt:variant>
        <vt:i4>393234</vt:i4>
      </vt:variant>
      <vt:variant>
        <vt:i4>12</vt:i4>
      </vt:variant>
      <vt:variant>
        <vt:i4>0</vt:i4>
      </vt:variant>
      <vt:variant>
        <vt:i4>5</vt:i4>
      </vt:variant>
      <vt:variant>
        <vt:lpwstr>http://rkd.home.cern.ch/rkb/PH14pp/node75.html</vt:lpwstr>
      </vt:variant>
      <vt:variant>
        <vt:lpwstr>74</vt:lpwstr>
      </vt:variant>
      <vt:variant>
        <vt:i4>3014693</vt:i4>
      </vt:variant>
      <vt:variant>
        <vt:i4>9</vt:i4>
      </vt:variant>
      <vt:variant>
        <vt:i4>0</vt:i4>
      </vt:variant>
      <vt:variant>
        <vt:i4>5</vt:i4>
      </vt:variant>
      <vt:variant>
        <vt:lpwstr>http://www.amershamhealth.com/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Lesson Plan Template</dc:title>
  <dc:subject>Blank Form</dc:subject>
  <dc:creator>Claudia D. Stephens</dc:creator>
  <cp:keywords>Lesson Plan Template</cp:keywords>
  <cp:lastModifiedBy>Peggy Hines IRSC</cp:lastModifiedBy>
  <cp:revision>2</cp:revision>
  <cp:lastPrinted>2005-10-05T13:58:00Z</cp:lastPrinted>
  <dcterms:created xsi:type="dcterms:W3CDTF">2013-02-01T17:55:00Z</dcterms:created>
  <dcterms:modified xsi:type="dcterms:W3CDTF">2013-02-01T17:55:00Z</dcterms:modified>
</cp:coreProperties>
</file>