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F41175" w:rsidRDefault="005E102C">
      <w:pPr>
        <w:pStyle w:val="normal0"/>
      </w:pPr>
      <w:r>
        <w:t>Start of SEL lessons self-regulation strategies:</w:t>
      </w:r>
    </w:p>
    <w:p w14:paraId="00000002" w14:textId="77777777" w:rsidR="00F41175" w:rsidRDefault="005E102C">
      <w:pPr>
        <w:pStyle w:val="normal0"/>
        <w:numPr>
          <w:ilvl w:val="0"/>
          <w:numId w:val="1"/>
        </w:numPr>
      </w:pPr>
      <w:r>
        <w:t>Meditation</w:t>
      </w:r>
    </w:p>
    <w:p w14:paraId="00000003" w14:textId="77777777" w:rsidR="00F41175" w:rsidRDefault="005E102C">
      <w:pPr>
        <w:pStyle w:val="normal0"/>
        <w:numPr>
          <w:ilvl w:val="1"/>
          <w:numId w:val="1"/>
        </w:numPr>
      </w:pPr>
      <w:r>
        <w:t>ND-friendly meditation (e.g. allowing movements, focus on repetitive movements)</w:t>
      </w:r>
    </w:p>
    <w:p w14:paraId="00000004" w14:textId="77777777" w:rsidR="00F41175" w:rsidRDefault="005E102C">
      <w:pPr>
        <w:pStyle w:val="normal0"/>
        <w:numPr>
          <w:ilvl w:val="0"/>
          <w:numId w:val="1"/>
        </w:numPr>
      </w:pPr>
      <w:r>
        <w:t>Stimming of choice</w:t>
      </w:r>
    </w:p>
    <w:p w14:paraId="00000005" w14:textId="77777777" w:rsidR="00F41175" w:rsidRDefault="005E102C">
      <w:pPr>
        <w:pStyle w:val="normal0"/>
        <w:numPr>
          <w:ilvl w:val="1"/>
          <w:numId w:val="1"/>
        </w:numPr>
      </w:pPr>
      <w:r>
        <w:t>Visual</w:t>
      </w:r>
    </w:p>
    <w:p w14:paraId="00000006" w14:textId="77777777" w:rsidR="00F41175" w:rsidRDefault="005E102C">
      <w:pPr>
        <w:pStyle w:val="normal0"/>
        <w:numPr>
          <w:ilvl w:val="1"/>
          <w:numId w:val="1"/>
        </w:numPr>
      </w:pPr>
      <w:r>
        <w:t>Auditory</w:t>
      </w:r>
    </w:p>
    <w:p w14:paraId="00000007" w14:textId="77777777" w:rsidR="00F41175" w:rsidRDefault="005E102C">
      <w:pPr>
        <w:pStyle w:val="normal0"/>
        <w:numPr>
          <w:ilvl w:val="1"/>
          <w:numId w:val="1"/>
        </w:numPr>
      </w:pPr>
      <w:r>
        <w:t>Vocal</w:t>
      </w:r>
    </w:p>
    <w:p w14:paraId="00000008" w14:textId="77777777" w:rsidR="00F41175" w:rsidRDefault="005E102C">
      <w:pPr>
        <w:pStyle w:val="normal0"/>
        <w:numPr>
          <w:ilvl w:val="1"/>
          <w:numId w:val="1"/>
        </w:numPr>
      </w:pPr>
      <w:r>
        <w:t>Movement</w:t>
      </w:r>
    </w:p>
    <w:p w14:paraId="00000009" w14:textId="77777777" w:rsidR="00F41175" w:rsidRDefault="005E102C">
      <w:pPr>
        <w:pStyle w:val="normal0"/>
        <w:numPr>
          <w:ilvl w:val="1"/>
          <w:numId w:val="1"/>
        </w:numPr>
      </w:pPr>
      <w:r>
        <w:t>Touch</w:t>
      </w:r>
    </w:p>
    <w:p w14:paraId="0000000A" w14:textId="77777777" w:rsidR="00F41175" w:rsidRDefault="005E102C">
      <w:pPr>
        <w:pStyle w:val="normal0"/>
        <w:numPr>
          <w:ilvl w:val="1"/>
          <w:numId w:val="1"/>
        </w:numPr>
      </w:pPr>
      <w:r>
        <w:t>Stim toys</w:t>
      </w:r>
    </w:p>
    <w:p w14:paraId="0000000B" w14:textId="77777777" w:rsidR="00F41175" w:rsidRDefault="005E102C">
      <w:pPr>
        <w:pStyle w:val="normal0"/>
        <w:numPr>
          <w:ilvl w:val="0"/>
          <w:numId w:val="1"/>
        </w:numPr>
      </w:pPr>
      <w:r>
        <w:t>Mindfulness practices</w:t>
      </w:r>
    </w:p>
    <w:p w14:paraId="0000000C" w14:textId="77777777" w:rsidR="00F41175" w:rsidRDefault="005E102C">
      <w:pPr>
        <w:pStyle w:val="normal0"/>
        <w:numPr>
          <w:ilvl w:val="1"/>
          <w:numId w:val="1"/>
        </w:numPr>
      </w:pPr>
      <w:hyperlink r:id="rId6">
        <w:r>
          <w:rPr>
            <w:color w:val="1155CC"/>
            <w:u w:val="single"/>
          </w:rPr>
          <w:t>Savoring</w:t>
        </w:r>
      </w:hyperlink>
      <w:r>
        <w:rPr>
          <w:rFonts w:ascii="Arial Unicode MS" w:eastAsia="Arial Unicode MS" w:hAnsi="Arial Unicode MS" w:cs="Arial Unicode MS"/>
        </w:rPr>
        <w:t xml:space="preserve"> → documenting/noticing/attending to the small moments throughout the day that make you feel alive/joyful/etc.</w:t>
      </w:r>
    </w:p>
    <w:p w14:paraId="0000000D" w14:textId="77777777" w:rsidR="00F41175" w:rsidRDefault="005E102C">
      <w:pPr>
        <w:pStyle w:val="normal0"/>
        <w:numPr>
          <w:ilvl w:val="2"/>
          <w:numId w:val="1"/>
        </w:numPr>
      </w:pPr>
      <w:r>
        <w:t>Help shift our perspective to finding the small joys</w:t>
      </w:r>
    </w:p>
    <w:p w14:paraId="0000000E" w14:textId="77777777" w:rsidR="00F41175" w:rsidRDefault="005E102C">
      <w:pPr>
        <w:pStyle w:val="normal0"/>
        <w:numPr>
          <w:ilvl w:val="2"/>
          <w:numId w:val="1"/>
        </w:numPr>
      </w:pPr>
      <w:r>
        <w:t>Fosters optimistic thinkin</w:t>
      </w:r>
      <w:r>
        <w:t>g</w:t>
      </w:r>
    </w:p>
    <w:p w14:paraId="0000000F" w14:textId="77777777" w:rsidR="00F41175" w:rsidRDefault="005E102C">
      <w:pPr>
        <w:pStyle w:val="normal0"/>
        <w:numPr>
          <w:ilvl w:val="0"/>
          <w:numId w:val="1"/>
        </w:numPr>
      </w:pPr>
      <w:r>
        <w:t>Doodling/drawing</w:t>
      </w:r>
    </w:p>
    <w:p w14:paraId="00000010" w14:textId="77777777" w:rsidR="00F41175" w:rsidRDefault="005E102C">
      <w:pPr>
        <w:pStyle w:val="normal0"/>
        <w:numPr>
          <w:ilvl w:val="1"/>
          <w:numId w:val="1"/>
        </w:numPr>
      </w:pPr>
      <w:hyperlink r:id="rId7">
        <w:r>
          <w:rPr>
            <w:color w:val="1155CC"/>
            <w:u w:val="single"/>
          </w:rPr>
          <w:t>Draw the breath</w:t>
        </w:r>
      </w:hyperlink>
    </w:p>
    <w:p w14:paraId="00000011" w14:textId="77777777" w:rsidR="00F41175" w:rsidRDefault="005E102C">
      <w:pPr>
        <w:pStyle w:val="normal0"/>
        <w:numPr>
          <w:ilvl w:val="1"/>
          <w:numId w:val="1"/>
        </w:numPr>
      </w:pPr>
      <w:hyperlink r:id="rId8">
        <w:r>
          <w:rPr>
            <w:color w:val="1155CC"/>
            <w:u w:val="single"/>
          </w:rPr>
          <w:t>Mindful doodling</w:t>
        </w:r>
      </w:hyperlink>
    </w:p>
    <w:p w14:paraId="00000012" w14:textId="77777777" w:rsidR="00F41175" w:rsidRDefault="005E102C">
      <w:pPr>
        <w:pStyle w:val="normal0"/>
        <w:numPr>
          <w:ilvl w:val="1"/>
          <w:numId w:val="1"/>
        </w:numPr>
      </w:pPr>
      <w:hyperlink r:id="rId9">
        <w:r>
          <w:rPr>
            <w:color w:val="1155CC"/>
            <w:u w:val="single"/>
          </w:rPr>
          <w:t>Mindful drawing</w:t>
        </w:r>
        <w:r>
          <w:rPr>
            <w:color w:val="1155CC"/>
            <w:u w:val="single"/>
          </w:rPr>
          <w:t xml:space="preserve"> workshop</w:t>
        </w:r>
      </w:hyperlink>
    </w:p>
    <w:p w14:paraId="00000013" w14:textId="77777777" w:rsidR="00F41175" w:rsidRDefault="005E102C">
      <w:pPr>
        <w:pStyle w:val="normal0"/>
        <w:numPr>
          <w:ilvl w:val="0"/>
          <w:numId w:val="1"/>
        </w:numPr>
      </w:pPr>
      <w:r>
        <w:t>Writing</w:t>
      </w:r>
    </w:p>
    <w:p w14:paraId="00000014" w14:textId="77777777" w:rsidR="00F41175" w:rsidRDefault="005E102C">
      <w:pPr>
        <w:pStyle w:val="normal0"/>
        <w:numPr>
          <w:ilvl w:val="0"/>
          <w:numId w:val="1"/>
        </w:numPr>
      </w:pPr>
      <w:r>
        <w:t>Breathing patterns/exercises</w:t>
      </w:r>
    </w:p>
    <w:p w14:paraId="00000015" w14:textId="77777777" w:rsidR="00F41175" w:rsidRDefault="005E102C">
      <w:pPr>
        <w:pStyle w:val="normal0"/>
        <w:numPr>
          <w:ilvl w:val="0"/>
          <w:numId w:val="1"/>
        </w:numPr>
      </w:pPr>
      <w:r>
        <w:t>Gratitude reflections</w:t>
      </w:r>
    </w:p>
    <w:p w14:paraId="00000016" w14:textId="77777777" w:rsidR="00F41175" w:rsidRDefault="005E102C">
      <w:pPr>
        <w:pStyle w:val="normal0"/>
        <w:numPr>
          <w:ilvl w:val="0"/>
          <w:numId w:val="1"/>
        </w:numPr>
      </w:pPr>
      <w:r>
        <w:t>Emotion check-in</w:t>
      </w:r>
    </w:p>
    <w:p w14:paraId="00000017" w14:textId="77777777" w:rsidR="00F41175" w:rsidRDefault="005E102C">
      <w:pPr>
        <w:pStyle w:val="normal0"/>
        <w:numPr>
          <w:ilvl w:val="1"/>
          <w:numId w:val="1"/>
        </w:numPr>
      </w:pPr>
      <w:r>
        <w:t>Do we need to:</w:t>
      </w:r>
    </w:p>
    <w:p w14:paraId="00000018" w14:textId="77777777" w:rsidR="00F41175" w:rsidRDefault="005E102C">
      <w:pPr>
        <w:pStyle w:val="normal0"/>
        <w:numPr>
          <w:ilvl w:val="2"/>
          <w:numId w:val="1"/>
        </w:numPr>
      </w:pPr>
      <w:r>
        <w:t>experience emotion (~90 seconds, less if not tolerable)</w:t>
      </w:r>
    </w:p>
    <w:p w14:paraId="00000019" w14:textId="77777777" w:rsidR="00F41175" w:rsidRDefault="005E102C">
      <w:pPr>
        <w:pStyle w:val="normal0"/>
        <w:numPr>
          <w:ilvl w:val="2"/>
          <w:numId w:val="1"/>
        </w:numPr>
      </w:pPr>
      <w:r>
        <w:t>Identify emotion</w:t>
      </w:r>
    </w:p>
    <w:p w14:paraId="0000001A" w14:textId="77777777" w:rsidR="00F41175" w:rsidRDefault="005E102C">
      <w:pPr>
        <w:pStyle w:val="normal0"/>
        <w:numPr>
          <w:ilvl w:val="2"/>
          <w:numId w:val="1"/>
        </w:numPr>
      </w:pPr>
      <w:r>
        <w:rPr>
          <w:rFonts w:ascii="Arial Unicode MS" w:eastAsia="Arial Unicode MS" w:hAnsi="Arial Unicode MS" w:cs="Arial Unicode MS"/>
        </w:rPr>
        <w:t>Self-soothe → self-regulation strategies</w:t>
      </w:r>
    </w:p>
    <w:p w14:paraId="0000001B" w14:textId="77777777" w:rsidR="00F41175" w:rsidRDefault="005E102C">
      <w:pPr>
        <w:pStyle w:val="normal0"/>
        <w:numPr>
          <w:ilvl w:val="2"/>
          <w:numId w:val="1"/>
        </w:numPr>
      </w:pPr>
      <w:r>
        <w:rPr>
          <w:rFonts w:ascii="Arial Unicode MS" w:eastAsia="Arial Unicode MS" w:hAnsi="Arial Unicode MS" w:cs="Arial Unicode MS"/>
        </w:rPr>
        <w:t>Co-regulate → regulate with a trusted per</w:t>
      </w:r>
      <w:r>
        <w:rPr>
          <w:rFonts w:ascii="Arial Unicode MS" w:eastAsia="Arial Unicode MS" w:hAnsi="Arial Unicode MS" w:cs="Arial Unicode MS"/>
        </w:rPr>
        <w:t>son</w:t>
      </w:r>
    </w:p>
    <w:p w14:paraId="0000001C" w14:textId="77777777" w:rsidR="00F41175" w:rsidRDefault="005E102C">
      <w:pPr>
        <w:pStyle w:val="normal0"/>
        <w:numPr>
          <w:ilvl w:val="0"/>
          <w:numId w:val="1"/>
        </w:numPr>
      </w:pPr>
      <w:r>
        <w:t>Exercise/physical movement</w:t>
      </w:r>
    </w:p>
    <w:p w14:paraId="0000001D" w14:textId="77777777" w:rsidR="00F41175" w:rsidRDefault="00F41175">
      <w:pPr>
        <w:pStyle w:val="normal0"/>
      </w:pPr>
    </w:p>
    <w:p w14:paraId="0000001E" w14:textId="77777777" w:rsidR="00F41175" w:rsidRDefault="005E102C">
      <w:pPr>
        <w:pStyle w:val="normal0"/>
        <w:rPr>
          <w:b/>
        </w:rPr>
      </w:pPr>
      <w:r>
        <w:rPr>
          <w:b/>
        </w:rPr>
        <w:t>References</w:t>
      </w:r>
    </w:p>
    <w:p w14:paraId="0000001F" w14:textId="77777777" w:rsidR="00F41175" w:rsidRDefault="005E102C">
      <w:pPr>
        <w:pStyle w:val="normal0"/>
        <w:spacing w:before="240" w:after="240"/>
      </w:pPr>
      <w:r>
        <w:t xml:space="preserve">Engelbrecht, Natalie, and Martin Silvertant. </w:t>
      </w:r>
      <w:r>
        <w:rPr>
          <w:i/>
        </w:rPr>
        <w:t>Embrace Autism | the Ultimate Autism Resource</w:t>
      </w:r>
      <w:r>
        <w:t xml:space="preserve">. https://embrace-autism.com/. </w:t>
      </w:r>
    </w:p>
    <w:p w14:paraId="00000020" w14:textId="77777777" w:rsidR="00F41175" w:rsidRDefault="005E102C">
      <w:pPr>
        <w:pStyle w:val="normal0"/>
        <w:spacing w:before="240" w:after="240"/>
      </w:pPr>
      <w:r>
        <w:t xml:space="preserve">Estrada, Jessica. “Co-Regulation Techniques Are Simple Ways to Calm the Nervous System-Here Are 3 Ways to Try.” </w:t>
      </w:r>
      <w:r>
        <w:rPr>
          <w:i/>
        </w:rPr>
        <w:t>Well+Good</w:t>
      </w:r>
      <w:r>
        <w:t xml:space="preserve">, 7 May 2021, https://www.wellandgood.com/co-regulation-techniques/. </w:t>
      </w:r>
    </w:p>
    <w:p w14:paraId="00000021" w14:textId="77777777" w:rsidR="00F41175" w:rsidRDefault="005E102C">
      <w:pPr>
        <w:pStyle w:val="normal0"/>
        <w:spacing w:before="240" w:after="240"/>
      </w:pPr>
      <w:r>
        <w:t>Ramirez, Daniela. “Savoring in Psychology: 21 Exercises and Inter</w:t>
      </w:r>
      <w:r>
        <w:t xml:space="preserve">ventions to Appreciate Life.” </w:t>
      </w:r>
      <w:r>
        <w:rPr>
          <w:i/>
        </w:rPr>
        <w:t>PositivePsychology.com</w:t>
      </w:r>
      <w:r>
        <w:t xml:space="preserve">, 4 Feb. 2022, https://positivepsychology.com/savoring/. </w:t>
      </w:r>
    </w:p>
    <w:p w14:paraId="00000022" w14:textId="77777777" w:rsidR="00F41175" w:rsidRDefault="005E102C">
      <w:pPr>
        <w:pStyle w:val="normal0"/>
        <w:spacing w:before="240" w:after="240"/>
      </w:pPr>
      <w:r>
        <w:lastRenderedPageBreak/>
        <w:t xml:space="preserve">Robinson, Bryan E. </w:t>
      </w:r>
      <w:r>
        <w:rPr>
          <w:i/>
        </w:rPr>
        <w:t>The 90-Second Rule That Builds Self-Control | Psychology Today</w:t>
      </w:r>
      <w:r>
        <w:t xml:space="preserve">. 2020, https://www.psychologytoday.com/us/blog/the-right-mindset/202004/the-90-second-rule-builds-self-control. </w:t>
      </w:r>
    </w:p>
    <w:p w14:paraId="00000023" w14:textId="77777777" w:rsidR="00F41175" w:rsidRDefault="005E102C">
      <w:pPr>
        <w:pStyle w:val="normal0"/>
      </w:pPr>
      <w:r>
        <w:rPr>
          <w:color w:val="333333"/>
          <w:sz w:val="21"/>
          <w:szCs w:val="21"/>
          <w:highlight w:val="white"/>
        </w:rPr>
        <w:t xml:space="preserve">Willcox, G. (1982). The Feeling Wheel: A tool for expanding awareness of emotions and increasing spontaneity and intimacy. </w:t>
      </w:r>
      <w:r>
        <w:rPr>
          <w:i/>
          <w:color w:val="333333"/>
          <w:sz w:val="21"/>
          <w:szCs w:val="21"/>
          <w:highlight w:val="white"/>
        </w:rPr>
        <w:t>Transactional Analy</w:t>
      </w:r>
      <w:r>
        <w:rPr>
          <w:i/>
          <w:color w:val="333333"/>
          <w:sz w:val="21"/>
          <w:szCs w:val="21"/>
          <w:highlight w:val="white"/>
        </w:rPr>
        <w:t>sis Journal, 12</w:t>
      </w:r>
      <w:r>
        <w:rPr>
          <w:color w:val="333333"/>
          <w:sz w:val="21"/>
          <w:szCs w:val="21"/>
          <w:highlight w:val="white"/>
        </w:rPr>
        <w:t xml:space="preserve">(4), 274–276. </w:t>
      </w:r>
      <w:hyperlink r:id="rId10">
        <w:r>
          <w:rPr>
            <w:color w:val="2C72B7"/>
            <w:sz w:val="21"/>
            <w:szCs w:val="21"/>
            <w:highlight w:val="white"/>
          </w:rPr>
          <w:t>https://doi.org/10.1177/036215378201200411</w:t>
        </w:r>
      </w:hyperlink>
    </w:p>
    <w:p w14:paraId="00000024" w14:textId="77777777" w:rsidR="00F41175" w:rsidRDefault="00F41175">
      <w:pPr>
        <w:pStyle w:val="normal0"/>
        <w:spacing w:before="240" w:after="240"/>
      </w:pPr>
    </w:p>
    <w:p w14:paraId="00000025" w14:textId="1FE8F49D" w:rsidR="005E102C" w:rsidRDefault="005E102C">
      <w:r>
        <w:br w:type="page"/>
      </w:r>
    </w:p>
    <w:p w14:paraId="73394C90" w14:textId="77777777" w:rsidR="005E102C" w:rsidRDefault="005E102C" w:rsidP="005E102C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4BE6627D" wp14:editId="605D2D60">
            <wp:simplePos x="0" y="0"/>
            <wp:positionH relativeFrom="column">
              <wp:posOffset>-228600</wp:posOffset>
            </wp:positionH>
            <wp:positionV relativeFrom="paragraph">
              <wp:posOffset>0</wp:posOffset>
            </wp:positionV>
            <wp:extent cx="1633220" cy="571500"/>
            <wp:effectExtent l="0" t="0" r="0" b="12700"/>
            <wp:wrapTight wrapText="bothSides">
              <wp:wrapPolygon edited="0">
                <wp:start x="0" y="0"/>
                <wp:lineTo x="0" y="21120"/>
                <wp:lineTo x="21163" y="21120"/>
                <wp:lineTo x="21163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2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Except where otherwise noted, this work is licensed under a </w:t>
      </w:r>
      <w:hyperlink r:id="rId12" w:history="1">
        <w:r w:rsidRPr="00B952F6">
          <w:rPr>
            <w:rStyle w:val="Hyperlink"/>
          </w:rPr>
          <w:t>Creative Commons Attribution-NonCommercial-ShareAlike 4.0 International License</w:t>
        </w:r>
      </w:hyperlink>
    </w:p>
    <w:p w14:paraId="783B2127" w14:textId="77777777" w:rsidR="005E102C" w:rsidRDefault="005E102C" w:rsidP="005E102C">
      <w:r>
        <w:t xml:space="preserve">To view a copy of this license, visit </w:t>
      </w:r>
    </w:p>
    <w:p w14:paraId="0F73C44A" w14:textId="77777777" w:rsidR="005E102C" w:rsidRDefault="005E102C" w:rsidP="005E102C"/>
    <w:p w14:paraId="673E0CBE" w14:textId="77777777" w:rsidR="005E102C" w:rsidRDefault="005E102C" w:rsidP="005E102C">
      <w:r>
        <w:t>http://creativecommons.org/licenses/by-nc-sa/4.0/ or send a</w:t>
      </w:r>
    </w:p>
    <w:p w14:paraId="527BC843" w14:textId="77777777" w:rsidR="005E102C" w:rsidRDefault="005E102C" w:rsidP="005E102C">
      <w:r>
        <w:t>letter to Creative Commons, PO Box 1866, Mountain View, CA 94042, USA</w:t>
      </w:r>
    </w:p>
    <w:p w14:paraId="71BE9A1D" w14:textId="77777777" w:rsidR="005E102C" w:rsidRDefault="005E102C" w:rsidP="005E102C">
      <w:pPr>
        <w:jc w:val="center"/>
      </w:pPr>
    </w:p>
    <w:p w14:paraId="382B3A54" w14:textId="77777777" w:rsidR="005E102C" w:rsidRDefault="005E102C" w:rsidP="005E102C">
      <w:pPr>
        <w:jc w:val="center"/>
      </w:pPr>
    </w:p>
    <w:p w14:paraId="6D6982A7" w14:textId="77777777" w:rsidR="005E102C" w:rsidRDefault="005E102C" w:rsidP="005E102C">
      <w:pPr>
        <w:jc w:val="center"/>
      </w:pPr>
    </w:p>
    <w:p w14:paraId="03C62E38" w14:textId="77777777" w:rsidR="005E102C" w:rsidRDefault="005E102C" w:rsidP="005E102C">
      <w:pPr>
        <w:jc w:val="center"/>
      </w:pPr>
      <w:r>
        <w:t>Spectrum Innovates</w:t>
      </w:r>
    </w:p>
    <w:p w14:paraId="64E7BD09" w14:textId="77777777" w:rsidR="005E102C" w:rsidRDefault="005E102C" w:rsidP="005E102C">
      <w:pPr>
        <w:jc w:val="center"/>
      </w:pPr>
      <w:r>
        <w:t>Spectrum Innovates Program</w:t>
      </w:r>
    </w:p>
    <w:p w14:paraId="294BDFEE" w14:textId="77777777" w:rsidR="005E102C" w:rsidRDefault="005E102C" w:rsidP="005E102C">
      <w:pPr>
        <w:jc w:val="center"/>
      </w:pPr>
      <w:r>
        <w:t>Spectrum Innovates Pathway Program</w:t>
      </w:r>
    </w:p>
    <w:p w14:paraId="5EDA893F" w14:textId="77777777" w:rsidR="005E102C" w:rsidRDefault="005E102C" w:rsidP="005E102C">
      <w:pPr>
        <w:jc w:val="center"/>
      </w:pPr>
      <w:r>
        <w:t>Spectrum Innovates Pathway Program at Vaughn College</w:t>
      </w:r>
    </w:p>
    <w:p w14:paraId="00D02349" w14:textId="77777777" w:rsidR="005E102C" w:rsidRDefault="005E102C" w:rsidP="005E102C">
      <w:pPr>
        <w:jc w:val="center"/>
      </w:pPr>
      <w:r w:rsidRPr="00B7009B">
        <w:rPr>
          <w:rFonts w:ascii="Lucida Grande" w:hAnsi="Lucida Grande" w:cs="Lucida Grande"/>
          <w:b/>
          <w:color w:val="000000"/>
        </w:rPr>
        <w:t>©</w:t>
      </w:r>
      <w:r>
        <w:rPr>
          <w:rFonts w:ascii="Lucida Grande" w:hAnsi="Lucida Grande" w:cs="Lucida Grande"/>
          <w:b/>
          <w:color w:val="000000"/>
        </w:rPr>
        <w:t xml:space="preserve"> </w:t>
      </w:r>
      <w:r>
        <w:t>Eleanore Bednarsh 2015-2022</w:t>
      </w:r>
    </w:p>
    <w:p w14:paraId="46FCFDFB" w14:textId="35540464" w:rsidR="00F41175" w:rsidRDefault="00F41175" w:rsidP="005E102C">
      <w:bookmarkStart w:id="0" w:name="_GoBack"/>
      <w:bookmarkEnd w:id="0"/>
    </w:p>
    <w:sectPr w:rsidR="00F4117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B7966"/>
    <w:multiLevelType w:val="multilevel"/>
    <w:tmpl w:val="398E60A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F41175"/>
    <w:rsid w:val="005E102C"/>
    <w:rsid w:val="00F41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102C"/>
    <w:pPr>
      <w:spacing w:line="240" w:lineRule="auto"/>
    </w:pPr>
    <w:rPr>
      <w:rFonts w:ascii="Lucida Grande" w:eastAsiaTheme="minorEastAsia" w:hAnsi="Lucida Grande" w:cs="Lucida Grande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02C"/>
    <w:rPr>
      <w:rFonts w:ascii="Lucida Grande" w:eastAsiaTheme="minorEastAsia" w:hAnsi="Lucida Grande" w:cs="Lucida Grande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5E102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102C"/>
    <w:pPr>
      <w:spacing w:line="240" w:lineRule="auto"/>
    </w:pPr>
    <w:rPr>
      <w:rFonts w:ascii="Lucida Grande" w:eastAsiaTheme="minorEastAsia" w:hAnsi="Lucida Grande" w:cs="Lucida Grande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02C"/>
    <w:rPr>
      <w:rFonts w:ascii="Lucida Grande" w:eastAsiaTheme="minorEastAsia" w:hAnsi="Lucida Grande" w:cs="Lucida Grande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5E102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png"/><Relationship Id="rId12" Type="http://schemas.openxmlformats.org/officeDocument/2006/relationships/hyperlink" Target="https://creativecommons.org/licenses/by-nc-sa/4.0/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positivepsychology.com/savoring/" TargetMode="External"/><Relationship Id="rId7" Type="http://schemas.openxmlformats.org/officeDocument/2006/relationships/hyperlink" Target="https://www.youtube.com/watch?v=y6LMuv21_4M" TargetMode="External"/><Relationship Id="rId8" Type="http://schemas.openxmlformats.org/officeDocument/2006/relationships/hyperlink" Target="https://www.youtube.com/watch?v=3byMFNp5vYY" TargetMode="External"/><Relationship Id="rId9" Type="http://schemas.openxmlformats.org/officeDocument/2006/relationships/hyperlink" Target="https://www.youtube.com/watch?v=WeeWcPFB8j8" TargetMode="External"/><Relationship Id="rId10" Type="http://schemas.openxmlformats.org/officeDocument/2006/relationships/hyperlink" Target="https://psycnet.apa.org/doi/10.1177/03621537820120041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382</Words>
  <Characters>2180</Characters>
  <Application>Microsoft Macintosh Word</Application>
  <DocSecurity>0</DocSecurity>
  <Lines>18</Lines>
  <Paragraphs>5</Paragraphs>
  <ScaleCrop>false</ScaleCrop>
  <Company/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Michelle</cp:lastModifiedBy>
  <cp:revision>2</cp:revision>
  <dcterms:created xsi:type="dcterms:W3CDTF">2022-06-23T19:05:00Z</dcterms:created>
  <dcterms:modified xsi:type="dcterms:W3CDTF">2022-06-23T19:06:00Z</dcterms:modified>
</cp:coreProperties>
</file>