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Verdana" w:cs="Verdana" w:eastAsia="Verdana" w:hAnsi="Verdana"/>
          <w:i w:val="1"/>
          <w:color w:val="990000"/>
          <w:sz w:val="14"/>
          <w:szCs w:val="14"/>
        </w:rPr>
      </w:pPr>
      <w:r w:rsidDel="00000000" w:rsidR="00000000" w:rsidRPr="00000000">
        <w:rPr/>
        <w:drawing>
          <wp:inline distB="114300" distT="114300" distL="114300" distR="114300">
            <wp:extent cx="6858000" cy="1207674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076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Verdana" w:cs="Verdana" w:eastAsia="Verdana" w:hAnsi="Verdana"/>
          <w:sz w:val="32"/>
          <w:szCs w:val="32"/>
        </w:rPr>
      </w:pPr>
      <w:r w:rsidDel="00000000" w:rsidR="00000000" w:rsidRPr="00000000">
        <w:rPr>
          <w:rFonts w:ascii="Verdana" w:cs="Verdana" w:eastAsia="Verdana" w:hAnsi="Verdana"/>
          <w:b w:val="1"/>
          <w:sz w:val="32"/>
          <w:szCs w:val="32"/>
          <w:rtl w:val="0"/>
        </w:rPr>
        <w:t xml:space="preserve">Threat Landscape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Introduction and/or Background</w:t>
      </w:r>
    </w:p>
    <w:p w:rsidR="00000000" w:rsidDel="00000000" w:rsidP="00000000" w:rsidRDefault="00000000" w:rsidRPr="00000000" w14:paraId="00000006">
      <w:pPr>
        <w:spacing w:line="276" w:lineRule="auto"/>
        <w:ind w:left="720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Alyx wants to help her friend, Barb, get more acquainted with security issues. Knowing is half the battle! Alyx wants to do a little research on system vulnerabilities to educate herself and others.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ind w:left="720" w:firstLine="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Objectives</w:t>
      </w:r>
    </w:p>
    <w:p w:rsidR="00000000" w:rsidDel="00000000" w:rsidP="00000000" w:rsidRDefault="00000000" w:rsidRPr="00000000" w14:paraId="00000009">
      <w:pPr>
        <w:spacing w:line="276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this project/lab the student will: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line="276" w:lineRule="auto"/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Research common computer threats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Equipment/Supplies Needed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Internet Connection</w:t>
      </w:r>
    </w:p>
    <w:p w:rsidR="00000000" w:rsidDel="00000000" w:rsidP="00000000" w:rsidRDefault="00000000" w:rsidRPr="00000000" w14:paraId="0000000E">
      <w:pPr>
        <w:spacing w:line="276" w:lineRule="auto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i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Procedure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Using a search engine, research and answer the assignment questions.</w:t>
      </w:r>
    </w:p>
    <w:p w:rsidR="00000000" w:rsidDel="00000000" w:rsidP="00000000" w:rsidRDefault="00000000" w:rsidRPr="00000000" w14:paraId="00000011">
      <w:pPr>
        <w:ind w:left="0" w:firstLine="0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Assignment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line="276" w:lineRule="auto"/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Ransomware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How does ransomware affect the files on your computer?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What is the best way to resolve a ransomware threat?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Why is ransomware normally paid in bitcoin?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What is the value (in US dollars) of bitcoin as of today?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line="276" w:lineRule="auto"/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Social Engineering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What is social engineering in context to information security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What is the best way to combat social engineering?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line="276" w:lineRule="auto"/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Authentication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What is two-factor authentication?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Give an example of two-factor authentication.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Why is two-factor authentication more secure?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Data Destruction</w:t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How should hard drives be destroyed?</w:t>
      </w:r>
    </w:p>
    <w:p w:rsidR="00000000" w:rsidDel="00000000" w:rsidP="00000000" w:rsidRDefault="00000000" w:rsidRPr="00000000" w14:paraId="00000021">
      <w:pPr>
        <w:numPr>
          <w:ilvl w:val="1"/>
          <w:numId w:val="3"/>
        </w:numPr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How should old mobile phones be disposed of?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How should papers holding PII  be destroyed?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line="276" w:lineRule="auto"/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Infections</w:t>
      </w:r>
    </w:p>
    <w:p w:rsidR="00000000" w:rsidDel="00000000" w:rsidP="00000000" w:rsidRDefault="00000000" w:rsidRPr="00000000" w14:paraId="00000024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What is a worm?</w:t>
      </w:r>
    </w:p>
    <w:p w:rsidR="00000000" w:rsidDel="00000000" w:rsidP="00000000" w:rsidRDefault="00000000" w:rsidRPr="00000000" w14:paraId="00000025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How is  a worm different from a virus?</w:t>
      </w:r>
    </w:p>
    <w:p w:rsidR="00000000" w:rsidDel="00000000" w:rsidP="00000000" w:rsidRDefault="00000000" w:rsidRPr="00000000" w14:paraId="00000026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Why are rootkits difficult to detect?</w:t>
      </w:r>
    </w:p>
    <w:p w:rsidR="00000000" w:rsidDel="00000000" w:rsidP="00000000" w:rsidRDefault="00000000" w:rsidRPr="00000000" w14:paraId="00000027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What is a Trojan Horse?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line="276" w:lineRule="auto"/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Virus Recovery</w:t>
      </w:r>
    </w:p>
    <w:p w:rsidR="00000000" w:rsidDel="00000000" w:rsidP="00000000" w:rsidRDefault="00000000" w:rsidRPr="00000000" w14:paraId="00000029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How can a user ensure their virus scanner detects viruses on their system?</w:t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spacing w:line="276" w:lineRule="auto"/>
        <w:ind w:left="216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What steps must be taken after a virus has been detected on a system?</w:t>
      </w:r>
    </w:p>
    <w:p w:rsidR="00000000" w:rsidDel="00000000" w:rsidP="00000000" w:rsidRDefault="00000000" w:rsidRPr="00000000" w14:paraId="0000002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Rubric</w:t>
      </w:r>
    </w:p>
    <w:p w:rsidR="00000000" w:rsidDel="00000000" w:rsidP="00000000" w:rsidRDefault="00000000" w:rsidRPr="00000000" w14:paraId="0000002D">
      <w:pPr>
        <w:spacing w:line="276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Checklist/Single Point Mastery </w:t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3600"/>
        <w:gridCol w:w="3600"/>
        <w:tblGridChange w:id="0">
          <w:tblGrid>
            <w:gridCol w:w="3600"/>
            <w:gridCol w:w="3600"/>
            <w:gridCol w:w="3600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" w:lineRule="auto"/>
              <w:jc w:val="center"/>
              <w:rPr>
                <w:rFonts w:ascii="Verdana" w:cs="Verdana" w:eastAsia="Verdana" w:hAnsi="Verdana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u w:val="single"/>
                <w:rtl w:val="0"/>
              </w:rPr>
              <w:t xml:space="preserve">Concerns</w:t>
            </w:r>
          </w:p>
          <w:p w:rsidR="00000000" w:rsidDel="00000000" w:rsidP="00000000" w:rsidRDefault="00000000" w:rsidRPr="00000000" w14:paraId="0000002F">
            <w:pPr>
              <w:spacing w:line="276" w:lineRule="auto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Working Towards Proficiency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" w:lineRule="auto"/>
              <w:jc w:val="center"/>
              <w:rPr>
                <w:rFonts w:ascii="Verdana" w:cs="Verdana" w:eastAsia="Verdana" w:hAnsi="Verdana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u w:val="single"/>
                <w:rtl w:val="0"/>
              </w:rPr>
              <w:t xml:space="preserve">Criteria</w:t>
            </w:r>
          </w:p>
          <w:p w:rsidR="00000000" w:rsidDel="00000000" w:rsidP="00000000" w:rsidRDefault="00000000" w:rsidRPr="00000000" w14:paraId="00000031">
            <w:pPr>
              <w:spacing w:line="276" w:lineRule="auto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Standards for This Competency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76" w:lineRule="auto"/>
              <w:jc w:val="center"/>
              <w:rPr>
                <w:rFonts w:ascii="Verdana" w:cs="Verdana" w:eastAsia="Verdana" w:hAnsi="Verdana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u w:val="single"/>
                <w:rtl w:val="0"/>
              </w:rPr>
              <w:t xml:space="preserve">Accomplished</w:t>
            </w:r>
          </w:p>
          <w:p w:rsidR="00000000" w:rsidDel="00000000" w:rsidP="00000000" w:rsidRDefault="00000000" w:rsidRPr="00000000" w14:paraId="00000033">
            <w:pPr>
              <w:spacing w:line="276" w:lineRule="auto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Evidence of Mastering Competency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#1: Student correctly answered assignment question #1</w:t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(20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ind w:left="0" w:firstLine="0"/>
              <w:rPr>
                <w:rFonts w:ascii="Verdana" w:cs="Verdana" w:eastAsia="Verdana" w:hAnsi="Verdana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#2: Student correctly answered assignment question #2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(10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ind w:left="0" w:firstLine="0"/>
              <w:rPr>
                <w:rFonts w:ascii="Verdana" w:cs="Verdana" w:eastAsia="Verdana" w:hAnsi="Verdana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#3: Student correctly answered assignment question #3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(20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ind w:left="0" w:firstLine="0"/>
              <w:rPr>
                <w:rFonts w:ascii="Verdana" w:cs="Verdana" w:eastAsia="Verdana" w:hAnsi="Verdana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#4: Student correctly answered assignment question #4</w:t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(20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ind w:left="0" w:firstLine="0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#5: Student correctly answered assignment question #5</w:t>
            </w:r>
          </w:p>
          <w:p w:rsidR="00000000" w:rsidDel="00000000" w:rsidP="00000000" w:rsidRDefault="00000000" w:rsidRPr="00000000" w14:paraId="00000046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(10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ind w:left="0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#6: Student correctly answered assignment question #6</w:t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(20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ind w:left="0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jc w:val="right"/>
      <w:rPr>
        <w:rFonts w:ascii="Georgia" w:cs="Georgia" w:eastAsia="Georgia" w:hAnsi="Georgia"/>
        <w:sz w:val="16"/>
        <w:szCs w:val="16"/>
      </w:rPr>
    </w:pPr>
    <w:r w:rsidDel="00000000" w:rsidR="00000000" w:rsidRPr="00000000">
      <w:rPr>
        <w:rFonts w:ascii="Georgia" w:cs="Georgia" w:eastAsia="Georgia" w:hAnsi="Georgia"/>
        <w:sz w:val="16"/>
        <w:szCs w:val="16"/>
        <w:rtl w:val="0"/>
      </w:rPr>
      <w:t xml:space="preserve">ITSC 1325 Lesson 5.1.1b Lab: Threat Landscape     </w:t>
      <w:tab/>
      <w:tab/>
      <w:tab/>
      <w:tab/>
      <w:tab/>
      <w:tab/>
      <w:tab/>
      <w:t xml:space="preserve">                                                              </w:t>
    </w:r>
    <w:r w:rsidDel="00000000" w:rsidR="00000000" w:rsidRPr="00000000">
      <w:rPr>
        <w:rFonts w:ascii="Georgia" w:cs="Georgia" w:eastAsia="Georgia" w:hAnsi="Georgia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i w:val="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oKHpFIY8FpdD/+9QmARWelXHFg==">AMUW2mWFm4rPeBvanSWT1VeR21SeIHR7DpthjAP1Eu+6dpDuz/HXL1wAeEWo+6SgAfuzGeyF57ph+9B/wAb+hEyV+6Jrm2SGW3bLEu0Wu7Fx9b5c/FmB6Vw=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