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eg" ContentType="image/jpeg"/>
  <Default Extension="jpg" ContentType="image/jpeg"/>
  <Default Extension="png" ContentType="image/png"/>
  <Default Extension="tiff" ContentType="image/tiff"/>
  <Default Extension="gif" ContentType="image/gif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body>
    <w:p>
      <w:pPr>
        <w:pStyle w:val="Normal"/>
        <w:jc w:val="center"/>
      </w:pPr>
      <w:r>
        <w:rPr>
          <w:sz w:val="40"/>
        </w:rPr>
        <w:t>Log 1</w:t>
      </w:r>
      <w:r>
        <w:rPr>
          <w:sz w:val="40"/>
        </w:rPr>
        <w:t xml:space="preserve">10, International Logistics, Course Outline, </w:t>
      </w:r>
      <w:r>
        <w:rPr>
          <w:sz w:val="40"/>
        </w:rPr>
        <w:t>Winter</w:t>
      </w:r>
      <w:r>
        <w:rPr>
          <w:sz w:val="40"/>
        </w:rPr>
        <w:t xml:space="preserve"> Quarter </w:t>
      </w:r>
      <w:r>
        <w:rPr>
          <w:sz w:val="40"/>
        </w:rPr>
        <w:t>2013</w:t>
      </w:r>
    </w:p>
    <w:tbl>
      <w:tblGrid>
        <w:gridCol w:w="2700"/>
        <w:gridCol w:w="2698"/>
        <w:gridCol w:w="2697"/>
        <w:gridCol w:w="2698"/>
        <w:gridCol w:w="3064"/>
      </w:tblGrid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LOG 110</w:t>
            </w:r>
          </w:p>
          <w:p>
            <w:pPr>
              <w:pStyle w:val="No Spacing"/>
            </w:pPr>
            <w:r>
              <w:rPr>
                <w:sz w:val="24"/>
              </w:rPr>
              <w:t>Week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Class Meeting Date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Reading Assignment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Topic Description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Assignment of Review and Discussion Questions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1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 xml:space="preserve">January </w:t>
            </w:r>
            <w:r>
              <w:rPr>
                <w:sz w:val="24"/>
              </w:rPr>
              <w:t>8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1 and 2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Introduction/Intl. Supply Chain Management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2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January 1</w:t>
            </w:r>
            <w:r>
              <w:rPr>
                <w:sz w:val="24"/>
              </w:rPr>
              <w:t>5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3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International Logistics Infrastructure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1 and 2 (all)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3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 xml:space="preserve">January </w:t>
            </w:r>
            <w:r>
              <w:rPr>
                <w:sz w:val="24"/>
              </w:rPr>
              <w:t>22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4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Methods of Entry into Foreign Markets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3 (all)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4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January 2</w:t>
            </w:r>
            <w:r>
              <w:rPr>
                <w:sz w:val="24"/>
              </w:rPr>
              <w:t>9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5 and 6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International Contracts/Incoterms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4 (all)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5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Febru</w:t>
            </w:r>
            <w:r>
              <w:rPr>
                <w:sz w:val="24"/>
              </w:rPr>
              <w:t>ary 5</w:t>
            </w:r>
            <w:r>
              <w:rPr>
                <w:sz w:val="24"/>
              </w:rPr>
              <w:t xml:space="preserve"> 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7 and 8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Terms of Payment/Currency of Payments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5 – 1, 3, 5 and 6</w:t>
            </w:r>
          </w:p>
          <w:p>
            <w:pPr>
              <w:pStyle w:val="No Spacing"/>
            </w:pPr>
            <w:r>
              <w:rPr>
                <w:sz w:val="24"/>
              </w:rPr>
              <w:t>Chapter 6 – 1, 2, 6, and 7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6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February 12</w:t>
            </w:r>
            <w:r>
              <w:rPr>
                <w:sz w:val="24"/>
              </w:rPr>
              <w:t xml:space="preserve"> 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9 and 10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Intl. Commercial Documents/</w:t>
            </w:r>
          </w:p>
          <w:p>
            <w:pPr>
              <w:pStyle w:val="No Spacing"/>
            </w:pPr>
            <w:r>
              <w:rPr>
                <w:sz w:val="24"/>
              </w:rPr>
              <w:t>Intl. Insurance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7 – 1, 2, 6, and 8</w:t>
            </w:r>
          </w:p>
          <w:p>
            <w:pPr>
              <w:pStyle w:val="No Spacing"/>
            </w:pPr>
            <w:r>
              <w:rPr>
                <w:sz w:val="24"/>
              </w:rPr>
              <w:t>Chapter 8 – 1, 3, and 5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7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February 1</w:t>
            </w:r>
            <w:r>
              <w:rPr>
                <w:sz w:val="24"/>
              </w:rPr>
              <w:t>9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11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Intl. Ocean Transportation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9 – 1, 4, and 6</w:t>
            </w:r>
          </w:p>
          <w:p>
            <w:pPr>
              <w:pStyle w:val="No Spacing"/>
            </w:pPr>
            <w:r>
              <w:rPr>
                <w:sz w:val="24"/>
              </w:rPr>
              <w:t>Chapter 10 – 1, 5, and 6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8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February 2</w:t>
            </w:r>
            <w:r>
              <w:rPr>
                <w:sz w:val="24"/>
              </w:rPr>
              <w:t>6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Chapters 12 and 13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Intl. Air Transport/ Intl. Land and Multi-modal Transport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11 (all)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9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 xml:space="preserve">March </w:t>
            </w:r>
            <w:r>
              <w:rPr>
                <w:sz w:val="24"/>
              </w:rPr>
              <w:t>5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</w:t>
            </w:r>
            <w:r>
              <w:rPr>
                <w:sz w:val="24"/>
              </w:rPr>
              <w:t>rs</w:t>
            </w:r>
            <w:r>
              <w:rPr>
                <w:sz w:val="24"/>
              </w:rPr>
              <w:t xml:space="preserve"> 14</w:t>
            </w:r>
            <w:r>
              <w:rPr>
                <w:sz w:val="24"/>
              </w:rPr>
              <w:t xml:space="preserve"> and 15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Packing for Export</w:t>
            </w:r>
            <w:r>
              <w:rPr>
                <w:sz w:val="24"/>
              </w:rPr>
              <w:t>/Intl. Log. Security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12 – 1, 2, and 3</w:t>
            </w:r>
          </w:p>
          <w:p>
            <w:pPr>
              <w:pStyle w:val="No Spacing"/>
            </w:pPr>
            <w:r>
              <w:rPr>
                <w:sz w:val="24"/>
              </w:rPr>
              <w:t>Chapter 13 – 1, 3, 4, and 5</w:t>
            </w:r>
          </w:p>
        </w:tc>
      </w:tr>
      <w:tr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10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 xml:space="preserve">March </w:t>
            </w:r>
            <w:r>
              <w:rPr>
                <w:sz w:val="24"/>
              </w:rPr>
              <w:t>12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 xml:space="preserve"> and 1</w:t>
            </w:r>
            <w:r>
              <w:rPr>
                <w:sz w:val="24"/>
              </w:rPr>
              <w:t>7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Customs Clearance</w:t>
            </w:r>
            <w:r>
              <w:rPr>
                <w:sz w:val="24"/>
              </w:rPr>
              <w:t>/</w:t>
            </w:r>
            <w:r>
              <w:rPr>
                <w:sz w:val="24"/>
              </w:rPr>
              <w:t xml:space="preserve"> Using International Logistics for Competitive Advantage</w:t>
            </w:r>
          </w:p>
        </w:tc>
        <w:tc>
          <w:tcPr>
            <w:tcBorders>
              <w:top w:val="single" w:sz="4" w:color="#000000"/>
              <w:bottom w:val="single" w:sz="4" w:color="#000000"/>
              <w:left w:val="single" w:sz="4" w:color="#000000"/>
              <w:right w:val="single" w:sz="4" w:color="#000000"/>
            </w:tcBorders>
            <w:vAlign w:val="top"/>
          </w:tcPr>
          <w:p>
            <w:pPr>
              <w:pStyle w:val="No Spacing"/>
            </w:pPr>
            <w:r>
              <w:rPr>
                <w:sz w:val="24"/>
              </w:rPr>
              <w:t>Chapter 14 – 1, 2, 3, and 4</w:t>
            </w:r>
          </w:p>
          <w:p>
            <w:pPr>
              <w:pStyle w:val="No Spacing"/>
            </w:pPr>
            <w:r>
              <w:rPr>
                <w:sz w:val="24"/>
              </w:rPr>
              <w:t xml:space="preserve">Chapter 15 </w:t>
            </w:r>
            <w:r>
              <w:rPr>
                <w:sz w:val="24"/>
              </w:rPr>
              <w:t>– 1, 2, , 3 and 4</w:t>
            </w:r>
          </w:p>
        </w:tc>
      </w:tr>
    </w:tbl>
    <w:p>
      <w:pPr>
        <w:pStyle w:val="Normal"/>
      </w:pPr>
    </w:p>
    <w:sectPr>
      <w:pgSz w:w="15840" w:h="12240" w:orient="landscape"/>
      <w:pgMar w:left="1440" w:right="1440" w:top="1440" w:bottom="1440"/>
    </w:sectPr>
  </w:body>
</w:document>
</file>

<file path=word/fontTable.xml><?xml version="1.0" encoding="utf-8"?>
<w:fo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mc:Ignorable="w14 wp14">
  <w:font w:name="Times New Roman"/>
  <w:font w:name="Symbol"/>
  <w:font w:name="Arial"/>
  <w:font w:name="Calibri"/>
  <w:font w:name="Cambria Math"/>
  <w:font w:name="Cambria"/>
  <w:font w:name="Courier New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121982">
    <w:multiLevelType w:val="hybridMultilevel"/>
    <w:lvl w:ilvl="0">
      <w:numFmt w:val="bullet"/>
      <w:lvlText w:val=""/>
      <w:start w:val="0"/>
      <w:lvlJc w:val="left"/>
      <w:pPr>
        <w:ind w:left="720"/>
      </w:pPr>
      <w:rPr>
        <w:rFonts w:ascii="Symbol" w:hAnsi="Symbol"/>
      </w:rPr>
    </w:lvl>
    <w:lvl w:ilvl="1">
      <w:numFmt w:val="bullet"/>
      <w:lvlText w:val="o"/>
      <w:start w:val="0"/>
      <w:lvlJc w:val="left"/>
      <w:pPr>
        <w:ind w:left="1440"/>
      </w:pPr>
      <w:rPr/>
    </w:lvl>
    <w:lvl w:ilvl="2">
      <w:numFmt w:val="bullet"/>
      <w:lvlText w:val=""/>
      <w:start w:val="0"/>
      <w:lvlJc w:val="left"/>
      <w:pPr>
        <w:ind w:left="2160"/>
      </w:pPr>
      <w:rPr>
        <w:rFonts w:ascii="Symbol" w:hAnsi="Symbol"/>
      </w:rPr>
    </w:lvl>
    <w:lvl w:ilvl="3">
      <w:numFmt w:val="bullet"/>
      <w:lvlText w:val=""/>
      <w:start w:val="0"/>
      <w:lvlJc w:val="left"/>
      <w:pPr>
        <w:ind w:left="2880"/>
      </w:pPr>
      <w:rPr>
        <w:rFonts w:ascii="Symbol" w:hAnsi="Symbol"/>
      </w:rPr>
    </w:lvl>
    <w:lvl w:ilvl="4">
      <w:numFmt w:val="bullet"/>
      <w:lvlText w:val="o"/>
      <w:start w:val="0"/>
      <w:lvlJc w:val="left"/>
      <w:pPr>
        <w:ind w:left="3600"/>
      </w:pPr>
      <w:rPr/>
    </w:lvl>
    <w:lvl w:ilvl="5">
      <w:numFmt w:val="bullet"/>
      <w:lvlText w:val=""/>
      <w:start w:val="0"/>
      <w:lvlJc w:val="left"/>
      <w:pPr>
        <w:ind w:left="4320"/>
      </w:pPr>
      <w:rPr>
        <w:rFonts w:ascii="Symbol" w:hAnsi="Symbol"/>
      </w:rPr>
    </w:lvl>
    <w:lvl w:ilvl="6">
      <w:numFmt w:val="bullet"/>
      <w:lvlText w:val=""/>
      <w:start w:val="0"/>
      <w:lvlJc w:val="left"/>
      <w:pPr>
        <w:ind w:left="5040"/>
      </w:pPr>
      <w:rPr>
        <w:rFonts w:ascii="Symbol" w:hAnsi="Symbol"/>
      </w:rPr>
    </w:lvl>
    <w:lvl w:ilvl="7">
      <w:numFmt w:val="bullet"/>
      <w:lvlText w:val="o"/>
      <w:start w:val="0"/>
      <w:lvlJc w:val="left"/>
      <w:pPr>
        <w:ind w:left="5760"/>
      </w:pPr>
      <w:rPr/>
    </w:lvl>
    <w:lvl w:ilvl="8">
      <w:numFmt w:val="bullet"/>
      <w:lvlText w:val=""/>
      <w:start w:val="0"/>
      <w:lvlJc w:val="left"/>
      <w:pPr>
        <w:ind w:left="6480"/>
      </w:pPr>
      <w:rPr>
        <w:rFonts w:ascii="Symbol" w:hAnsi="Symbol"/>
      </w:rPr>
    </w:lvl>
  </w:abstractNum>
  <w:abstractNum w:abstractNumId="10121983">
    <w:multiLevelType w:val="hybridMultilevel"/>
    <w:lvl w:ilvl="0">
      <w:numFmt w:val="decimal"/>
      <w:lvlText w:val="%1."/>
      <w:start w:val="1"/>
      <w:lvlJc w:val="left"/>
      <w:pPr>
        <w:ind w:left="720"/>
      </w:pPr>
    </w:lvl>
    <w:lvl w:ilvl="1">
      <w:numFmt w:val="decimal"/>
      <w:lvlText w:val="%2."/>
      <w:start w:val="1"/>
      <w:lvlJc w:val="left"/>
      <w:pPr>
        <w:ind w:left="1440"/>
      </w:pPr>
    </w:lvl>
    <w:lvl w:ilvl="2">
      <w:numFmt w:val="decimal"/>
      <w:lvlText w:val="%3."/>
      <w:start w:val="1"/>
      <w:lvlJc w:val="left"/>
      <w:pPr>
        <w:ind w:left="2160"/>
      </w:pPr>
    </w:lvl>
    <w:lvl w:ilvl="3">
      <w:numFmt w:val="decimal"/>
      <w:lvlText w:val="%4."/>
      <w:start w:val="1"/>
      <w:lvlJc w:val="left"/>
      <w:pPr>
        <w:ind w:left="2880"/>
      </w:pPr>
    </w:lvl>
    <w:lvl w:ilvl="4">
      <w:numFmt w:val="decimal"/>
      <w:lvlText w:val="%5."/>
      <w:start w:val="1"/>
      <w:lvlJc w:val="left"/>
      <w:pPr>
        <w:ind w:left="3600"/>
      </w:pPr>
    </w:lvl>
    <w:lvl w:ilvl="5">
      <w:numFmt w:val="decimal"/>
      <w:lvlText w:val="%6."/>
      <w:start w:val="1"/>
      <w:lvlJc w:val="left"/>
      <w:pPr>
        <w:ind w:left="4320"/>
      </w:pPr>
    </w:lvl>
    <w:lvl w:ilvl="6">
      <w:numFmt w:val="decimal"/>
      <w:lvlText w:val="%7."/>
      <w:start w:val="1"/>
      <w:lvlJc w:val="left"/>
      <w:pPr>
        <w:ind w:left="5040"/>
      </w:pPr>
    </w:lvl>
    <w:lvl w:ilvl="7">
      <w:numFmt w:val="decimal"/>
      <w:lvlText w:val="%8."/>
      <w:start w:val="1"/>
      <w:lvlJc w:val="left"/>
      <w:pPr>
        <w:ind w:left="5760"/>
      </w:pPr>
    </w:lvl>
    <w:lvl w:ilvl="8">
      <w:numFmt w:val="decimal"/>
      <w:lvlText w:val="%9."/>
      <w:start w:val="1"/>
      <w:lvlJc w:val="left"/>
      <w:pPr>
        <w:ind w:left="6480"/>
      </w:pPr>
    </w:lvl>
  </w:abstractNum>
  <w:num w:numId="10121982">
    <w:abstractNumId w:val="10121982"/>
  </w:num>
  <w:num w:numId="10121983">
    <w:abstractNumId w:val="1012198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/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08E7F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sz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  <w:pPr>
      <w:spacing w:after="200" w:line="276" w:lineRule="auto"/>
    </w:pPr>
  </w:style>
  <w:style w:type="character" w:styleId="Default Paragraph Font">
    <w:name w:val="Default Paragraph Font"/>
    <w:qFormat/>
  </w:style>
  <w:style w:styleId="Table Normal">
    <w:name w:val="Table Normal"/>
    <w:qFormat/>
  </w:style>
  <w:style w:styleId="No List">
    <w:name w:val="No List"/>
    <w:qFormat/>
  </w:style>
  <w:style w:type="paragraph" w:styleId="No Spacing">
    <w:name w:val="No Spacing"/>
    <w:qFormat/>
    <w:rPr>
      <w:sz w:val="22"/>
    </w:rPr>
    <w:pPr/>
  </w:style>
  <w:style w:type="paragraph" w:styleId="Title">
    <w:name w:val="Title"/>
    <w:qFormat/>
    <w:basedOn w:val="Normal"/>
    <w:rPr>
      <w:color w:val="#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#4f81bd"/>
      <w:sz w:val="24"/>
    </w:rPr>
  </w:style>
  <w:style w:type="paragraph" w:styleId="Heading 1">
    <w:name w:val="Heading 1"/>
    <w:qFormat/>
    <w:basedOn w:val="Normal"/>
    <w:rPr>
      <w:b/>
      <w:color w:val="#345a8a"/>
      <w:sz w:val="32"/>
    </w:rPr>
    <w:pPr>
      <w:spacing w:before="480"/>
    </w:pPr>
  </w:style>
  <w:style w:type="paragraph" w:styleId="Heading 2">
    <w:name w:val="Heading 2"/>
    <w:qFormat/>
    <w:basedOn w:val="Normal"/>
    <w:rPr>
      <w:b/>
      <w:color w:val="#4f81bd"/>
      <w:sz w:val="26"/>
    </w:rPr>
    <w:pPr>
      <w:spacing w:before="200"/>
    </w:pPr>
  </w:style>
  <w:style w:type="paragraph" w:styleId="Heading 3">
    <w:name w:val="Heading 3"/>
    <w:qFormat/>
    <w:basedOn w:val="Normal"/>
    <w:rPr>
      <w:b/>
      <w:color w:val="#4f81bd"/>
      <w:sz w:val="24"/>
    </w:rPr>
    <w:pPr>
      <w:spacing w:before="20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<Relationships xmlns="http://schemas.openxmlformats.org/package/2006/relationships"><Relationship Id="rId0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2007-04-30T19:01:00Z</dcterms:created>
  <dcterms:modified xsi:type="dcterms:W3CDTF">2011-09-26T12:08:00Z</dcterms:modified>
</cp:coreProperties>
</file>