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This document will assist you with setting up the VFD and Control Logix/Compact Logix PLC communications.</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numPr>
          <w:ilvl w:val="0"/>
          <w:numId w:val="1"/>
        </w:numPr>
        <w:ind w:left="720" w:hanging="360"/>
        <w:rPr>
          <w:u w:val="none"/>
        </w:rPr>
      </w:pPr>
      <w:r w:rsidDel="00000000" w:rsidR="00000000" w:rsidRPr="00000000">
        <w:rPr>
          <w:rtl w:val="0"/>
        </w:rPr>
        <w:t xml:space="preserve">Add the VFD IP address to RS Linx. The VFD will need to have power applied. </w:t>
      </w:r>
    </w:p>
    <w:p w:rsidR="00000000" w:rsidDel="00000000" w:rsidP="00000000" w:rsidRDefault="00000000" w:rsidRPr="00000000" w14:paraId="00000004">
      <w:pPr>
        <w:pageBreakBefore w:val="0"/>
        <w:numPr>
          <w:ilvl w:val="0"/>
          <w:numId w:val="1"/>
        </w:numPr>
        <w:ind w:left="720" w:hanging="360"/>
        <w:rPr>
          <w:u w:val="none"/>
        </w:rPr>
      </w:pPr>
      <w:r w:rsidDel="00000000" w:rsidR="00000000" w:rsidRPr="00000000">
        <w:rPr>
          <w:rtl w:val="0"/>
        </w:rPr>
        <w:t xml:space="preserve">Inside Studio 5000 Be </w:t>
      </w:r>
      <w:r w:rsidDel="00000000" w:rsidR="00000000" w:rsidRPr="00000000">
        <w:rPr>
          <w:b w:val="1"/>
          <w:rtl w:val="0"/>
        </w:rPr>
        <w:t xml:space="preserve">OFFLINE</w:t>
      </w:r>
    </w:p>
    <w:p w:rsidR="00000000" w:rsidDel="00000000" w:rsidP="00000000" w:rsidRDefault="00000000" w:rsidRPr="00000000" w14:paraId="00000005">
      <w:pPr>
        <w:pageBreakBefore w:val="0"/>
        <w:numPr>
          <w:ilvl w:val="1"/>
          <w:numId w:val="1"/>
        </w:numPr>
        <w:ind w:left="1440" w:hanging="360"/>
        <w:rPr>
          <w:u w:val="none"/>
        </w:rPr>
      </w:pPr>
      <w:r w:rsidDel="00000000" w:rsidR="00000000" w:rsidRPr="00000000">
        <w:rPr>
          <w:rtl w:val="0"/>
        </w:rPr>
        <w:t xml:space="preserve">Controller Organizer</w:t>
      </w:r>
    </w:p>
    <w:p w:rsidR="00000000" w:rsidDel="00000000" w:rsidP="00000000" w:rsidRDefault="00000000" w:rsidRPr="00000000" w14:paraId="00000006">
      <w:pPr>
        <w:pageBreakBefore w:val="0"/>
        <w:numPr>
          <w:ilvl w:val="2"/>
          <w:numId w:val="1"/>
        </w:numPr>
        <w:ind w:left="2160" w:hanging="360"/>
        <w:rPr>
          <w:u w:val="none"/>
        </w:rPr>
      </w:pPr>
      <w:r w:rsidDel="00000000" w:rsidR="00000000" w:rsidRPr="00000000">
        <w:rPr>
          <w:rtl w:val="0"/>
        </w:rPr>
        <w:t xml:space="preserve">I/O Configuration </w:t>
      </w:r>
    </w:p>
    <w:p w:rsidR="00000000" w:rsidDel="00000000" w:rsidP="00000000" w:rsidRDefault="00000000" w:rsidRPr="00000000" w14:paraId="00000007">
      <w:pPr>
        <w:pageBreakBefore w:val="0"/>
        <w:numPr>
          <w:ilvl w:val="3"/>
          <w:numId w:val="1"/>
        </w:numPr>
        <w:ind w:left="2880" w:hanging="360"/>
        <w:rPr>
          <w:u w:val="none"/>
        </w:rPr>
      </w:pPr>
      <w:r w:rsidDel="00000000" w:rsidR="00000000" w:rsidRPr="00000000">
        <w:rPr>
          <w:rtl w:val="0"/>
        </w:rPr>
        <w:t xml:space="preserve">Ethernet right click choose New Module</w:t>
      </w:r>
    </w:p>
    <w:p w:rsidR="00000000" w:rsidDel="00000000" w:rsidP="00000000" w:rsidRDefault="00000000" w:rsidRPr="00000000" w14:paraId="00000008">
      <w:pPr>
        <w:pageBreakBefore w:val="0"/>
        <w:numPr>
          <w:ilvl w:val="4"/>
          <w:numId w:val="1"/>
        </w:numPr>
        <w:ind w:left="3600" w:hanging="360"/>
        <w:rPr>
          <w:u w:val="none"/>
        </w:rPr>
      </w:pPr>
      <w:r w:rsidDel="00000000" w:rsidR="00000000" w:rsidRPr="00000000">
        <w:rPr>
          <w:rtl w:val="0"/>
        </w:rPr>
        <w:t xml:space="preserve">On the Catalog tab in the search box enter “PowerFlex 40” </w:t>
      </w:r>
    </w:p>
    <w:p w:rsidR="00000000" w:rsidDel="00000000" w:rsidP="00000000" w:rsidRDefault="00000000" w:rsidRPr="00000000" w14:paraId="00000009">
      <w:pPr>
        <w:pageBreakBefore w:val="0"/>
        <w:numPr>
          <w:ilvl w:val="4"/>
          <w:numId w:val="1"/>
        </w:numPr>
        <w:ind w:left="3600" w:hanging="360"/>
        <w:rPr>
          <w:u w:val="none"/>
        </w:rPr>
      </w:pPr>
      <w:r w:rsidDel="00000000" w:rsidR="00000000" w:rsidRPr="00000000">
        <w:rPr>
          <w:rtl w:val="0"/>
        </w:rPr>
        <w:t xml:space="preserve">Choose PowerFlex 40-E you may have to expand the column. </w:t>
      </w:r>
    </w:p>
    <w:p w:rsidR="00000000" w:rsidDel="00000000" w:rsidP="00000000" w:rsidRDefault="00000000" w:rsidRPr="00000000" w14:paraId="0000000A">
      <w:pPr>
        <w:pageBreakBefore w:val="0"/>
        <w:numPr>
          <w:ilvl w:val="4"/>
          <w:numId w:val="1"/>
        </w:numPr>
        <w:ind w:left="3600" w:hanging="360"/>
        <w:rPr>
          <w:u w:val="none"/>
        </w:rPr>
      </w:pPr>
      <w:r w:rsidDel="00000000" w:rsidR="00000000" w:rsidRPr="00000000">
        <w:rPr>
          <w:rtl w:val="0"/>
        </w:rPr>
        <w:t xml:space="preserve">Create button</w:t>
      </w:r>
    </w:p>
    <w:p w:rsidR="00000000" w:rsidDel="00000000" w:rsidP="00000000" w:rsidRDefault="00000000" w:rsidRPr="00000000" w14:paraId="0000000B">
      <w:pPr>
        <w:pageBreakBefore w:val="0"/>
        <w:numPr>
          <w:ilvl w:val="4"/>
          <w:numId w:val="1"/>
        </w:numPr>
        <w:ind w:left="3600" w:hanging="360"/>
        <w:rPr>
          <w:u w:val="none"/>
        </w:rPr>
      </w:pPr>
      <w:r w:rsidDel="00000000" w:rsidR="00000000" w:rsidRPr="00000000">
        <w:rPr>
          <w:rtl w:val="0"/>
        </w:rPr>
        <w:t xml:space="preserve">Give it a name</w:t>
      </w:r>
    </w:p>
    <w:p w:rsidR="00000000" w:rsidDel="00000000" w:rsidP="00000000" w:rsidRDefault="00000000" w:rsidRPr="00000000" w14:paraId="0000000C">
      <w:pPr>
        <w:pageBreakBefore w:val="0"/>
        <w:numPr>
          <w:ilvl w:val="4"/>
          <w:numId w:val="1"/>
        </w:numPr>
        <w:ind w:left="3600" w:hanging="360"/>
        <w:rPr>
          <w:u w:val="none"/>
        </w:rPr>
      </w:pPr>
      <w:r w:rsidDel="00000000" w:rsidR="00000000" w:rsidRPr="00000000">
        <w:rPr>
          <w:rtl w:val="0"/>
        </w:rPr>
        <w:t xml:space="preserve">Set the IP Address to what is on the VFD</w:t>
      </w:r>
    </w:p>
    <w:p w:rsidR="00000000" w:rsidDel="00000000" w:rsidP="00000000" w:rsidRDefault="00000000" w:rsidRPr="00000000" w14:paraId="0000000D">
      <w:pPr>
        <w:pageBreakBefore w:val="0"/>
        <w:numPr>
          <w:ilvl w:val="4"/>
          <w:numId w:val="1"/>
        </w:numPr>
        <w:ind w:left="3600" w:hanging="360"/>
        <w:rPr>
          <w:u w:val="none"/>
        </w:rPr>
      </w:pPr>
      <w:r w:rsidDel="00000000" w:rsidR="00000000" w:rsidRPr="00000000">
        <w:rPr>
          <w:rtl w:val="0"/>
        </w:rPr>
        <w:t xml:space="preserve">Now open Controller Tags and you should see the VFD tags.</w:t>
      </w:r>
    </w:p>
    <w:p w:rsidR="00000000" w:rsidDel="00000000" w:rsidP="00000000" w:rsidRDefault="00000000" w:rsidRPr="00000000" w14:paraId="0000000E">
      <w:pPr>
        <w:pageBreakBefore w:val="0"/>
        <w:numPr>
          <w:ilvl w:val="1"/>
          <w:numId w:val="1"/>
        </w:numPr>
        <w:ind w:left="1440" w:hanging="360"/>
        <w:rPr>
          <w:u w:val="none"/>
        </w:rPr>
      </w:pPr>
      <w:r w:rsidDel="00000000" w:rsidR="00000000" w:rsidRPr="00000000">
        <w:rPr>
          <w:rtl w:val="0"/>
        </w:rPr>
        <w:t xml:space="preserve">Now create ladder in the PLC to control the VFD.</w:t>
      </w:r>
    </w:p>
    <w:p w:rsidR="00000000" w:rsidDel="00000000" w:rsidP="00000000" w:rsidRDefault="00000000" w:rsidRPr="00000000" w14:paraId="0000000F">
      <w:pPr>
        <w:pageBreakBefore w:val="0"/>
        <w:numPr>
          <w:ilvl w:val="1"/>
          <w:numId w:val="1"/>
        </w:numPr>
        <w:ind w:left="1440" w:hanging="360"/>
        <w:rPr>
          <w:u w:val="none"/>
        </w:rPr>
      </w:pPr>
      <w:r w:rsidDel="00000000" w:rsidR="00000000" w:rsidRPr="00000000">
        <w:rPr>
          <w:rtl w:val="0"/>
        </w:rPr>
        <w:t xml:space="preserve">Keep a few things in mind. The tags will have the name you created and the “I” for input on the tag is an Input on the PLC and an output of the VFD.  </w:t>
      </w:r>
    </w:p>
    <w:p w:rsidR="00000000" w:rsidDel="00000000" w:rsidP="00000000" w:rsidRDefault="00000000" w:rsidRPr="00000000" w14:paraId="00000010">
      <w:pPr>
        <w:pageBreakBefore w:val="0"/>
        <w:numPr>
          <w:ilvl w:val="1"/>
          <w:numId w:val="1"/>
        </w:numPr>
        <w:ind w:left="1440" w:hanging="360"/>
        <w:rPr>
          <w:u w:val="none"/>
        </w:rPr>
      </w:pPr>
      <w:r w:rsidDel="00000000" w:rsidR="00000000" w:rsidRPr="00000000">
        <w:rPr>
          <w:rtl w:val="0"/>
        </w:rPr>
        <w:t xml:space="preserve">To control the frequency go to VFD O. freq command.  This value is multiplied by .1.  For example, if the number on the PLC is 450 then the VFD will have frequency of 45.0 hz.  </w:t>
      </w:r>
    </w:p>
    <w:p w:rsidR="00000000" w:rsidDel="00000000" w:rsidP="00000000" w:rsidRDefault="00000000" w:rsidRPr="00000000" w14:paraId="00000011">
      <w:pPr>
        <w:pageBreakBefore w:val="0"/>
        <w:numPr>
          <w:ilvl w:val="0"/>
          <w:numId w:val="1"/>
        </w:numPr>
        <w:ind w:left="720" w:hanging="360"/>
        <w:rPr>
          <w:u w:val="none"/>
        </w:rPr>
      </w:pPr>
      <w:r w:rsidDel="00000000" w:rsidR="00000000" w:rsidRPr="00000000">
        <w:rPr>
          <w:rtl w:val="0"/>
        </w:rPr>
        <w:t xml:space="preserve">On the VFD you must wire it up.  Keep in mind at the time of this writting all of our VFD’s are 120 VAC input and 208/240 VAC output to the motor.  </w:t>
      </w:r>
    </w:p>
    <w:p w:rsidR="00000000" w:rsidDel="00000000" w:rsidP="00000000" w:rsidRDefault="00000000" w:rsidRPr="00000000" w14:paraId="00000012">
      <w:pPr>
        <w:pageBreakBefore w:val="0"/>
        <w:numPr>
          <w:ilvl w:val="0"/>
          <w:numId w:val="1"/>
        </w:numPr>
        <w:ind w:left="720" w:hanging="360"/>
        <w:rPr>
          <w:u w:val="none"/>
        </w:rPr>
      </w:pPr>
      <w:r w:rsidDel="00000000" w:rsidR="00000000" w:rsidRPr="00000000">
        <w:rPr>
          <w:rtl w:val="0"/>
        </w:rPr>
        <w:t xml:space="preserve">Connect terminals 1 and 11 together. This allows the VFD to run.  This is the hard wiring of an E-stop circuit.  </w:t>
      </w:r>
    </w:p>
    <w:p w:rsidR="00000000" w:rsidDel="00000000" w:rsidP="00000000" w:rsidRDefault="00000000" w:rsidRPr="00000000" w14:paraId="00000013">
      <w:pPr>
        <w:pageBreakBefore w:val="0"/>
        <w:numPr>
          <w:ilvl w:val="0"/>
          <w:numId w:val="1"/>
        </w:numPr>
        <w:ind w:left="720" w:hanging="360"/>
        <w:rPr>
          <w:u w:val="none"/>
        </w:rPr>
      </w:pPr>
      <w:r w:rsidDel="00000000" w:rsidR="00000000" w:rsidRPr="00000000">
        <w:rPr>
          <w:rtl w:val="0"/>
        </w:rPr>
        <w:t xml:space="preserve">Program the VFD to look at the Comm port for the start, stop and frequency reference.  </w:t>
      </w:r>
    </w:p>
    <w:p w:rsidR="00000000" w:rsidDel="00000000" w:rsidP="00000000" w:rsidRDefault="00000000" w:rsidRPr="00000000" w14:paraId="00000014">
      <w:pPr>
        <w:pageBreakBefore w:val="0"/>
        <w:numPr>
          <w:ilvl w:val="1"/>
          <w:numId w:val="1"/>
        </w:numPr>
        <w:ind w:left="1440" w:hanging="360"/>
        <w:rPr>
          <w:u w:val="none"/>
        </w:rPr>
      </w:pPr>
      <w:hyperlink r:id="rId6">
        <w:r w:rsidDel="00000000" w:rsidR="00000000" w:rsidRPr="00000000">
          <w:rPr>
            <w:color w:val="1155cc"/>
            <w:u w:val="single"/>
            <w:rtl w:val="0"/>
          </w:rPr>
          <w:t xml:space="preserve">http://literature.rockwellautomation.com/idc/groups/literature/documents/qs/22b-qs001_-en-p.pdf</w:t>
        </w:r>
      </w:hyperlink>
      <w:r w:rsidDel="00000000" w:rsidR="00000000" w:rsidRPr="00000000">
        <w:rPr>
          <w:rtl w:val="0"/>
        </w:rPr>
      </w:r>
    </w:p>
    <w:p w:rsidR="00000000" w:rsidDel="00000000" w:rsidP="00000000" w:rsidRDefault="00000000" w:rsidRPr="00000000" w14:paraId="00000015">
      <w:pPr>
        <w:pageBreakBefore w:val="0"/>
        <w:numPr>
          <w:ilvl w:val="1"/>
          <w:numId w:val="1"/>
        </w:numPr>
        <w:ind w:left="1440" w:hanging="360"/>
        <w:rPr>
          <w:u w:val="none"/>
        </w:rPr>
      </w:pPr>
      <w:r w:rsidDel="00000000" w:rsidR="00000000" w:rsidRPr="00000000">
        <w:rPr>
          <w:rtl w:val="0"/>
        </w:rPr>
        <w:t xml:space="preserve">Key pages are </w:t>
      </w:r>
    </w:p>
    <w:p w:rsidR="00000000" w:rsidDel="00000000" w:rsidP="00000000" w:rsidRDefault="00000000" w:rsidRPr="00000000" w14:paraId="00000016">
      <w:pPr>
        <w:pageBreakBefore w:val="0"/>
        <w:numPr>
          <w:ilvl w:val="2"/>
          <w:numId w:val="1"/>
        </w:numPr>
        <w:ind w:left="2160" w:hanging="360"/>
        <w:rPr>
          <w:u w:val="none"/>
        </w:rPr>
      </w:pPr>
      <w:r w:rsidDel="00000000" w:rsidR="00000000" w:rsidRPr="00000000">
        <w:rPr>
          <w:rtl w:val="0"/>
        </w:rPr>
        <w:t xml:space="preserve">8 wiring diagram</w:t>
      </w:r>
    </w:p>
    <w:p w:rsidR="00000000" w:rsidDel="00000000" w:rsidP="00000000" w:rsidRDefault="00000000" w:rsidRPr="00000000" w14:paraId="00000017">
      <w:pPr>
        <w:pageBreakBefore w:val="0"/>
        <w:numPr>
          <w:ilvl w:val="2"/>
          <w:numId w:val="1"/>
        </w:numPr>
        <w:ind w:left="2160" w:hanging="360"/>
        <w:rPr>
          <w:u w:val="none"/>
        </w:rPr>
      </w:pPr>
      <w:r w:rsidDel="00000000" w:rsidR="00000000" w:rsidRPr="00000000">
        <w:rPr>
          <w:rtl w:val="0"/>
        </w:rPr>
        <w:t xml:space="preserve">12 &amp; 13 program navigation</w:t>
      </w:r>
    </w:p>
    <w:p w:rsidR="00000000" w:rsidDel="00000000" w:rsidP="00000000" w:rsidRDefault="00000000" w:rsidRPr="00000000" w14:paraId="00000018">
      <w:pPr>
        <w:pageBreakBefore w:val="0"/>
        <w:numPr>
          <w:ilvl w:val="2"/>
          <w:numId w:val="1"/>
        </w:numPr>
        <w:ind w:left="2160" w:hanging="360"/>
        <w:rPr>
          <w:u w:val="none"/>
        </w:rPr>
      </w:pPr>
      <w:r w:rsidDel="00000000" w:rsidR="00000000" w:rsidRPr="00000000">
        <w:rPr>
          <w:rtl w:val="0"/>
        </w:rPr>
        <w:t xml:space="preserve">14 &amp; 15 for basic program parameters. Start, Stop and Freq ref. </w:t>
      </w:r>
    </w:p>
    <w:p w:rsidR="00000000" w:rsidDel="00000000" w:rsidP="00000000" w:rsidRDefault="00000000" w:rsidRPr="00000000" w14:paraId="00000019">
      <w:pPr>
        <w:pageBreakBefore w:val="0"/>
        <w:numPr>
          <w:ilvl w:val="2"/>
          <w:numId w:val="1"/>
        </w:numPr>
        <w:ind w:left="2160" w:hanging="360"/>
        <w:rPr>
          <w:u w:val="none"/>
        </w:rPr>
      </w:pPr>
      <w:r w:rsidDel="00000000" w:rsidR="00000000" w:rsidRPr="00000000">
        <w:rPr>
          <w:rtl w:val="0"/>
        </w:rPr>
        <w:t xml:space="preserve">20 Fault codes</w:t>
      </w:r>
    </w:p>
    <w:p w:rsidR="00000000" w:rsidDel="00000000" w:rsidP="00000000" w:rsidRDefault="00000000" w:rsidRPr="00000000" w14:paraId="0000001A">
      <w:pPr>
        <w:pageBreakBefore w:val="0"/>
        <w:rPr/>
      </w:pPr>
      <w:r w:rsidDel="00000000" w:rsidR="00000000" w:rsidRPr="00000000">
        <w:rPr>
          <w:rtl w:val="0"/>
        </w:rPr>
        <w:t xml:space="preserve">Have fun with this. I always get excited when I get multiple machines to connect and talk with each other.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literature.rockwellautomation.com/idc/groups/literature/documents/qs/22b-qs001_-en-p.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