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093C44A" w14:textId="77777777" w:rsidR="00021C4D" w:rsidRPr="00E0415A" w:rsidRDefault="00021C4D" w:rsidP="00E0415A">
      <w:pPr>
        <w:pStyle w:val="Title"/>
        <w:pBdr>
          <w:bottom w:val="single" w:sz="8" w:space="4" w:color="4F81BD" w:themeColor="accent1"/>
        </w:pBdr>
        <w:spacing w:after="300"/>
        <w:rPr>
          <w:rFonts w:eastAsia="Meiryo UI"/>
          <w:spacing w:val="5"/>
          <w:szCs w:val="52"/>
        </w:rPr>
      </w:pPr>
      <w:r w:rsidRPr="00E0415A">
        <w:rPr>
          <w:rFonts w:eastAsia="Meiryo UI"/>
          <w:spacing w:val="5"/>
          <w:szCs w:val="52"/>
        </w:rPr>
        <w:t>Lesson</w:t>
      </w:r>
      <w:r w:rsidR="00BB3F40" w:rsidRPr="00E0415A">
        <w:rPr>
          <w:rFonts w:eastAsia="Meiryo UI"/>
          <w:spacing w:val="5"/>
          <w:szCs w:val="52"/>
        </w:rPr>
        <w:t xml:space="preserve"> 8</w:t>
      </w:r>
      <w:r w:rsidRPr="00E0415A">
        <w:rPr>
          <w:rFonts w:eastAsia="Meiryo UI"/>
          <w:spacing w:val="5"/>
          <w:szCs w:val="52"/>
        </w:rPr>
        <w:t xml:space="preserve">: </w:t>
      </w:r>
      <w:r w:rsidR="001F137E" w:rsidRPr="00E0415A">
        <w:rPr>
          <w:rFonts w:eastAsia="Meiryo UI"/>
          <w:spacing w:val="5"/>
          <w:szCs w:val="52"/>
        </w:rPr>
        <w:t xml:space="preserve">Raster Data Analysis – </w:t>
      </w:r>
      <w:r w:rsidR="00FC509E" w:rsidRPr="00E0415A">
        <w:rPr>
          <w:rFonts w:eastAsia="Meiryo UI"/>
          <w:spacing w:val="5"/>
          <w:szCs w:val="52"/>
        </w:rPr>
        <w:t>Density</w:t>
      </w:r>
      <w:r w:rsidR="001F137E" w:rsidRPr="00E0415A">
        <w:rPr>
          <w:rFonts w:eastAsia="Meiryo UI"/>
          <w:spacing w:val="5"/>
          <w:szCs w:val="52"/>
        </w:rPr>
        <w:t xml:space="preserve"> Surfaces</w:t>
      </w:r>
    </w:p>
    <w:p w14:paraId="1FDE43E5" w14:textId="77777777" w:rsidR="00021C4D" w:rsidRPr="00313111" w:rsidRDefault="00021C4D" w:rsidP="007C3AE8">
      <w:pPr>
        <w:pStyle w:val="Heading2"/>
        <w:rPr>
          <w:rFonts w:eastAsia="Meiryo UI"/>
        </w:rPr>
      </w:pPr>
      <w:r w:rsidRPr="00313111">
        <w:rPr>
          <w:rFonts w:eastAsia="Meiryo UI"/>
        </w:rPr>
        <w:t>INTRODUCTION</w:t>
      </w:r>
    </w:p>
    <w:p w14:paraId="2CDF6915" w14:textId="6E81031D" w:rsidR="00021C4D" w:rsidRPr="004F56DB" w:rsidRDefault="004F56DB" w:rsidP="00021C4D">
      <w:pPr>
        <w:rPr>
          <w:rFonts w:ascii="Verdana" w:eastAsia="Meiryo UI" w:hAnsi="Verdana" w:cs="Arial"/>
          <w:b/>
        </w:rPr>
      </w:pPr>
      <w:r w:rsidRPr="004F56DB">
        <w:rPr>
          <w:rFonts w:ascii="Verdana" w:hAnsi="Verdana" w:cs="Articulate"/>
          <w:color w:val="1A1A1A"/>
        </w:rPr>
        <w:t>In this lesson you will learn about raster data analysis and density surfaces. Map density is defined and explained with examples to further your understanding on this topic. You will learn about converting between vector and raster data and view examples of how this process occurs.</w:t>
      </w:r>
    </w:p>
    <w:p w14:paraId="11CF09A6" w14:textId="77777777" w:rsidR="00021C4D" w:rsidRPr="00313111" w:rsidRDefault="00021C4D" w:rsidP="007C3AE8">
      <w:pPr>
        <w:pStyle w:val="Heading2"/>
        <w:rPr>
          <w:rFonts w:eastAsia="Meiryo UI"/>
        </w:rPr>
      </w:pPr>
      <w:r w:rsidRPr="00313111">
        <w:rPr>
          <w:rFonts w:eastAsia="Meiryo UI"/>
        </w:rPr>
        <w:t xml:space="preserve">LESSON OBJECTIVES </w:t>
      </w:r>
    </w:p>
    <w:p w14:paraId="4EB1CF90" w14:textId="77777777" w:rsidR="00021C4D" w:rsidRPr="004F56DB" w:rsidRDefault="00021C4D" w:rsidP="00021C4D">
      <w:pPr>
        <w:rPr>
          <w:rFonts w:ascii="Verdana" w:eastAsia="Meiryo UI" w:hAnsi="Verdana" w:cs="Arial"/>
        </w:rPr>
      </w:pPr>
      <w:r w:rsidRPr="004F56DB">
        <w:rPr>
          <w:rFonts w:ascii="Verdana" w:eastAsia="Meiryo UI" w:hAnsi="Verdana" w:cs="Arial"/>
        </w:rPr>
        <w:t>By the end of this lesson, you will be able to:</w:t>
      </w:r>
    </w:p>
    <w:p w14:paraId="1674B23D" w14:textId="77777777" w:rsidR="00021C4D" w:rsidRPr="004F56DB" w:rsidRDefault="00021C4D" w:rsidP="00021C4D">
      <w:pPr>
        <w:rPr>
          <w:rFonts w:ascii="Verdana" w:eastAsia="Meiryo UI" w:hAnsi="Verdana" w:cs="Arial"/>
        </w:rPr>
      </w:pPr>
      <w:r w:rsidRPr="004F56DB">
        <w:rPr>
          <w:rFonts w:ascii="Verdana" w:eastAsia="Meiryo UI" w:hAnsi="Verdana" w:cs="Arial"/>
        </w:rPr>
        <w:t>1.</w:t>
      </w:r>
      <w:r w:rsidR="00C50493" w:rsidRPr="004F56DB">
        <w:rPr>
          <w:rFonts w:ascii="Verdana" w:eastAsia="Meiryo UI" w:hAnsi="Verdana" w:cs="Arial"/>
        </w:rPr>
        <w:t xml:space="preserve"> Construct data density surfaces from point data using appropriate methods.</w:t>
      </w:r>
    </w:p>
    <w:p w14:paraId="15E6895B" w14:textId="77777777" w:rsidR="00C50493" w:rsidRPr="004F56DB" w:rsidRDefault="00021C4D" w:rsidP="00021C4D">
      <w:pPr>
        <w:rPr>
          <w:rFonts w:ascii="Verdana" w:eastAsia="Meiryo UI" w:hAnsi="Verdana" w:cs="Arial"/>
        </w:rPr>
      </w:pPr>
      <w:r w:rsidRPr="004F56DB">
        <w:rPr>
          <w:rFonts w:ascii="Verdana" w:eastAsia="Meiryo UI" w:hAnsi="Verdana" w:cs="Arial"/>
        </w:rPr>
        <w:t xml:space="preserve">2. </w:t>
      </w:r>
      <w:r w:rsidR="00C50493" w:rsidRPr="004F56DB">
        <w:rPr>
          <w:rFonts w:ascii="Verdana" w:eastAsia="Meiryo UI" w:hAnsi="Verdana" w:cs="Arial"/>
        </w:rPr>
        <w:t>Convert between vector and raster formats.</w:t>
      </w:r>
    </w:p>
    <w:p w14:paraId="48302E91" w14:textId="77777777" w:rsidR="00C50493" w:rsidRPr="004F56DB" w:rsidRDefault="00C50493" w:rsidP="00021C4D">
      <w:pPr>
        <w:rPr>
          <w:rFonts w:ascii="Verdana" w:eastAsia="Meiryo UI" w:hAnsi="Verdana" w:cs="Arial"/>
        </w:rPr>
      </w:pPr>
      <w:r w:rsidRPr="004F56DB">
        <w:rPr>
          <w:rFonts w:ascii="Verdana" w:eastAsia="Meiryo UI" w:hAnsi="Verdana" w:cs="Arial"/>
        </w:rPr>
        <w:t xml:space="preserve">3. Develop approach to address questions using density techniques. </w:t>
      </w:r>
    </w:p>
    <w:p w14:paraId="7B774797" w14:textId="77777777" w:rsidR="00021C4D" w:rsidRPr="00313111" w:rsidRDefault="00021C4D" w:rsidP="007C3AE8">
      <w:pPr>
        <w:pStyle w:val="Heading2"/>
      </w:pPr>
      <w:r w:rsidRPr="00313111">
        <w:t>LEARNING SEQUENCE</w:t>
      </w:r>
    </w:p>
    <w:tbl>
      <w:tblPr>
        <w:tblStyle w:val="TableGrid"/>
        <w:tblW w:w="0" w:type="auto"/>
        <w:tblLook w:val="04A0" w:firstRow="1" w:lastRow="0" w:firstColumn="1" w:lastColumn="0" w:noHBand="0" w:noVBand="1"/>
      </w:tblPr>
      <w:tblGrid>
        <w:gridCol w:w="2425"/>
        <w:gridCol w:w="6925"/>
      </w:tblGrid>
      <w:tr w:rsidR="00021C4D" w:rsidRPr="00313111" w14:paraId="384360DB" w14:textId="77777777" w:rsidTr="0019371A">
        <w:tc>
          <w:tcPr>
            <w:tcW w:w="9350" w:type="dxa"/>
            <w:gridSpan w:val="2"/>
            <w:shd w:val="clear" w:color="auto" w:fill="000000" w:themeFill="text1"/>
          </w:tcPr>
          <w:p w14:paraId="2A0260AC" w14:textId="77777777" w:rsidR="00021C4D" w:rsidRPr="00313111" w:rsidRDefault="00021C4D" w:rsidP="0019371A">
            <w:pPr>
              <w:jc w:val="center"/>
              <w:rPr>
                <w:rFonts w:ascii="Verdana" w:hAnsi="Verdana" w:cs="Arial"/>
                <w:b/>
                <w:sz w:val="28"/>
                <w:szCs w:val="28"/>
              </w:rPr>
            </w:pPr>
          </w:p>
        </w:tc>
      </w:tr>
      <w:tr w:rsidR="00021C4D" w:rsidRPr="00313111" w14:paraId="09220768" w14:textId="77777777" w:rsidTr="0019371A">
        <w:trPr>
          <w:trHeight w:val="287"/>
        </w:trPr>
        <w:tc>
          <w:tcPr>
            <w:tcW w:w="2425" w:type="dxa"/>
          </w:tcPr>
          <w:p w14:paraId="0BE77825" w14:textId="77777777" w:rsidR="00021C4D" w:rsidRPr="004F56DB" w:rsidRDefault="00021C4D" w:rsidP="0019371A">
            <w:pPr>
              <w:rPr>
                <w:rFonts w:ascii="Verdana" w:hAnsi="Verdana" w:cs="Arial"/>
              </w:rPr>
            </w:pPr>
            <w:r w:rsidRPr="004F56DB">
              <w:rPr>
                <w:rFonts w:ascii="Verdana" w:hAnsi="Verdana" w:cs="Arial"/>
              </w:rPr>
              <w:t>Required Reading</w:t>
            </w:r>
          </w:p>
        </w:tc>
        <w:tc>
          <w:tcPr>
            <w:tcW w:w="6925" w:type="dxa"/>
          </w:tcPr>
          <w:p w14:paraId="49F8DAF7" w14:textId="77777777" w:rsidR="00D8615C" w:rsidRPr="004F56DB" w:rsidRDefault="00D8615C" w:rsidP="0019371A">
            <w:pPr>
              <w:rPr>
                <w:rFonts w:ascii="Verdana" w:hAnsi="Verdana" w:cs="Arial"/>
              </w:rPr>
            </w:pPr>
            <w:r w:rsidRPr="004F56DB">
              <w:rPr>
                <w:rFonts w:ascii="Verdana" w:hAnsi="Verdana" w:cs="Arial"/>
              </w:rPr>
              <w:t>Read the following:</w:t>
            </w:r>
          </w:p>
          <w:p w14:paraId="09BAF138" w14:textId="65E61233" w:rsidR="00241107" w:rsidRPr="004F56DB" w:rsidRDefault="00CE4C4C" w:rsidP="00CE4C4C">
            <w:pPr>
              <w:rPr>
                <w:rFonts w:ascii="Verdana" w:hAnsi="Verdana" w:cs="Arial"/>
              </w:rPr>
            </w:pPr>
            <w:r w:rsidRPr="004F56DB">
              <w:rPr>
                <w:rFonts w:ascii="Verdana" w:hAnsi="Verdana" w:cs="Arial"/>
              </w:rPr>
              <w:t xml:space="preserve">Raster Data Analysis - Density Surface </w:t>
            </w:r>
          </w:p>
          <w:p w14:paraId="07DDD8B3" w14:textId="77777777" w:rsidR="00CE4C4C" w:rsidRPr="004F56DB" w:rsidRDefault="00CE4C4C" w:rsidP="00CE4C4C">
            <w:pPr>
              <w:pStyle w:val="ListParagraph"/>
              <w:numPr>
                <w:ilvl w:val="0"/>
                <w:numId w:val="3"/>
              </w:numPr>
              <w:rPr>
                <w:rFonts w:ascii="Verdana" w:hAnsi="Verdana" w:cs="Arial"/>
              </w:rPr>
            </w:pPr>
            <w:r w:rsidRPr="004F56DB">
              <w:rPr>
                <w:rFonts w:ascii="Verdana" w:hAnsi="Verdana" w:cs="Arial"/>
              </w:rPr>
              <w:t>Density</w:t>
            </w:r>
          </w:p>
          <w:p w14:paraId="63C49F59" w14:textId="64CF12BB" w:rsidR="00241107" w:rsidRPr="004F56DB" w:rsidRDefault="00CE4C4C" w:rsidP="00CE4C4C">
            <w:pPr>
              <w:pStyle w:val="ListParagraph"/>
              <w:numPr>
                <w:ilvl w:val="0"/>
                <w:numId w:val="3"/>
              </w:numPr>
              <w:rPr>
                <w:rFonts w:ascii="Verdana" w:hAnsi="Verdana" w:cs="Arial"/>
              </w:rPr>
            </w:pPr>
            <w:r w:rsidRPr="004F56DB">
              <w:rPr>
                <w:rFonts w:ascii="Verdana" w:hAnsi="Verdana" w:cs="Arial"/>
              </w:rPr>
              <w:t>Converting Between Vector and Raster</w:t>
            </w:r>
          </w:p>
        </w:tc>
      </w:tr>
      <w:tr w:rsidR="00021C4D" w:rsidRPr="00313111" w14:paraId="48276020" w14:textId="77777777" w:rsidTr="0019371A">
        <w:trPr>
          <w:trHeight w:val="77"/>
        </w:trPr>
        <w:tc>
          <w:tcPr>
            <w:tcW w:w="2425" w:type="dxa"/>
          </w:tcPr>
          <w:p w14:paraId="5EC28CE9" w14:textId="77777777" w:rsidR="00021C4D" w:rsidRPr="004F56DB" w:rsidRDefault="00021C4D" w:rsidP="0019371A">
            <w:pPr>
              <w:rPr>
                <w:rFonts w:ascii="Verdana" w:hAnsi="Verdana" w:cs="Arial"/>
              </w:rPr>
            </w:pPr>
            <w:r w:rsidRPr="004F56DB">
              <w:rPr>
                <w:rFonts w:ascii="Verdana" w:hAnsi="Verdana" w:cs="Arial"/>
              </w:rPr>
              <w:t>Assignments</w:t>
            </w:r>
          </w:p>
        </w:tc>
        <w:tc>
          <w:tcPr>
            <w:tcW w:w="6925" w:type="dxa"/>
          </w:tcPr>
          <w:p w14:paraId="68A4B8E8" w14:textId="537E4BEA" w:rsidR="00021C4D" w:rsidRPr="004F56DB" w:rsidRDefault="004F56DB" w:rsidP="0019371A">
            <w:pPr>
              <w:rPr>
                <w:rFonts w:ascii="Verdana" w:hAnsi="Verdana" w:cs="Arial"/>
              </w:rPr>
            </w:pPr>
            <w:r w:rsidRPr="004F56DB">
              <w:rPr>
                <w:rFonts w:ascii="Verdana" w:hAnsi="Verdana" w:cs="Arial"/>
              </w:rPr>
              <w:t>Complete the following</w:t>
            </w:r>
            <w:r w:rsidR="00021C4D" w:rsidRPr="004F56DB">
              <w:rPr>
                <w:rFonts w:ascii="Verdana" w:hAnsi="Verdana" w:cs="Arial"/>
              </w:rPr>
              <w:t>:</w:t>
            </w:r>
          </w:p>
          <w:p w14:paraId="6E1E2E46" w14:textId="7A407515" w:rsidR="00923AFF" w:rsidRPr="004F56DB" w:rsidRDefault="00923AFF" w:rsidP="004F56DB">
            <w:pPr>
              <w:pStyle w:val="ListParagraph"/>
              <w:numPr>
                <w:ilvl w:val="0"/>
                <w:numId w:val="15"/>
              </w:numPr>
              <w:spacing w:after="0" w:line="240" w:lineRule="auto"/>
              <w:rPr>
                <w:rFonts w:ascii="Verdana" w:hAnsi="Verdana" w:cs="Arial"/>
              </w:rPr>
            </w:pPr>
            <w:r w:rsidRPr="004F56DB">
              <w:rPr>
                <w:rFonts w:ascii="Verdana" w:hAnsi="Verdana" w:cs="Arial"/>
              </w:rPr>
              <w:t>Lab: Raster Data Analysis – Density Surfaces</w:t>
            </w:r>
          </w:p>
          <w:p w14:paraId="1FC0F297" w14:textId="15D89BF8" w:rsidR="00021C4D" w:rsidRPr="004F56DB" w:rsidRDefault="00923AFF" w:rsidP="004F56DB">
            <w:pPr>
              <w:pStyle w:val="ListParagraph"/>
              <w:numPr>
                <w:ilvl w:val="0"/>
                <w:numId w:val="15"/>
              </w:numPr>
              <w:spacing w:after="0" w:line="240" w:lineRule="auto"/>
              <w:rPr>
                <w:rFonts w:ascii="Verdana" w:hAnsi="Verdana" w:cs="Arial"/>
              </w:rPr>
            </w:pPr>
            <w:r w:rsidRPr="004F56DB">
              <w:rPr>
                <w:rFonts w:ascii="Verdana" w:hAnsi="Verdana" w:cs="Arial"/>
              </w:rPr>
              <w:t>Quiz: Using Advanced Attribute and Spatial Queries for Data Exploration</w:t>
            </w:r>
          </w:p>
        </w:tc>
      </w:tr>
    </w:tbl>
    <w:p w14:paraId="299F7A3A" w14:textId="77777777" w:rsidR="00F5519F" w:rsidRDefault="00F5519F" w:rsidP="00021C4D">
      <w:pPr>
        <w:spacing w:after="0" w:line="240" w:lineRule="auto"/>
        <w:rPr>
          <w:rFonts w:ascii="Verdana" w:eastAsia="Meiryo UI" w:hAnsi="Verdana" w:cs="Arial"/>
          <w:b/>
          <w:sz w:val="24"/>
          <w:szCs w:val="24"/>
        </w:rPr>
      </w:pPr>
    </w:p>
    <w:p w14:paraId="6620CB4D" w14:textId="77777777" w:rsidR="00021C4D" w:rsidRPr="00F5519F" w:rsidRDefault="00531C38" w:rsidP="00923AFF">
      <w:pPr>
        <w:pStyle w:val="Heading2"/>
        <w:rPr>
          <w:rFonts w:eastAsia="Meiryo UI"/>
        </w:rPr>
      </w:pPr>
      <w:r w:rsidRPr="00313111">
        <w:rPr>
          <w:rFonts w:eastAsia="Meiryo UI"/>
        </w:rPr>
        <w:t>INSTRUC</w:t>
      </w:r>
      <w:r w:rsidR="00021C4D" w:rsidRPr="00313111">
        <w:rPr>
          <w:rFonts w:eastAsia="Meiryo UI"/>
        </w:rPr>
        <w:t xml:space="preserve">TION </w:t>
      </w:r>
    </w:p>
    <w:p w14:paraId="132426B6" w14:textId="43DBBC40" w:rsidR="00021C4D" w:rsidRPr="00313111" w:rsidRDefault="00FC509E" w:rsidP="007C3AE8">
      <w:pPr>
        <w:spacing w:after="0" w:line="240" w:lineRule="auto"/>
        <w:rPr>
          <w:rFonts w:ascii="Verdana" w:eastAsia="Meiryo UI" w:hAnsi="Verdana" w:cs="Arial"/>
          <w:b/>
          <w:sz w:val="24"/>
          <w:szCs w:val="24"/>
        </w:rPr>
      </w:pPr>
      <w:r w:rsidRPr="007C3AE8">
        <w:rPr>
          <w:rFonts w:ascii="Times New Roman" w:eastAsia="Meiryo UI" w:hAnsi="Times New Roman" w:cs="Times New Roman"/>
          <w:b/>
          <w:sz w:val="52"/>
          <w:szCs w:val="52"/>
        </w:rPr>
        <w:t>Density</w:t>
      </w:r>
      <w:r w:rsidR="009C5A2A">
        <w:rPr>
          <w:rFonts w:ascii="Verdana" w:eastAsia="Meiryo UI" w:hAnsi="Verdana" w:cs="Arial"/>
          <w:b/>
          <w:sz w:val="24"/>
          <w:szCs w:val="24"/>
        </w:rPr>
        <w:t xml:space="preserve"> </w:t>
      </w:r>
    </w:p>
    <w:p w14:paraId="6CEDD082" w14:textId="77777777" w:rsidR="00021C4D" w:rsidRPr="007C3AE8" w:rsidRDefault="00E16914" w:rsidP="007C3AE8">
      <w:pPr>
        <w:pStyle w:val="Heading2"/>
      </w:pPr>
      <w:r w:rsidRPr="007C3AE8">
        <w:t xml:space="preserve">Mapping </w:t>
      </w:r>
      <w:r w:rsidR="00FC509E" w:rsidRPr="007C3AE8">
        <w:t>Density</w:t>
      </w:r>
    </w:p>
    <w:p w14:paraId="7A64F47F" w14:textId="77777777" w:rsidR="001B679A" w:rsidRDefault="00C67F4A" w:rsidP="001B679A">
      <w:pPr>
        <w:rPr>
          <w:rFonts w:ascii="Verdana" w:hAnsi="Verdana"/>
        </w:rPr>
      </w:pPr>
      <w:r>
        <w:rPr>
          <w:rFonts w:ascii="Verdana" w:hAnsi="Verdana"/>
        </w:rPr>
        <w:t>M</w:t>
      </w:r>
      <w:r w:rsidR="00BB3F40" w:rsidRPr="00FC509E">
        <w:rPr>
          <w:rFonts w:ascii="Verdana" w:hAnsi="Verdana"/>
        </w:rPr>
        <w:t xml:space="preserve">apping density allows the user to see where </w:t>
      </w:r>
      <w:r w:rsidR="00FC509E" w:rsidRPr="00FC509E">
        <w:rPr>
          <w:rFonts w:ascii="Verdana" w:hAnsi="Verdana"/>
        </w:rPr>
        <w:t>large number</w:t>
      </w:r>
      <w:r w:rsidR="00961CCD">
        <w:rPr>
          <w:rFonts w:ascii="Verdana" w:hAnsi="Verdana"/>
        </w:rPr>
        <w:t>s</w:t>
      </w:r>
      <w:r w:rsidR="00FC509E" w:rsidRPr="00FC509E">
        <w:rPr>
          <w:rFonts w:ascii="Verdana" w:hAnsi="Verdana"/>
        </w:rPr>
        <w:t xml:space="preserve"> of observations</w:t>
      </w:r>
      <w:r w:rsidR="00BB3F40" w:rsidRPr="00FC509E">
        <w:rPr>
          <w:rFonts w:ascii="Verdana" w:hAnsi="Verdana"/>
        </w:rPr>
        <w:t xml:space="preserve"> or higher values</w:t>
      </w:r>
      <w:r w:rsidR="00E16914">
        <w:rPr>
          <w:rFonts w:ascii="Verdana" w:hAnsi="Verdana"/>
        </w:rPr>
        <w:t xml:space="preserve"> occur</w:t>
      </w:r>
      <w:r w:rsidR="00BB3F40" w:rsidRPr="00FC509E">
        <w:rPr>
          <w:rFonts w:ascii="Verdana" w:hAnsi="Verdana"/>
        </w:rPr>
        <w:t xml:space="preserve">. </w:t>
      </w:r>
      <w:r w:rsidR="00FC509E" w:rsidRPr="00FC509E">
        <w:rPr>
          <w:rFonts w:ascii="Verdana" w:hAnsi="Verdana"/>
        </w:rPr>
        <w:t xml:space="preserve">Densities show the spatial relationship amongst the different locations </w:t>
      </w:r>
      <w:r w:rsidR="00FC509E">
        <w:rPr>
          <w:rFonts w:ascii="Verdana" w:hAnsi="Verdana"/>
        </w:rPr>
        <w:t xml:space="preserve">of </w:t>
      </w:r>
      <w:r w:rsidR="00FC509E" w:rsidRPr="00FC509E">
        <w:rPr>
          <w:rFonts w:ascii="Verdana" w:hAnsi="Verdana"/>
        </w:rPr>
        <w:t>data and also allow</w:t>
      </w:r>
      <w:r w:rsidR="00BB3F40" w:rsidRPr="00FC509E">
        <w:rPr>
          <w:rFonts w:ascii="Verdana" w:hAnsi="Verdana"/>
        </w:rPr>
        <w:t xml:space="preserve"> us to create predictions from the data as to where other locations </w:t>
      </w:r>
      <w:r w:rsidR="00FC509E">
        <w:rPr>
          <w:rFonts w:ascii="Verdana" w:hAnsi="Verdana"/>
        </w:rPr>
        <w:t xml:space="preserve">or </w:t>
      </w:r>
      <w:r w:rsidR="00BB3F40" w:rsidRPr="00FC509E">
        <w:rPr>
          <w:rFonts w:ascii="Verdana" w:hAnsi="Verdana"/>
        </w:rPr>
        <w:t xml:space="preserve">values will </w:t>
      </w:r>
      <w:r w:rsidR="00E16914">
        <w:rPr>
          <w:rFonts w:ascii="Verdana" w:hAnsi="Verdana"/>
        </w:rPr>
        <w:t>occur</w:t>
      </w:r>
      <w:r w:rsidR="00BB3F40" w:rsidRPr="00FC509E">
        <w:rPr>
          <w:rFonts w:ascii="Verdana" w:hAnsi="Verdana"/>
        </w:rPr>
        <w:t>.</w:t>
      </w:r>
      <w:r w:rsidR="001B679A">
        <w:rPr>
          <w:rFonts w:ascii="Verdana" w:hAnsi="Verdana"/>
        </w:rPr>
        <w:t xml:space="preserve"> </w:t>
      </w:r>
    </w:p>
    <w:p w14:paraId="0E04B449" w14:textId="77777777" w:rsidR="00913FDF" w:rsidRDefault="00913FDF" w:rsidP="001B679A">
      <w:pPr>
        <w:rPr>
          <w:rFonts w:ascii="Verdana" w:hAnsi="Verdana"/>
        </w:rPr>
      </w:pPr>
      <w:r>
        <w:rPr>
          <w:rFonts w:ascii="Verdana" w:hAnsi="Verdana"/>
        </w:rPr>
        <w:t>Here are</w:t>
      </w:r>
      <w:r w:rsidR="00BB3F40" w:rsidRPr="00FC509E">
        <w:rPr>
          <w:rFonts w:ascii="Verdana" w:hAnsi="Verdana"/>
        </w:rPr>
        <w:t xml:space="preserve"> a few examples</w:t>
      </w:r>
      <w:r>
        <w:rPr>
          <w:rFonts w:ascii="Verdana" w:hAnsi="Verdana"/>
        </w:rPr>
        <w:t xml:space="preserve"> of why and when density maps </w:t>
      </w:r>
      <w:r w:rsidR="00E16914">
        <w:rPr>
          <w:rFonts w:ascii="Verdana" w:hAnsi="Verdana"/>
        </w:rPr>
        <w:t xml:space="preserve">would be </w:t>
      </w:r>
      <w:r>
        <w:rPr>
          <w:rFonts w:ascii="Verdana" w:hAnsi="Verdana"/>
        </w:rPr>
        <w:t>created</w:t>
      </w:r>
      <w:r w:rsidR="00BB3F40" w:rsidRPr="00FC509E">
        <w:rPr>
          <w:rFonts w:ascii="Verdana" w:hAnsi="Verdana"/>
        </w:rPr>
        <w:t xml:space="preserve">. </w:t>
      </w:r>
    </w:p>
    <w:p w14:paraId="658509A4" w14:textId="77777777" w:rsidR="00E16914" w:rsidRDefault="00E16914" w:rsidP="002D567D">
      <w:pPr>
        <w:spacing w:after="0" w:line="240" w:lineRule="auto"/>
        <w:rPr>
          <w:rFonts w:ascii="Verdana" w:hAnsi="Verdana"/>
        </w:rPr>
      </w:pPr>
    </w:p>
    <w:p w14:paraId="3BCFD077" w14:textId="77777777" w:rsidR="00913FDF" w:rsidRDefault="00E16914" w:rsidP="00961CCD">
      <w:pPr>
        <w:pStyle w:val="ListParagraph"/>
        <w:numPr>
          <w:ilvl w:val="0"/>
          <w:numId w:val="13"/>
        </w:numPr>
        <w:spacing w:after="0" w:line="240" w:lineRule="auto"/>
        <w:ind w:left="720"/>
        <w:rPr>
          <w:rFonts w:ascii="Verdana" w:hAnsi="Verdana"/>
        </w:rPr>
      </w:pPr>
      <w:r>
        <w:rPr>
          <w:rFonts w:ascii="Verdana" w:hAnsi="Verdana"/>
        </w:rPr>
        <w:lastRenderedPageBreak/>
        <w:t xml:space="preserve">You would create a density map if you wanted </w:t>
      </w:r>
      <w:r w:rsidR="00BB3F40" w:rsidRPr="00913FDF">
        <w:rPr>
          <w:rFonts w:ascii="Verdana" w:hAnsi="Verdana"/>
        </w:rPr>
        <w:t xml:space="preserve">to locate the area with the most or least hospitals which may be an indicator of health care coverage. </w:t>
      </w:r>
    </w:p>
    <w:p w14:paraId="2E7D30AF" w14:textId="77777777" w:rsidR="00961CCD" w:rsidRPr="00913FDF" w:rsidRDefault="00961CCD" w:rsidP="00961CCD">
      <w:pPr>
        <w:pStyle w:val="ListParagraph"/>
        <w:spacing w:after="0" w:line="240" w:lineRule="auto"/>
        <w:rPr>
          <w:rFonts w:ascii="Verdana" w:hAnsi="Verdana"/>
        </w:rPr>
      </w:pPr>
    </w:p>
    <w:p w14:paraId="13C1800B" w14:textId="77777777" w:rsidR="00913FDF" w:rsidRDefault="00BB3F40" w:rsidP="00913FDF">
      <w:pPr>
        <w:pStyle w:val="ListParagraph"/>
        <w:numPr>
          <w:ilvl w:val="0"/>
          <w:numId w:val="6"/>
        </w:numPr>
        <w:spacing w:after="0" w:line="240" w:lineRule="auto"/>
        <w:rPr>
          <w:rFonts w:ascii="Verdana" w:hAnsi="Verdana"/>
        </w:rPr>
      </w:pPr>
      <w:r w:rsidRPr="00913FDF">
        <w:rPr>
          <w:rFonts w:ascii="Verdana" w:hAnsi="Verdana"/>
        </w:rPr>
        <w:t>The survey they ask you to do at the store ask</w:t>
      </w:r>
      <w:r w:rsidR="00913FDF" w:rsidRPr="00913FDF">
        <w:rPr>
          <w:rFonts w:ascii="Verdana" w:hAnsi="Verdana"/>
        </w:rPr>
        <w:t>s</w:t>
      </w:r>
      <w:r w:rsidRPr="00913FDF">
        <w:rPr>
          <w:rFonts w:ascii="Verdana" w:hAnsi="Verdana"/>
        </w:rPr>
        <w:t xml:space="preserve"> your ZIP </w:t>
      </w:r>
      <w:r w:rsidR="00E16914">
        <w:rPr>
          <w:rFonts w:ascii="Verdana" w:hAnsi="Verdana"/>
        </w:rPr>
        <w:t>c</w:t>
      </w:r>
      <w:r w:rsidRPr="00913FDF">
        <w:rPr>
          <w:rFonts w:ascii="Verdana" w:hAnsi="Verdana"/>
        </w:rPr>
        <w:t>ode, phone number, address, or other things</w:t>
      </w:r>
      <w:r w:rsidR="00913FDF" w:rsidRPr="00913FDF">
        <w:rPr>
          <w:rFonts w:ascii="Verdana" w:hAnsi="Verdana"/>
        </w:rPr>
        <w:t xml:space="preserve"> which</w:t>
      </w:r>
      <w:r w:rsidRPr="00913FDF">
        <w:rPr>
          <w:rFonts w:ascii="Verdana" w:hAnsi="Verdana"/>
        </w:rPr>
        <w:t xml:space="preserve"> allow the store to map the density of where their customers are mostly coming from which may allow them</w:t>
      </w:r>
      <w:r w:rsidR="00913FDF" w:rsidRPr="00913FDF">
        <w:rPr>
          <w:rFonts w:ascii="Verdana" w:hAnsi="Verdana"/>
        </w:rPr>
        <w:t xml:space="preserve"> to do targeted marketing. </w:t>
      </w:r>
    </w:p>
    <w:p w14:paraId="0159F101" w14:textId="77777777" w:rsidR="00913FDF" w:rsidRPr="00913FDF" w:rsidRDefault="00913FDF" w:rsidP="00913FDF">
      <w:pPr>
        <w:spacing w:after="0" w:line="240" w:lineRule="auto"/>
        <w:rPr>
          <w:rFonts w:ascii="Verdana" w:hAnsi="Verdana"/>
        </w:rPr>
      </w:pPr>
    </w:p>
    <w:p w14:paraId="727F6005" w14:textId="2C48B603" w:rsidR="00FC509E" w:rsidRDefault="00913FDF" w:rsidP="00BB3F40">
      <w:pPr>
        <w:pStyle w:val="ListParagraph"/>
        <w:numPr>
          <w:ilvl w:val="0"/>
          <w:numId w:val="6"/>
        </w:numPr>
        <w:spacing w:after="0" w:line="240" w:lineRule="auto"/>
        <w:rPr>
          <w:rFonts w:ascii="Verdana" w:hAnsi="Verdana"/>
        </w:rPr>
      </w:pPr>
      <w:r>
        <w:rPr>
          <w:rFonts w:ascii="Verdana" w:hAnsi="Verdana"/>
        </w:rPr>
        <w:t>Mapping</w:t>
      </w:r>
      <w:r w:rsidR="00BB3F40" w:rsidRPr="00913FDF">
        <w:rPr>
          <w:rFonts w:ascii="Verdana" w:hAnsi="Verdana"/>
        </w:rPr>
        <w:t xml:space="preserve"> population </w:t>
      </w:r>
      <w:r w:rsidRPr="00913FDF">
        <w:rPr>
          <w:rFonts w:ascii="Verdana" w:hAnsi="Verdana"/>
        </w:rPr>
        <w:t xml:space="preserve">densities </w:t>
      </w:r>
      <w:r>
        <w:rPr>
          <w:rFonts w:ascii="Verdana" w:hAnsi="Verdana"/>
        </w:rPr>
        <w:t xml:space="preserve">can be used </w:t>
      </w:r>
      <w:r w:rsidR="00BB3F40" w:rsidRPr="00913FDF">
        <w:rPr>
          <w:rFonts w:ascii="Verdana" w:hAnsi="Verdana"/>
        </w:rPr>
        <w:t>to make determinatio</w:t>
      </w:r>
      <w:r w:rsidRPr="00913FDF">
        <w:rPr>
          <w:rFonts w:ascii="Verdana" w:hAnsi="Verdana"/>
        </w:rPr>
        <w:t>ns of where the population lives</w:t>
      </w:r>
      <w:r w:rsidR="00BB3F40" w:rsidRPr="00913FDF">
        <w:rPr>
          <w:rFonts w:ascii="Verdana" w:hAnsi="Verdana"/>
        </w:rPr>
        <w:t>, where public services may be needed, or where wo</w:t>
      </w:r>
      <w:r w:rsidRPr="00913FDF">
        <w:rPr>
          <w:rFonts w:ascii="Verdana" w:hAnsi="Verdana"/>
        </w:rPr>
        <w:t>rkers are traveling to and from</w:t>
      </w:r>
      <w:r w:rsidR="007C3AE8">
        <w:rPr>
          <w:rFonts w:ascii="Verdana" w:hAnsi="Verdana"/>
        </w:rPr>
        <w:t>.</w:t>
      </w:r>
      <w:r w:rsidRPr="00913FDF">
        <w:rPr>
          <w:rFonts w:ascii="Verdana" w:hAnsi="Verdana"/>
        </w:rPr>
        <w:t xml:space="preserve"> </w:t>
      </w:r>
    </w:p>
    <w:p w14:paraId="1B93838D" w14:textId="77777777" w:rsidR="00913FDF" w:rsidRPr="00913FDF" w:rsidRDefault="00913FDF" w:rsidP="00913FDF">
      <w:pPr>
        <w:pStyle w:val="ListParagraph"/>
        <w:rPr>
          <w:rFonts w:ascii="Verdana" w:hAnsi="Verdana"/>
        </w:rPr>
      </w:pPr>
    </w:p>
    <w:p w14:paraId="052A6E40" w14:textId="77777777" w:rsidR="00913FDF" w:rsidRPr="00913FDF" w:rsidRDefault="00913FDF" w:rsidP="00913FDF">
      <w:pPr>
        <w:pStyle w:val="ListParagraph"/>
        <w:spacing w:after="0" w:line="240" w:lineRule="auto"/>
        <w:rPr>
          <w:rFonts w:ascii="Verdana" w:hAnsi="Verdana"/>
        </w:rPr>
      </w:pPr>
    </w:p>
    <w:p w14:paraId="47D43F4D" w14:textId="77777777" w:rsidR="00536180" w:rsidRDefault="00913FDF" w:rsidP="007C3AE8">
      <w:pPr>
        <w:pStyle w:val="Heading2"/>
      </w:pPr>
      <w:r w:rsidRPr="00913FDF">
        <w:t>Density Analysis</w:t>
      </w:r>
      <w:r w:rsidR="00CF5C5F">
        <w:t>: Point Density</w:t>
      </w:r>
    </w:p>
    <w:p w14:paraId="348D53B3" w14:textId="77777777" w:rsidR="00CF5C5F" w:rsidRPr="00CF5C5F" w:rsidRDefault="00CF5C5F" w:rsidP="00CF5C5F">
      <w:pPr>
        <w:spacing w:after="0" w:line="240" w:lineRule="auto"/>
        <w:rPr>
          <w:rFonts w:ascii="Verdana" w:hAnsi="Verdana"/>
          <w:b/>
        </w:rPr>
      </w:pPr>
    </w:p>
    <w:p w14:paraId="2CD0D4FE" w14:textId="77777777" w:rsidR="00D720D7" w:rsidRDefault="00BB3F40" w:rsidP="00CF5C5F">
      <w:pPr>
        <w:spacing w:after="0" w:line="240" w:lineRule="auto"/>
        <w:rPr>
          <w:rFonts w:ascii="Verdana" w:hAnsi="Verdana"/>
        </w:rPr>
      </w:pPr>
      <w:r w:rsidRPr="00FC509E">
        <w:rPr>
          <w:rFonts w:ascii="Verdana" w:hAnsi="Verdana"/>
        </w:rPr>
        <w:t>Point density calculates the density of point features across a specific area. It accomplishes this by adding the point to the specified study area and dividing the total by the area of the study area.</w:t>
      </w:r>
    </w:p>
    <w:p w14:paraId="6287DB61" w14:textId="77777777" w:rsidR="00D720D7" w:rsidRDefault="00D51222" w:rsidP="00BB3F40">
      <w:pPr>
        <w:rPr>
          <w:rFonts w:ascii="Verdana" w:hAnsi="Verdana"/>
        </w:rPr>
      </w:pPr>
      <w:r>
        <w:rPr>
          <w:noProof/>
        </w:rPr>
        <w:drawing>
          <wp:anchor distT="0" distB="0" distL="114300" distR="114300" simplePos="0" relativeHeight="251662336" behindDoc="0" locked="0" layoutInCell="1" allowOverlap="1" wp14:anchorId="5DF6D61E" wp14:editId="6181208D">
            <wp:simplePos x="0" y="0"/>
            <wp:positionH relativeFrom="column">
              <wp:posOffset>0</wp:posOffset>
            </wp:positionH>
            <wp:positionV relativeFrom="paragraph">
              <wp:posOffset>285750</wp:posOffset>
            </wp:positionV>
            <wp:extent cx="1529715" cy="1228725"/>
            <wp:effectExtent l="0" t="0" r="0" b="9525"/>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1529715" cy="1228725"/>
                    </a:xfrm>
                    <a:prstGeom prst="rect">
                      <a:avLst/>
                    </a:prstGeom>
                  </pic:spPr>
                </pic:pic>
              </a:graphicData>
            </a:graphic>
            <wp14:sizeRelH relativeFrom="page">
              <wp14:pctWidth>0</wp14:pctWidth>
            </wp14:sizeRelH>
            <wp14:sizeRelV relativeFrom="page">
              <wp14:pctHeight>0</wp14:pctHeight>
            </wp14:sizeRelV>
          </wp:anchor>
        </w:drawing>
      </w:r>
    </w:p>
    <w:p w14:paraId="10F8008B" w14:textId="77777777" w:rsidR="00BB3F40" w:rsidRDefault="00BB3F40" w:rsidP="00BB3F40">
      <w:pPr>
        <w:rPr>
          <w:rFonts w:ascii="Verdana" w:hAnsi="Verdana"/>
        </w:rPr>
      </w:pPr>
      <w:r w:rsidRPr="00FC509E">
        <w:rPr>
          <w:rFonts w:ascii="Verdana" w:hAnsi="Verdana"/>
        </w:rPr>
        <w:t xml:space="preserve">For example, if we consider this data set showing the locations of cities in Texas, we can visually see that there are dense groupings of dots, however, it may be difficult to visually discern which of the three major areas are </w:t>
      </w:r>
      <w:r w:rsidR="00C7731C" w:rsidRPr="00FC509E">
        <w:rPr>
          <w:rFonts w:ascii="Verdana" w:hAnsi="Verdana"/>
        </w:rPr>
        <w:t>denser</w:t>
      </w:r>
      <w:r w:rsidRPr="00FC509E">
        <w:rPr>
          <w:rFonts w:ascii="Verdana" w:hAnsi="Verdana"/>
        </w:rPr>
        <w:t>.</w:t>
      </w:r>
    </w:p>
    <w:p w14:paraId="153981FB" w14:textId="77777777" w:rsidR="00C7731C" w:rsidRDefault="00C7731C" w:rsidP="00BB3F40">
      <w:pPr>
        <w:rPr>
          <w:rFonts w:ascii="Verdana" w:hAnsi="Verdana"/>
        </w:rPr>
      </w:pPr>
    </w:p>
    <w:p w14:paraId="5A3C3779" w14:textId="77777777" w:rsidR="00C7731C" w:rsidRDefault="00C7731C" w:rsidP="00BB3F40">
      <w:pPr>
        <w:rPr>
          <w:rFonts w:ascii="Verdana" w:hAnsi="Verdana"/>
        </w:rPr>
      </w:pPr>
    </w:p>
    <w:p w14:paraId="53290D20" w14:textId="77777777" w:rsidR="001F57BE" w:rsidRDefault="001F57BE" w:rsidP="00D51222">
      <w:pPr>
        <w:rPr>
          <w:rFonts w:ascii="Verdana" w:hAnsi="Verdana"/>
        </w:rPr>
      </w:pPr>
    </w:p>
    <w:p w14:paraId="68E95B3D" w14:textId="77777777" w:rsidR="00BB3F40" w:rsidRPr="00FC509E" w:rsidRDefault="001F57BE" w:rsidP="00CF5C5F">
      <w:pPr>
        <w:ind w:left="2610"/>
        <w:rPr>
          <w:rFonts w:ascii="Verdana" w:hAnsi="Verdana"/>
        </w:rPr>
      </w:pPr>
      <w:r>
        <w:rPr>
          <w:noProof/>
        </w:rPr>
        <w:drawing>
          <wp:anchor distT="0" distB="0" distL="114300" distR="114300" simplePos="0" relativeHeight="251663360" behindDoc="0" locked="0" layoutInCell="1" allowOverlap="1" wp14:anchorId="31CAB164" wp14:editId="48041FF2">
            <wp:simplePos x="0" y="0"/>
            <wp:positionH relativeFrom="column">
              <wp:posOffset>67310</wp:posOffset>
            </wp:positionH>
            <wp:positionV relativeFrom="paragraph">
              <wp:posOffset>107315</wp:posOffset>
            </wp:positionV>
            <wp:extent cx="1466850" cy="1105535"/>
            <wp:effectExtent l="0" t="0" r="0" b="0"/>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66850" cy="1105535"/>
                    </a:xfrm>
                    <a:prstGeom prst="rect">
                      <a:avLst/>
                    </a:prstGeom>
                  </pic:spPr>
                </pic:pic>
              </a:graphicData>
            </a:graphic>
            <wp14:sizeRelH relativeFrom="page">
              <wp14:pctWidth>0</wp14:pctWidth>
            </wp14:sizeRelH>
            <wp14:sizeRelV relativeFrom="page">
              <wp14:pctHeight>0</wp14:pctHeight>
            </wp14:sizeRelV>
          </wp:anchor>
        </w:drawing>
      </w:r>
      <w:r w:rsidR="00D51222">
        <w:rPr>
          <w:rFonts w:ascii="Verdana" w:hAnsi="Verdana"/>
        </w:rPr>
        <w:t xml:space="preserve">If </w:t>
      </w:r>
      <w:r w:rsidR="00BB3F40" w:rsidRPr="00FC509E">
        <w:rPr>
          <w:rFonts w:ascii="Verdana" w:hAnsi="Verdana"/>
        </w:rPr>
        <w:t xml:space="preserve">we run a density analysis, the results assist us in visually determining where the </w:t>
      </w:r>
      <w:r w:rsidR="00C67F4A" w:rsidRPr="00FC509E">
        <w:rPr>
          <w:rFonts w:ascii="Verdana" w:hAnsi="Verdana"/>
        </w:rPr>
        <w:t>densest</w:t>
      </w:r>
      <w:r w:rsidR="00BB3F40" w:rsidRPr="00FC509E">
        <w:rPr>
          <w:rFonts w:ascii="Verdana" w:hAnsi="Verdana"/>
        </w:rPr>
        <w:t xml:space="preserve"> areas are located. This density map is derived from the point locations of all the Texas cities, and clearly show that the Houston area as the most concentrated density of cities with the Dallas-Fort Worth area coming second and the Austin/San Antonio area coming third.</w:t>
      </w:r>
    </w:p>
    <w:p w14:paraId="5B5E3276" w14:textId="77777777" w:rsidR="00C7731C" w:rsidRDefault="00C7731C" w:rsidP="00BB3F40">
      <w:pPr>
        <w:rPr>
          <w:rFonts w:ascii="Verdana" w:hAnsi="Verdana"/>
        </w:rPr>
      </w:pPr>
    </w:p>
    <w:p w14:paraId="47C2CA02" w14:textId="77777777" w:rsidR="00127521" w:rsidRDefault="00127521" w:rsidP="00BB3F40">
      <w:pPr>
        <w:rPr>
          <w:rFonts w:ascii="Verdana" w:hAnsi="Verdana"/>
          <w:b/>
        </w:rPr>
      </w:pPr>
    </w:p>
    <w:p w14:paraId="16CC9335" w14:textId="77777777" w:rsidR="00CF5C5F" w:rsidRPr="00CF5C5F" w:rsidRDefault="00CF5C5F" w:rsidP="007C3AE8">
      <w:pPr>
        <w:pStyle w:val="Heading2"/>
      </w:pPr>
      <w:r w:rsidRPr="00CF5C5F">
        <w:t xml:space="preserve">Density Analysis: Line Density </w:t>
      </w:r>
    </w:p>
    <w:p w14:paraId="413821FC" w14:textId="77777777" w:rsidR="00BB3F40" w:rsidRPr="00FC509E" w:rsidRDefault="00BB3F40" w:rsidP="00BB3F40">
      <w:pPr>
        <w:rPr>
          <w:rFonts w:ascii="Verdana" w:hAnsi="Verdana"/>
        </w:rPr>
      </w:pPr>
      <w:r w:rsidRPr="00FC509E">
        <w:rPr>
          <w:rFonts w:ascii="Verdana" w:hAnsi="Verdana"/>
        </w:rPr>
        <w:t xml:space="preserve">Line density </w:t>
      </w:r>
      <w:r w:rsidR="00593B04">
        <w:rPr>
          <w:rFonts w:ascii="Verdana" w:hAnsi="Verdana"/>
        </w:rPr>
        <w:t>is similar to point density as it</w:t>
      </w:r>
      <w:r w:rsidRPr="00FC509E">
        <w:rPr>
          <w:rFonts w:ascii="Verdana" w:hAnsi="Verdana"/>
        </w:rPr>
        <w:t xml:space="preserve"> calculates </w:t>
      </w:r>
      <w:r w:rsidR="00961CCD" w:rsidRPr="00FC509E">
        <w:rPr>
          <w:rFonts w:ascii="Verdana" w:hAnsi="Verdana"/>
        </w:rPr>
        <w:t xml:space="preserve">the </w:t>
      </w:r>
      <w:r w:rsidR="00961CCD">
        <w:rPr>
          <w:rFonts w:ascii="Verdana" w:hAnsi="Verdana"/>
        </w:rPr>
        <w:t>more</w:t>
      </w:r>
      <w:r w:rsidRPr="00FC509E">
        <w:rPr>
          <w:rFonts w:ascii="Verdana" w:hAnsi="Verdana"/>
        </w:rPr>
        <w:t xml:space="preserve"> dense </w:t>
      </w:r>
      <w:r w:rsidR="00961CCD">
        <w:rPr>
          <w:rFonts w:ascii="Verdana" w:hAnsi="Verdana"/>
        </w:rPr>
        <w:t xml:space="preserve">areas </w:t>
      </w:r>
      <w:r w:rsidRPr="00FC509E">
        <w:rPr>
          <w:rFonts w:ascii="Verdana" w:hAnsi="Verdana"/>
        </w:rPr>
        <w:t>versus less dense areas containing line features.</w:t>
      </w:r>
    </w:p>
    <w:p w14:paraId="217C9033" w14:textId="77777777" w:rsidR="00790244" w:rsidRDefault="00CF5C5F" w:rsidP="00BB3F40">
      <w:pPr>
        <w:rPr>
          <w:rFonts w:ascii="Verdana" w:hAnsi="Verdana"/>
        </w:rPr>
      </w:pPr>
      <w:r>
        <w:rPr>
          <w:noProof/>
        </w:rPr>
        <w:drawing>
          <wp:anchor distT="0" distB="0" distL="114300" distR="114300" simplePos="0" relativeHeight="251664384" behindDoc="0" locked="0" layoutInCell="1" allowOverlap="1" wp14:anchorId="614A5FDA" wp14:editId="7D4C1F55">
            <wp:simplePos x="0" y="0"/>
            <wp:positionH relativeFrom="column">
              <wp:posOffset>-70485</wp:posOffset>
            </wp:positionH>
            <wp:positionV relativeFrom="paragraph">
              <wp:posOffset>282575</wp:posOffset>
            </wp:positionV>
            <wp:extent cx="2066925" cy="1080770"/>
            <wp:effectExtent l="0" t="0" r="9525" b="5080"/>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066925" cy="1080770"/>
                    </a:xfrm>
                    <a:prstGeom prst="rect">
                      <a:avLst/>
                    </a:prstGeom>
                  </pic:spPr>
                </pic:pic>
              </a:graphicData>
            </a:graphic>
            <wp14:sizeRelH relativeFrom="page">
              <wp14:pctWidth>0</wp14:pctWidth>
            </wp14:sizeRelH>
            <wp14:sizeRelV relativeFrom="page">
              <wp14:pctHeight>0</wp14:pctHeight>
            </wp14:sizeRelV>
          </wp:anchor>
        </w:drawing>
      </w:r>
    </w:p>
    <w:p w14:paraId="42B4AB3A" w14:textId="77777777" w:rsidR="00BB3F40" w:rsidRPr="00FC509E" w:rsidRDefault="00BB3F40" w:rsidP="00BB3F40">
      <w:pPr>
        <w:rPr>
          <w:rFonts w:ascii="Verdana" w:hAnsi="Verdana"/>
        </w:rPr>
      </w:pPr>
      <w:r w:rsidRPr="00FC509E">
        <w:rPr>
          <w:rFonts w:ascii="Verdana" w:hAnsi="Verdana"/>
        </w:rPr>
        <w:lastRenderedPageBreak/>
        <w:t>This data set shows all the locations of streets in Nueces County, Texas. Circled in red are what appear to be three most densely paved portions of the county. If we run a line density analysis on the streets, we can get a simpler representation of where the roads are most dense in this county.</w:t>
      </w:r>
    </w:p>
    <w:p w14:paraId="28199A7A" w14:textId="77777777" w:rsidR="00593B04" w:rsidRDefault="00593B04" w:rsidP="00BB3F40">
      <w:pPr>
        <w:rPr>
          <w:rFonts w:ascii="Verdana" w:hAnsi="Verdana"/>
        </w:rPr>
      </w:pPr>
    </w:p>
    <w:p w14:paraId="7947FBF4" w14:textId="59FA7202" w:rsidR="00593B04" w:rsidRDefault="00790244" w:rsidP="00BB3F40">
      <w:pPr>
        <w:rPr>
          <w:rFonts w:ascii="Verdana" w:hAnsi="Verdana"/>
        </w:rPr>
      </w:pPr>
      <w:r>
        <w:rPr>
          <w:noProof/>
        </w:rPr>
        <w:drawing>
          <wp:anchor distT="0" distB="0" distL="114300" distR="114300" simplePos="0" relativeHeight="251665408" behindDoc="0" locked="0" layoutInCell="1" allowOverlap="1" wp14:anchorId="6C5B0AB8" wp14:editId="7BB72502">
            <wp:simplePos x="0" y="0"/>
            <wp:positionH relativeFrom="column">
              <wp:posOffset>0</wp:posOffset>
            </wp:positionH>
            <wp:positionV relativeFrom="paragraph">
              <wp:posOffset>-2540</wp:posOffset>
            </wp:positionV>
            <wp:extent cx="1990725" cy="1000760"/>
            <wp:effectExtent l="0" t="0" r="9525" b="8890"/>
            <wp:wrapSquare wrapText="bothSides"/>
            <wp:docPr id="2048" name="Picture 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990725" cy="1000760"/>
                    </a:xfrm>
                    <a:prstGeom prst="rect">
                      <a:avLst/>
                    </a:prstGeom>
                  </pic:spPr>
                </pic:pic>
              </a:graphicData>
            </a:graphic>
            <wp14:sizeRelH relativeFrom="page">
              <wp14:pctWidth>0</wp14:pctWidth>
            </wp14:sizeRelH>
            <wp14:sizeRelV relativeFrom="page">
              <wp14:pctHeight>0</wp14:pctHeight>
            </wp14:sizeRelV>
          </wp:anchor>
        </w:drawing>
      </w:r>
      <w:r w:rsidR="00BB3F40" w:rsidRPr="00FC509E">
        <w:rPr>
          <w:rFonts w:ascii="Verdana" w:hAnsi="Verdana"/>
        </w:rPr>
        <w:t xml:space="preserve">This line density raster confirms that the three circles encompass the most densely paved portions of the county. What is interesting to note on this density map, is that it generally shows the connectivity between the different cities in the county and how strong those </w:t>
      </w:r>
      <w:r w:rsidR="00E0415A">
        <w:rPr>
          <w:rFonts w:ascii="Verdana" w:hAnsi="Verdana"/>
        </w:rPr>
        <w:t xml:space="preserve">connections are </w:t>
      </w:r>
      <w:r w:rsidR="00BB3F40" w:rsidRPr="00FC509E">
        <w:rPr>
          <w:rFonts w:ascii="Verdana" w:hAnsi="Verdana"/>
        </w:rPr>
        <w:t>with regards to roads.</w:t>
      </w:r>
    </w:p>
    <w:p w14:paraId="5999C456" w14:textId="77777777" w:rsidR="00790244" w:rsidRDefault="00790244" w:rsidP="002D567D">
      <w:pPr>
        <w:spacing w:after="0" w:line="240" w:lineRule="auto"/>
        <w:rPr>
          <w:rFonts w:ascii="Verdana" w:hAnsi="Verdana"/>
          <w:b/>
        </w:rPr>
      </w:pPr>
    </w:p>
    <w:p w14:paraId="7B0E0B74" w14:textId="77777777" w:rsidR="00CF5C5F" w:rsidRPr="00CF5C5F" w:rsidRDefault="00CF5C5F" w:rsidP="007C3AE8">
      <w:pPr>
        <w:pStyle w:val="Heading2"/>
      </w:pPr>
      <w:r w:rsidRPr="00CF5C5F">
        <w:t>Density Analysis: Kernel Density</w:t>
      </w:r>
    </w:p>
    <w:p w14:paraId="64DA56C7" w14:textId="77777777" w:rsidR="00EF18A1" w:rsidRDefault="00BB3F40" w:rsidP="002D567D">
      <w:pPr>
        <w:spacing w:after="0" w:line="240" w:lineRule="auto"/>
        <w:rPr>
          <w:rFonts w:ascii="Verdana" w:hAnsi="Verdana"/>
        </w:rPr>
      </w:pPr>
      <w:r w:rsidRPr="00FC509E">
        <w:rPr>
          <w:rFonts w:ascii="Verdana" w:hAnsi="Verdana"/>
        </w:rPr>
        <w:t xml:space="preserve">The kernel density function can calculate density of either line or point features using a kernel function. The kernel density </w:t>
      </w:r>
      <w:r w:rsidR="000D6E3E" w:rsidRPr="00FC509E">
        <w:rPr>
          <w:rFonts w:ascii="Verdana" w:hAnsi="Verdana"/>
        </w:rPr>
        <w:t>function allows</w:t>
      </w:r>
      <w:r w:rsidRPr="00FC509E">
        <w:rPr>
          <w:rFonts w:ascii="Verdana" w:hAnsi="Verdana"/>
        </w:rPr>
        <w:t xml:space="preserve"> some features to hold more weight than other features based on specific values. </w:t>
      </w:r>
    </w:p>
    <w:p w14:paraId="273FF107" w14:textId="77777777" w:rsidR="00952B75" w:rsidRDefault="00952B75" w:rsidP="002D567D">
      <w:pPr>
        <w:spacing w:after="0" w:line="240" w:lineRule="auto"/>
        <w:rPr>
          <w:rFonts w:ascii="Verdana" w:hAnsi="Verdana"/>
        </w:rPr>
      </w:pPr>
    </w:p>
    <w:p w14:paraId="5B0E6020" w14:textId="47CE8C00" w:rsidR="00CF5C5F" w:rsidRDefault="00BB3F40" w:rsidP="00BB3F40">
      <w:pPr>
        <w:rPr>
          <w:rFonts w:ascii="Verdana" w:hAnsi="Verdana"/>
        </w:rPr>
      </w:pPr>
      <w:r w:rsidRPr="00FC509E">
        <w:rPr>
          <w:rFonts w:ascii="Verdana" w:hAnsi="Verdana"/>
        </w:rPr>
        <w:t xml:space="preserve">For example, when searching for the density of fire hydrants in an area, some hydrants </w:t>
      </w:r>
      <w:r w:rsidR="0030312B">
        <w:rPr>
          <w:rFonts w:ascii="Verdana" w:hAnsi="Verdana"/>
        </w:rPr>
        <w:t>provide</w:t>
      </w:r>
      <w:r w:rsidRPr="00FC509E">
        <w:rPr>
          <w:rFonts w:ascii="Verdana" w:hAnsi="Verdana"/>
        </w:rPr>
        <w:t xml:space="preserve"> more water pressure,</w:t>
      </w:r>
      <w:r w:rsidR="0030312B">
        <w:rPr>
          <w:rFonts w:ascii="Verdana" w:hAnsi="Verdana"/>
        </w:rPr>
        <w:t xml:space="preserve"> thus</w:t>
      </w:r>
      <w:r w:rsidRPr="00FC509E">
        <w:rPr>
          <w:rFonts w:ascii="Verdana" w:hAnsi="Verdana"/>
        </w:rPr>
        <w:t xml:space="preserve"> covering a wider area than </w:t>
      </w:r>
      <w:r w:rsidR="0030312B" w:rsidRPr="00FC509E">
        <w:rPr>
          <w:rFonts w:ascii="Verdana" w:hAnsi="Verdana"/>
        </w:rPr>
        <w:t>others;</w:t>
      </w:r>
      <w:r w:rsidRPr="00FC509E">
        <w:rPr>
          <w:rFonts w:ascii="Verdana" w:hAnsi="Verdana"/>
        </w:rPr>
        <w:t xml:space="preserve"> these fire hydrants will hold more weight than those that have a lower water pressure</w:t>
      </w:r>
      <w:r w:rsidR="00E0415A">
        <w:rPr>
          <w:rFonts w:ascii="Verdana" w:hAnsi="Verdana"/>
        </w:rPr>
        <w:t>,</w:t>
      </w:r>
      <w:r w:rsidRPr="00FC509E">
        <w:rPr>
          <w:rFonts w:ascii="Verdana" w:hAnsi="Verdana"/>
        </w:rPr>
        <w:t xml:space="preserve"> </w:t>
      </w:r>
      <w:r w:rsidR="001F57BE" w:rsidRPr="00FC509E">
        <w:rPr>
          <w:rFonts w:ascii="Verdana" w:hAnsi="Verdana"/>
        </w:rPr>
        <w:t>w</w:t>
      </w:r>
      <w:r w:rsidR="001F57BE">
        <w:rPr>
          <w:rFonts w:ascii="Verdana" w:hAnsi="Verdana"/>
        </w:rPr>
        <w:t>hen</w:t>
      </w:r>
      <w:r w:rsidR="001F57BE" w:rsidRPr="00FC509E">
        <w:rPr>
          <w:rFonts w:ascii="Verdana" w:hAnsi="Verdana"/>
        </w:rPr>
        <w:t xml:space="preserve"> </w:t>
      </w:r>
      <w:r w:rsidRPr="00FC509E">
        <w:rPr>
          <w:rFonts w:ascii="Verdana" w:hAnsi="Verdana"/>
        </w:rPr>
        <w:t>the kernel density function is executed.</w:t>
      </w:r>
    </w:p>
    <w:p w14:paraId="518A8982" w14:textId="77777777" w:rsidR="00CF5C5F" w:rsidRPr="00FC509E" w:rsidRDefault="00CF5C5F" w:rsidP="00BB3F40">
      <w:pPr>
        <w:rPr>
          <w:rFonts w:ascii="Verdana" w:hAnsi="Verdana"/>
        </w:rPr>
      </w:pPr>
    </w:p>
    <w:p w14:paraId="4ACA30EB" w14:textId="77777777" w:rsidR="00EF18A1" w:rsidRPr="002D567D" w:rsidRDefault="003A666F" w:rsidP="007C3AE8">
      <w:pPr>
        <w:pStyle w:val="Heading2"/>
      </w:pPr>
      <w:r>
        <w:t>Differences in Density Functions</w:t>
      </w:r>
    </w:p>
    <w:p w14:paraId="49C38867" w14:textId="77777777" w:rsidR="003A666F" w:rsidRDefault="00BB3F40" w:rsidP="00952B75">
      <w:pPr>
        <w:spacing w:after="0" w:line="240" w:lineRule="auto"/>
        <w:rPr>
          <w:rFonts w:ascii="Verdana" w:hAnsi="Verdana"/>
        </w:rPr>
      </w:pPr>
      <w:r w:rsidRPr="00FC509E">
        <w:rPr>
          <w:rFonts w:ascii="Verdana" w:hAnsi="Verdana"/>
        </w:rPr>
        <w:t xml:space="preserve">There are a few important differences between kernel density and point and line density functions. </w:t>
      </w:r>
    </w:p>
    <w:p w14:paraId="6D54B9DF" w14:textId="77777777" w:rsidR="003A666F" w:rsidRDefault="003A666F" w:rsidP="00952B75">
      <w:pPr>
        <w:spacing w:after="0" w:line="240" w:lineRule="auto"/>
        <w:rPr>
          <w:rFonts w:ascii="Verdana" w:hAnsi="Verdana"/>
        </w:rPr>
      </w:pPr>
    </w:p>
    <w:p w14:paraId="666B93C6" w14:textId="77777777" w:rsidR="003A666F" w:rsidRPr="00961CCD" w:rsidRDefault="00BB3F40" w:rsidP="00961CCD">
      <w:pPr>
        <w:pStyle w:val="ListParagraph"/>
        <w:numPr>
          <w:ilvl w:val="0"/>
          <w:numId w:val="12"/>
        </w:numPr>
        <w:spacing w:after="0" w:line="240" w:lineRule="auto"/>
        <w:rPr>
          <w:rFonts w:ascii="Verdana" w:hAnsi="Verdana"/>
        </w:rPr>
      </w:pPr>
      <w:r w:rsidRPr="00961CCD">
        <w:rPr>
          <w:rFonts w:ascii="Verdana" w:hAnsi="Verdana"/>
        </w:rPr>
        <w:t xml:space="preserve">Kernel density tends to create smoother density formations. </w:t>
      </w:r>
    </w:p>
    <w:p w14:paraId="48110532" w14:textId="77777777" w:rsidR="003A666F" w:rsidRPr="00961CCD" w:rsidRDefault="003A666F" w:rsidP="00961CCD">
      <w:pPr>
        <w:pStyle w:val="ListParagraph"/>
        <w:numPr>
          <w:ilvl w:val="0"/>
          <w:numId w:val="12"/>
        </w:numPr>
        <w:spacing w:after="0" w:line="240" w:lineRule="auto"/>
        <w:rPr>
          <w:rFonts w:ascii="Verdana" w:hAnsi="Verdana"/>
        </w:rPr>
      </w:pPr>
      <w:r w:rsidRPr="00961CCD">
        <w:rPr>
          <w:rFonts w:ascii="Verdana" w:hAnsi="Verdana"/>
        </w:rPr>
        <w:t>K</w:t>
      </w:r>
      <w:r w:rsidR="00BB3F40" w:rsidRPr="00961CCD">
        <w:rPr>
          <w:rFonts w:ascii="Verdana" w:hAnsi="Verdana"/>
        </w:rPr>
        <w:t xml:space="preserve">ernel density can also </w:t>
      </w:r>
      <w:r w:rsidR="002D567D" w:rsidRPr="00961CCD">
        <w:rPr>
          <w:rFonts w:ascii="Verdana" w:hAnsi="Verdana"/>
        </w:rPr>
        <w:t>omit</w:t>
      </w:r>
      <w:r w:rsidR="00BB3F40" w:rsidRPr="00961CCD">
        <w:rPr>
          <w:rFonts w:ascii="Verdana" w:hAnsi="Verdana"/>
        </w:rPr>
        <w:t xml:space="preserve"> features with no data values, essentially giving them a weight of zero. </w:t>
      </w:r>
    </w:p>
    <w:p w14:paraId="5791BCE8" w14:textId="38D47AB2" w:rsidR="00952B75" w:rsidRPr="00923AFF" w:rsidRDefault="00923AFF" w:rsidP="00923AFF">
      <w:pPr>
        <w:pStyle w:val="ListParagraph"/>
        <w:numPr>
          <w:ilvl w:val="0"/>
          <w:numId w:val="14"/>
        </w:numPr>
        <w:spacing w:after="0" w:line="240" w:lineRule="auto"/>
        <w:rPr>
          <w:rFonts w:ascii="Verdana" w:hAnsi="Verdana"/>
        </w:rPr>
      </w:pPr>
      <w:r w:rsidRPr="00923AFF">
        <w:rPr>
          <w:rFonts w:ascii="Verdana" w:hAnsi="Verdana"/>
        </w:rPr>
        <w:t>The kernel density function assigns the highest values to the center of the point or line in question and tapers the values down to zero as you move out to the edge of the search radius</w:t>
      </w:r>
    </w:p>
    <w:p w14:paraId="0D08E58E" w14:textId="117D01EC" w:rsidR="00BB3F40" w:rsidRDefault="00BB3F40" w:rsidP="00BB3F40">
      <w:pPr>
        <w:rPr>
          <w:rFonts w:ascii="Verdana" w:hAnsi="Verdana"/>
        </w:rPr>
      </w:pPr>
      <w:r w:rsidRPr="00FC509E">
        <w:rPr>
          <w:rFonts w:ascii="Verdana" w:hAnsi="Verdana"/>
        </w:rPr>
        <w:t xml:space="preserve">To illustrate kernel density and how it produces different results than point density, </w:t>
      </w:r>
      <w:r w:rsidR="00DC32A4">
        <w:rPr>
          <w:rFonts w:ascii="Verdana" w:hAnsi="Verdana"/>
        </w:rPr>
        <w:t>take a look at the example maps provided.</w:t>
      </w:r>
      <w:r w:rsidRPr="00FC509E">
        <w:rPr>
          <w:rFonts w:ascii="Verdana" w:hAnsi="Verdana"/>
        </w:rPr>
        <w:t xml:space="preserve"> Note that the kernel density function creates a smoother density map</w:t>
      </w:r>
      <w:r w:rsidR="00DC32A4">
        <w:rPr>
          <w:rFonts w:ascii="Verdana" w:hAnsi="Verdana"/>
        </w:rPr>
        <w:t xml:space="preserve"> as the densities </w:t>
      </w:r>
      <w:r w:rsidRPr="00FC509E">
        <w:rPr>
          <w:rFonts w:ascii="Verdana" w:hAnsi="Verdana"/>
        </w:rPr>
        <w:t xml:space="preserve">are not as dispersed as </w:t>
      </w:r>
      <w:r w:rsidR="00DC32A4">
        <w:rPr>
          <w:rFonts w:ascii="Verdana" w:hAnsi="Verdana"/>
        </w:rPr>
        <w:t xml:space="preserve">seen within </w:t>
      </w:r>
      <w:r w:rsidRPr="00FC509E">
        <w:rPr>
          <w:rFonts w:ascii="Verdana" w:hAnsi="Verdana"/>
        </w:rPr>
        <w:t xml:space="preserve">the point density map. </w:t>
      </w:r>
      <w:r w:rsidR="00952B75">
        <w:rPr>
          <w:rFonts w:ascii="Verdana" w:hAnsi="Verdana"/>
        </w:rPr>
        <w:t xml:space="preserve">                   </w:t>
      </w:r>
    </w:p>
    <w:p w14:paraId="295B20D3" w14:textId="77777777" w:rsidR="00952B75" w:rsidRPr="00E0415A" w:rsidRDefault="00952B75" w:rsidP="00BB3F40">
      <w:pPr>
        <w:rPr>
          <w:rFonts w:ascii="Verdana" w:hAnsi="Verdana"/>
          <w:b/>
          <w:sz w:val="24"/>
          <w:szCs w:val="24"/>
        </w:rPr>
      </w:pPr>
      <w:r>
        <w:rPr>
          <w:rFonts w:ascii="Verdana" w:hAnsi="Verdana"/>
        </w:rPr>
        <w:tab/>
      </w:r>
      <w:r>
        <w:rPr>
          <w:rFonts w:ascii="Verdana" w:hAnsi="Verdana"/>
        </w:rPr>
        <w:tab/>
      </w:r>
      <w:r>
        <w:rPr>
          <w:rFonts w:ascii="Verdana" w:hAnsi="Verdana"/>
        </w:rPr>
        <w:tab/>
      </w:r>
      <w:r w:rsidRPr="00E0415A">
        <w:rPr>
          <w:rFonts w:ascii="Verdana" w:hAnsi="Verdana"/>
          <w:b/>
          <w:sz w:val="24"/>
          <w:szCs w:val="24"/>
        </w:rPr>
        <w:t xml:space="preserve">Point Density            Kernel Density </w:t>
      </w:r>
      <w:r w:rsidRPr="00E0415A">
        <w:rPr>
          <w:rFonts w:ascii="Verdana" w:hAnsi="Verdana"/>
          <w:b/>
          <w:sz w:val="24"/>
          <w:szCs w:val="24"/>
        </w:rPr>
        <w:tab/>
      </w:r>
      <w:r w:rsidRPr="00E0415A">
        <w:rPr>
          <w:rFonts w:ascii="Verdana" w:hAnsi="Verdana"/>
          <w:b/>
          <w:sz w:val="24"/>
          <w:szCs w:val="24"/>
        </w:rPr>
        <w:tab/>
      </w:r>
      <w:r w:rsidRPr="00E0415A">
        <w:rPr>
          <w:rFonts w:ascii="Verdana" w:hAnsi="Verdana"/>
          <w:b/>
          <w:sz w:val="24"/>
          <w:szCs w:val="24"/>
        </w:rPr>
        <w:tab/>
      </w:r>
      <w:r w:rsidRPr="00E0415A">
        <w:rPr>
          <w:rFonts w:ascii="Verdana" w:hAnsi="Verdana"/>
          <w:b/>
          <w:sz w:val="24"/>
          <w:szCs w:val="24"/>
        </w:rPr>
        <w:tab/>
      </w:r>
      <w:r w:rsidRPr="00E0415A">
        <w:rPr>
          <w:rFonts w:ascii="Verdana" w:hAnsi="Verdana"/>
          <w:b/>
          <w:sz w:val="24"/>
          <w:szCs w:val="24"/>
        </w:rPr>
        <w:tab/>
      </w:r>
    </w:p>
    <w:p w14:paraId="280706E3" w14:textId="77777777" w:rsidR="002D567D" w:rsidRDefault="00952B75" w:rsidP="00BB3F40">
      <w:pPr>
        <w:rPr>
          <w:rFonts w:ascii="Verdana" w:hAnsi="Verdana"/>
        </w:rPr>
      </w:pPr>
      <w:r>
        <w:rPr>
          <w:rFonts w:ascii="Verdana" w:hAnsi="Verdana"/>
        </w:rPr>
        <w:lastRenderedPageBreak/>
        <w:t xml:space="preserve">                   </w:t>
      </w:r>
      <w:r w:rsidRPr="002D567D">
        <w:rPr>
          <w:rFonts w:ascii="Verdana" w:hAnsi="Verdana"/>
          <w:noProof/>
        </w:rPr>
        <w:drawing>
          <wp:inline distT="0" distB="0" distL="0" distR="0" wp14:anchorId="3C13BAC8" wp14:editId="5BF16AA3">
            <wp:extent cx="1666875" cy="1353110"/>
            <wp:effectExtent l="38100" t="38100" r="28575" b="38100"/>
            <wp:docPr id="1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3"/>
                    <pic:cNvPicPr>
                      <a:picLocks noChangeAspect="1" noChangeArrowheads="1"/>
                    </pic:cNvPicPr>
                  </pic:nvPicPr>
                  <pic:blipFill>
                    <a:blip r:embed="rId12" cstate="print"/>
                    <a:srcRect/>
                    <a:stretch>
                      <a:fillRect/>
                    </a:stretch>
                  </pic:blipFill>
                  <pic:spPr bwMode="auto">
                    <a:xfrm>
                      <a:off x="0" y="0"/>
                      <a:ext cx="1675285" cy="1359937"/>
                    </a:xfrm>
                    <a:prstGeom prst="rect">
                      <a:avLst/>
                    </a:prstGeom>
                    <a:noFill/>
                    <a:ln w="28575">
                      <a:solidFill>
                        <a:schemeClr val="bg1"/>
                      </a:solidFill>
                      <a:miter lim="800000"/>
                      <a:headEnd/>
                      <a:tailEnd/>
                    </a:ln>
                  </pic:spPr>
                </pic:pic>
              </a:graphicData>
            </a:graphic>
          </wp:inline>
        </w:drawing>
      </w:r>
      <w:r w:rsidRPr="002D567D">
        <w:rPr>
          <w:rFonts w:ascii="Verdana" w:hAnsi="Verdana"/>
          <w:noProof/>
        </w:rPr>
        <w:drawing>
          <wp:inline distT="0" distB="0" distL="0" distR="0" wp14:anchorId="5794E334" wp14:editId="05DD22A0">
            <wp:extent cx="1701387" cy="1381125"/>
            <wp:effectExtent l="38100" t="38100" r="32385" b="28575"/>
            <wp:docPr id="2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a:blip r:embed="rId13" cstate="print"/>
                    <a:srcRect l="60166" t="11719" r="14135" b="34375"/>
                    <a:stretch>
                      <a:fillRect/>
                    </a:stretch>
                  </pic:blipFill>
                  <pic:spPr bwMode="auto">
                    <a:xfrm>
                      <a:off x="0" y="0"/>
                      <a:ext cx="1703642" cy="1382955"/>
                    </a:xfrm>
                    <a:prstGeom prst="rect">
                      <a:avLst/>
                    </a:prstGeom>
                    <a:noFill/>
                    <a:ln w="28575">
                      <a:solidFill>
                        <a:schemeClr val="bg1"/>
                      </a:solidFill>
                      <a:miter lim="800000"/>
                      <a:headEnd/>
                      <a:tailEnd/>
                    </a:ln>
                  </pic:spPr>
                </pic:pic>
              </a:graphicData>
            </a:graphic>
          </wp:inline>
        </w:drawing>
      </w:r>
    </w:p>
    <w:p w14:paraId="309FE9D7" w14:textId="77777777" w:rsidR="00021C4D" w:rsidRPr="00952B75" w:rsidRDefault="002D567D" w:rsidP="00952B75">
      <w:pPr>
        <w:rPr>
          <w:rFonts w:ascii="Verdana" w:hAnsi="Verdana"/>
        </w:rPr>
      </w:pPr>
      <w:r>
        <w:rPr>
          <w:rFonts w:ascii="Verdana" w:hAnsi="Verdana"/>
        </w:rPr>
        <w:t xml:space="preserve">             </w:t>
      </w:r>
      <w:r w:rsidRPr="002D567D">
        <w:rPr>
          <w:noProof/>
        </w:rPr>
        <w:t xml:space="preserve"> </w:t>
      </w:r>
    </w:p>
    <w:p w14:paraId="01DA9980" w14:textId="77777777" w:rsidR="00952B75" w:rsidRDefault="00952B75" w:rsidP="00952B75">
      <w:pPr>
        <w:spacing w:after="0" w:line="240" w:lineRule="auto"/>
        <w:jc w:val="center"/>
        <w:rPr>
          <w:rFonts w:ascii="Verdana" w:eastAsia="Meiryo UI" w:hAnsi="Verdana" w:cs="Arial"/>
          <w:b/>
          <w:sz w:val="24"/>
          <w:szCs w:val="24"/>
        </w:rPr>
      </w:pPr>
    </w:p>
    <w:p w14:paraId="3A3F8669" w14:textId="77777777" w:rsidR="00952B75" w:rsidRDefault="00952B75" w:rsidP="00952B75">
      <w:pPr>
        <w:spacing w:after="0" w:line="240" w:lineRule="auto"/>
        <w:jc w:val="center"/>
        <w:rPr>
          <w:rFonts w:ascii="Verdana" w:eastAsia="Meiryo UI" w:hAnsi="Verdana" w:cs="Arial"/>
          <w:b/>
          <w:sz w:val="24"/>
          <w:szCs w:val="24"/>
        </w:rPr>
      </w:pPr>
    </w:p>
    <w:p w14:paraId="32144BDB" w14:textId="497B75D4" w:rsidR="00952B75" w:rsidRPr="00313111" w:rsidRDefault="00952B75" w:rsidP="007C3AE8">
      <w:pPr>
        <w:spacing w:after="0" w:line="240" w:lineRule="auto"/>
        <w:rPr>
          <w:rFonts w:ascii="Verdana" w:eastAsia="Meiryo UI" w:hAnsi="Verdana" w:cs="Arial"/>
          <w:b/>
          <w:sz w:val="24"/>
          <w:szCs w:val="24"/>
        </w:rPr>
      </w:pPr>
      <w:r w:rsidRPr="007C3AE8">
        <w:rPr>
          <w:rFonts w:ascii="Times New Roman" w:eastAsia="Meiryo UI" w:hAnsi="Times New Roman" w:cs="Times New Roman"/>
          <w:b/>
          <w:sz w:val="52"/>
          <w:szCs w:val="52"/>
        </w:rPr>
        <w:t>Converting between Vector and Raster Data</w:t>
      </w:r>
      <w:r w:rsidR="009C5A2A">
        <w:rPr>
          <w:rFonts w:ascii="Verdana" w:eastAsia="Meiryo UI" w:hAnsi="Verdana" w:cs="Arial"/>
          <w:b/>
          <w:sz w:val="24"/>
          <w:szCs w:val="24"/>
        </w:rPr>
        <w:t xml:space="preserve"> </w:t>
      </w:r>
    </w:p>
    <w:p w14:paraId="4FAED5A4" w14:textId="77777777" w:rsidR="00952B75" w:rsidRDefault="00952B75" w:rsidP="007C3AE8">
      <w:pPr>
        <w:pStyle w:val="Heading2"/>
      </w:pPr>
    </w:p>
    <w:p w14:paraId="0146E08E" w14:textId="77777777" w:rsidR="00BB3F40" w:rsidRPr="001D180C" w:rsidRDefault="00BB3F40" w:rsidP="007C3AE8">
      <w:pPr>
        <w:pStyle w:val="Heading2"/>
      </w:pPr>
      <w:r w:rsidRPr="001D180C">
        <w:t>Vector to</w:t>
      </w:r>
      <w:r w:rsidR="00593B04" w:rsidRPr="001D180C">
        <w:t xml:space="preserve"> Raster</w:t>
      </w:r>
      <w:r w:rsidR="00CD6284">
        <w:t xml:space="preserve"> Conversion </w:t>
      </w:r>
    </w:p>
    <w:p w14:paraId="17215140" w14:textId="1C504375" w:rsidR="00BB3F40" w:rsidRDefault="00BB3F40" w:rsidP="001D180C">
      <w:pPr>
        <w:spacing w:after="0" w:line="240" w:lineRule="auto"/>
        <w:rPr>
          <w:rFonts w:ascii="Verdana" w:hAnsi="Verdana"/>
        </w:rPr>
      </w:pPr>
      <w:r w:rsidRPr="00FC509E">
        <w:rPr>
          <w:rFonts w:ascii="Verdana" w:hAnsi="Verdana"/>
        </w:rPr>
        <w:t>You can convert points, lines, and polygons to rasters. You may want to do this if you wish to allow the user to get a continuous view of the previous</w:t>
      </w:r>
      <w:r w:rsidR="00E0415A">
        <w:rPr>
          <w:rFonts w:ascii="Verdana" w:hAnsi="Verdana"/>
        </w:rPr>
        <w:t>ly</w:t>
      </w:r>
      <w:r w:rsidRPr="00FC509E">
        <w:rPr>
          <w:rFonts w:ascii="Verdana" w:hAnsi="Verdana"/>
        </w:rPr>
        <w:t xml:space="preserve"> discrete data.</w:t>
      </w:r>
      <w:r w:rsidR="00B80BD4">
        <w:rPr>
          <w:rFonts w:ascii="Verdana" w:hAnsi="Verdana"/>
        </w:rPr>
        <w:t xml:space="preserve"> </w:t>
      </w:r>
      <w:r w:rsidR="00923AFF" w:rsidRPr="00923AFF">
        <w:rPr>
          <w:rFonts w:ascii="Verdana" w:hAnsi="Verdana"/>
        </w:rPr>
        <w:t>One major issue to keep in mind in regards to converting vector data to raster data, is that the overall accuracy of the existing data may be degraded due to the logistics of expanding a small point or line to an entire cell or cells. This could create misconceptions regarding where certain areas truly exist</w:t>
      </w:r>
      <w:r w:rsidRPr="00FC509E">
        <w:rPr>
          <w:rFonts w:ascii="Verdana" w:hAnsi="Verdana"/>
        </w:rPr>
        <w:t>.</w:t>
      </w:r>
    </w:p>
    <w:p w14:paraId="7436B76D" w14:textId="77777777" w:rsidR="001D180C" w:rsidRDefault="001D180C" w:rsidP="001D180C">
      <w:pPr>
        <w:spacing w:after="0" w:line="240" w:lineRule="auto"/>
        <w:rPr>
          <w:rFonts w:ascii="Verdana" w:hAnsi="Verdana"/>
        </w:rPr>
      </w:pPr>
    </w:p>
    <w:tbl>
      <w:tblPr>
        <w:tblStyle w:val="TableGrid"/>
        <w:tblW w:w="0" w:type="auto"/>
        <w:tblLook w:val="04A0" w:firstRow="1" w:lastRow="0" w:firstColumn="1" w:lastColumn="0" w:noHBand="0" w:noVBand="1"/>
      </w:tblPr>
      <w:tblGrid>
        <w:gridCol w:w="9576"/>
      </w:tblGrid>
      <w:tr w:rsidR="001D180C" w14:paraId="39B1EC16" w14:textId="77777777" w:rsidTr="001D180C">
        <w:tc>
          <w:tcPr>
            <w:tcW w:w="9576" w:type="dxa"/>
          </w:tcPr>
          <w:p w14:paraId="7227B842" w14:textId="77777777" w:rsidR="001D180C" w:rsidRDefault="001D180C" w:rsidP="00CD6284">
            <w:pPr>
              <w:spacing w:after="0" w:line="240" w:lineRule="auto"/>
              <w:jc w:val="center"/>
              <w:rPr>
                <w:rFonts w:ascii="Verdana" w:hAnsi="Verdana"/>
                <w:b/>
              </w:rPr>
            </w:pPr>
            <w:r w:rsidRPr="00CD6284">
              <w:rPr>
                <w:rFonts w:ascii="Verdana" w:hAnsi="Verdana"/>
                <w:b/>
              </w:rPr>
              <w:t>Key Facts</w:t>
            </w:r>
          </w:p>
          <w:p w14:paraId="78D4B488" w14:textId="77777777" w:rsidR="00CD6284" w:rsidRPr="00CD6284" w:rsidRDefault="00CD6284" w:rsidP="00CD6284">
            <w:pPr>
              <w:spacing w:after="0" w:line="240" w:lineRule="auto"/>
              <w:jc w:val="center"/>
              <w:rPr>
                <w:rFonts w:ascii="Verdana" w:hAnsi="Verdana"/>
                <w:b/>
              </w:rPr>
            </w:pPr>
          </w:p>
          <w:p w14:paraId="131ECFA7" w14:textId="77777777" w:rsidR="001D180C" w:rsidRDefault="00CD6284" w:rsidP="001D180C">
            <w:pPr>
              <w:spacing w:after="0" w:line="240" w:lineRule="auto"/>
              <w:rPr>
                <w:rFonts w:ascii="Verdana" w:hAnsi="Verdana"/>
              </w:rPr>
            </w:pPr>
            <w:r>
              <w:rPr>
                <w:rFonts w:ascii="Verdana" w:hAnsi="Verdana"/>
              </w:rPr>
              <w:t>Converting between Vector and Raster</w:t>
            </w:r>
          </w:p>
          <w:p w14:paraId="2010F217" w14:textId="77777777" w:rsidR="00CD6284" w:rsidRDefault="00CD6284" w:rsidP="001D180C">
            <w:pPr>
              <w:spacing w:after="0" w:line="240" w:lineRule="auto"/>
              <w:rPr>
                <w:rFonts w:ascii="Verdana" w:hAnsi="Verdana"/>
              </w:rPr>
            </w:pPr>
          </w:p>
          <w:p w14:paraId="45242D94" w14:textId="77777777" w:rsidR="00A631EA" w:rsidRPr="001D180C" w:rsidRDefault="00C13C8B" w:rsidP="001D180C">
            <w:pPr>
              <w:numPr>
                <w:ilvl w:val="0"/>
                <w:numId w:val="10"/>
              </w:numPr>
              <w:spacing w:after="0" w:line="240" w:lineRule="auto"/>
              <w:rPr>
                <w:rFonts w:ascii="Verdana" w:hAnsi="Verdana"/>
              </w:rPr>
            </w:pPr>
            <w:r>
              <w:rPr>
                <w:rFonts w:ascii="Verdana" w:hAnsi="Verdana"/>
              </w:rPr>
              <w:t>It is possible to</w:t>
            </w:r>
            <w:r w:rsidR="00CD6284">
              <w:rPr>
                <w:rFonts w:ascii="Verdana" w:hAnsi="Verdana"/>
              </w:rPr>
              <w:t xml:space="preserve"> </w:t>
            </w:r>
            <w:r w:rsidR="00790244" w:rsidRPr="001D180C">
              <w:rPr>
                <w:rFonts w:ascii="Verdana" w:hAnsi="Verdana"/>
              </w:rPr>
              <w:t>convert points, lines, and polygons to rasters</w:t>
            </w:r>
            <w:r w:rsidR="00CD6284">
              <w:rPr>
                <w:rFonts w:ascii="Verdana" w:hAnsi="Verdana"/>
              </w:rPr>
              <w:t>.</w:t>
            </w:r>
          </w:p>
          <w:p w14:paraId="17F55CB6" w14:textId="77777777" w:rsidR="00A631EA" w:rsidRPr="001D180C" w:rsidRDefault="00CD6284" w:rsidP="001D180C">
            <w:pPr>
              <w:numPr>
                <w:ilvl w:val="0"/>
                <w:numId w:val="10"/>
              </w:numPr>
              <w:spacing w:after="0" w:line="240" w:lineRule="auto"/>
              <w:rPr>
                <w:rFonts w:ascii="Verdana" w:hAnsi="Verdana"/>
              </w:rPr>
            </w:pPr>
            <w:r>
              <w:rPr>
                <w:rFonts w:ascii="Verdana" w:hAnsi="Verdana"/>
              </w:rPr>
              <w:t>Conversion a</w:t>
            </w:r>
            <w:r w:rsidR="00790244" w:rsidRPr="001D180C">
              <w:rPr>
                <w:rFonts w:ascii="Verdana" w:hAnsi="Verdana"/>
              </w:rPr>
              <w:t>llows the user to get a continuous view of the data</w:t>
            </w:r>
            <w:r>
              <w:rPr>
                <w:rFonts w:ascii="Verdana" w:hAnsi="Verdana"/>
              </w:rPr>
              <w:t>.</w:t>
            </w:r>
          </w:p>
          <w:p w14:paraId="3AF272B5" w14:textId="77777777" w:rsidR="00A631EA" w:rsidRPr="001D180C" w:rsidRDefault="00CD6284" w:rsidP="001D180C">
            <w:pPr>
              <w:numPr>
                <w:ilvl w:val="0"/>
                <w:numId w:val="10"/>
              </w:numPr>
              <w:spacing w:after="0" w:line="240" w:lineRule="auto"/>
              <w:rPr>
                <w:rFonts w:ascii="Verdana" w:hAnsi="Verdana"/>
              </w:rPr>
            </w:pPr>
            <w:r>
              <w:rPr>
                <w:rFonts w:ascii="Verdana" w:hAnsi="Verdana"/>
              </w:rPr>
              <w:t>Conversion from vector to raster</w:t>
            </w:r>
            <w:r w:rsidR="00790244" w:rsidRPr="001D180C">
              <w:rPr>
                <w:rFonts w:ascii="Verdana" w:hAnsi="Verdana"/>
              </w:rPr>
              <w:t xml:space="preserve"> </w:t>
            </w:r>
            <w:r>
              <w:rPr>
                <w:rFonts w:ascii="Verdana" w:hAnsi="Verdana"/>
              </w:rPr>
              <w:t>may degrade the accuracy of the data.</w:t>
            </w:r>
          </w:p>
          <w:p w14:paraId="02275343" w14:textId="77777777" w:rsidR="001D180C" w:rsidRDefault="001D180C" w:rsidP="001D180C">
            <w:pPr>
              <w:spacing w:after="0" w:line="240" w:lineRule="auto"/>
              <w:rPr>
                <w:rFonts w:ascii="Verdana" w:hAnsi="Verdana"/>
              </w:rPr>
            </w:pPr>
          </w:p>
        </w:tc>
      </w:tr>
    </w:tbl>
    <w:p w14:paraId="79BACB0D" w14:textId="77777777" w:rsidR="001D180C" w:rsidRDefault="001D180C" w:rsidP="00BB3F40">
      <w:pPr>
        <w:rPr>
          <w:rFonts w:ascii="Verdana" w:hAnsi="Verdana"/>
        </w:rPr>
      </w:pPr>
    </w:p>
    <w:p w14:paraId="0E0CB85F" w14:textId="77777777" w:rsidR="000F7857" w:rsidRDefault="000F7857" w:rsidP="007C3AE8">
      <w:pPr>
        <w:pStyle w:val="Heading2"/>
      </w:pPr>
    </w:p>
    <w:p w14:paraId="1909D7BA" w14:textId="77777777" w:rsidR="001D180C" w:rsidRPr="001D180C" w:rsidRDefault="001D180C" w:rsidP="007C3AE8">
      <w:pPr>
        <w:pStyle w:val="Heading2"/>
      </w:pPr>
      <w:r w:rsidRPr="001D180C">
        <w:t>Point to Raster Conversion</w:t>
      </w:r>
    </w:p>
    <w:p w14:paraId="29A5AB6D" w14:textId="67882763" w:rsidR="00BE2AF3" w:rsidRDefault="00BB3F40" w:rsidP="00BB3F40">
      <w:pPr>
        <w:rPr>
          <w:rFonts w:ascii="Verdana" w:hAnsi="Verdana"/>
        </w:rPr>
      </w:pPr>
      <w:r w:rsidRPr="003A666F">
        <w:rPr>
          <w:rFonts w:ascii="Verdana" w:hAnsi="Verdana"/>
        </w:rPr>
        <w:t xml:space="preserve">When converting a point to a raster, if there is more than one point in a cell when creating the raster, the point with the most common value will be </w:t>
      </w:r>
      <w:r w:rsidR="003A666F" w:rsidRPr="003A666F">
        <w:rPr>
          <w:rFonts w:ascii="Verdana" w:hAnsi="Verdana"/>
        </w:rPr>
        <w:t>selected. If</w:t>
      </w:r>
      <w:r w:rsidRPr="003A666F">
        <w:rPr>
          <w:rFonts w:ascii="Verdana" w:hAnsi="Verdana"/>
        </w:rPr>
        <w:t xml:space="preserve"> there are multiple points with the same amount of values, the points with the lowest </w:t>
      </w:r>
      <w:r w:rsidR="00D15846">
        <w:rPr>
          <w:rFonts w:ascii="Verdana" w:hAnsi="Verdana"/>
        </w:rPr>
        <w:t>“Feature ID” (</w:t>
      </w:r>
      <w:r w:rsidRPr="003A666F">
        <w:rPr>
          <w:rFonts w:ascii="Verdana" w:hAnsi="Verdana"/>
        </w:rPr>
        <w:t>FID</w:t>
      </w:r>
      <w:r w:rsidR="00D15846">
        <w:rPr>
          <w:rFonts w:ascii="Verdana" w:hAnsi="Verdana"/>
        </w:rPr>
        <w:t>)</w:t>
      </w:r>
      <w:r w:rsidRPr="003A666F">
        <w:rPr>
          <w:rFonts w:ascii="Verdana" w:hAnsi="Verdana"/>
        </w:rPr>
        <w:t xml:space="preserve"> will win out. Otherwise, the value of the cell can be determined in an alternate manner </w:t>
      </w:r>
      <w:r w:rsidR="009F3126" w:rsidRPr="003A666F">
        <w:rPr>
          <w:rFonts w:ascii="Verdana" w:hAnsi="Verdana"/>
        </w:rPr>
        <w:t xml:space="preserve">of </w:t>
      </w:r>
      <w:r w:rsidRPr="003A666F">
        <w:rPr>
          <w:rFonts w:ascii="Verdana" w:hAnsi="Verdana"/>
        </w:rPr>
        <w:t>your choosing. Priorities of which point will be set as the raster’s cell value can be set. Points with the highest priority will be selected above all others.</w:t>
      </w:r>
      <w:r w:rsidR="00BE2AF3">
        <w:rPr>
          <w:rFonts w:ascii="Verdana" w:hAnsi="Verdana"/>
        </w:rPr>
        <w:t xml:space="preserve"> </w:t>
      </w:r>
    </w:p>
    <w:p w14:paraId="53AE388F" w14:textId="4FC98C00" w:rsidR="00BB3F40" w:rsidRDefault="002740E5" w:rsidP="00BB3F40">
      <w:pPr>
        <w:rPr>
          <w:rFonts w:ascii="Verdana" w:hAnsi="Verdana"/>
        </w:rPr>
      </w:pPr>
      <w:r>
        <w:rPr>
          <w:rFonts w:ascii="Verdana" w:hAnsi="Verdana"/>
        </w:rPr>
        <w:lastRenderedPageBreak/>
        <w:t>The</w:t>
      </w:r>
      <w:r w:rsidR="00023B92">
        <w:rPr>
          <w:rFonts w:ascii="Verdana" w:hAnsi="Verdana"/>
        </w:rPr>
        <w:t xml:space="preserve"> example provided illustrates </w:t>
      </w:r>
      <w:r w:rsidR="00BB3F40" w:rsidRPr="00FC509E">
        <w:rPr>
          <w:rFonts w:ascii="Verdana" w:hAnsi="Verdana"/>
        </w:rPr>
        <w:t>converting points to a raster. Note that when there are multiple points in a cell, the cell takes on the value of the points with the most common value. If there is a tie, then the cell</w:t>
      </w:r>
      <w:r w:rsidR="00E0415A">
        <w:rPr>
          <w:rFonts w:ascii="Verdana" w:hAnsi="Verdana"/>
        </w:rPr>
        <w:t>’</w:t>
      </w:r>
      <w:r w:rsidR="00BB3F40" w:rsidRPr="00FC509E">
        <w:rPr>
          <w:rFonts w:ascii="Verdana" w:hAnsi="Verdana"/>
        </w:rPr>
        <w:t xml:space="preserve">s </w:t>
      </w:r>
      <w:r w:rsidR="00023B92" w:rsidRPr="00FC509E">
        <w:rPr>
          <w:rFonts w:ascii="Verdana" w:hAnsi="Verdana"/>
        </w:rPr>
        <w:t xml:space="preserve">value </w:t>
      </w:r>
      <w:r w:rsidR="00023B92">
        <w:rPr>
          <w:rFonts w:ascii="Verdana" w:hAnsi="Verdana"/>
        </w:rPr>
        <w:t>will</w:t>
      </w:r>
      <w:r w:rsidR="00BB3F40" w:rsidRPr="00FC509E">
        <w:rPr>
          <w:rFonts w:ascii="Verdana" w:hAnsi="Verdana"/>
        </w:rPr>
        <w:t xml:space="preserve"> be equal to the point with the lowest FID</w:t>
      </w:r>
      <w:r w:rsidR="00023B92">
        <w:rPr>
          <w:rFonts w:ascii="Verdana" w:hAnsi="Verdana"/>
        </w:rPr>
        <w:t xml:space="preserve"> </w:t>
      </w:r>
      <w:r w:rsidR="00BB3F40" w:rsidRPr="00FC509E">
        <w:rPr>
          <w:rFonts w:ascii="Verdana" w:hAnsi="Verdana"/>
        </w:rPr>
        <w:t>value</w:t>
      </w:r>
      <w:r w:rsidR="00023B92">
        <w:rPr>
          <w:rFonts w:ascii="Verdana" w:hAnsi="Verdana"/>
        </w:rPr>
        <w:t>.</w:t>
      </w:r>
      <w:r w:rsidR="00BE2AF3">
        <w:rPr>
          <w:rFonts w:ascii="Verdana" w:hAnsi="Verdana"/>
        </w:rPr>
        <w:t xml:space="preserve"> </w:t>
      </w:r>
    </w:p>
    <w:p w14:paraId="5DBC961F" w14:textId="77777777" w:rsidR="00BE2AF3" w:rsidRDefault="00BE2AF3" w:rsidP="00BB3F40">
      <w:pPr>
        <w:rPr>
          <w:rFonts w:ascii="Verdana" w:hAnsi="Verdana"/>
        </w:rPr>
      </w:pPr>
      <w:r>
        <w:rPr>
          <w:noProof/>
        </w:rPr>
        <w:t xml:space="preserve">                                            </w:t>
      </w:r>
      <w:r>
        <w:rPr>
          <w:noProof/>
        </w:rPr>
        <w:drawing>
          <wp:inline distT="0" distB="0" distL="0" distR="0" wp14:anchorId="0F861AB6" wp14:editId="26BB6FA4">
            <wp:extent cx="1924050" cy="1230130"/>
            <wp:effectExtent l="0" t="0" r="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1924050" cy="1230130"/>
                    </a:xfrm>
                    <a:prstGeom prst="rect">
                      <a:avLst/>
                    </a:prstGeom>
                  </pic:spPr>
                </pic:pic>
              </a:graphicData>
            </a:graphic>
          </wp:inline>
        </w:drawing>
      </w:r>
      <w:r>
        <w:rPr>
          <w:noProof/>
        </w:rPr>
        <w:t xml:space="preserve">       </w:t>
      </w:r>
      <w:r>
        <w:rPr>
          <w:noProof/>
        </w:rPr>
        <w:drawing>
          <wp:inline distT="0" distB="0" distL="0" distR="0" wp14:anchorId="7FB6B0E7" wp14:editId="1EAD9551">
            <wp:extent cx="1390650" cy="1535761"/>
            <wp:effectExtent l="0" t="0" r="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1390650" cy="1535761"/>
                    </a:xfrm>
                    <a:prstGeom prst="rect">
                      <a:avLst/>
                    </a:prstGeom>
                  </pic:spPr>
                </pic:pic>
              </a:graphicData>
            </a:graphic>
          </wp:inline>
        </w:drawing>
      </w:r>
    </w:p>
    <w:p w14:paraId="26D80ABD" w14:textId="77777777" w:rsidR="00BE2AF3" w:rsidRDefault="00BE2AF3" w:rsidP="00BB3F40">
      <w:pPr>
        <w:rPr>
          <w:rFonts w:ascii="Verdana" w:hAnsi="Verdana"/>
        </w:rPr>
      </w:pPr>
      <w:r>
        <w:rPr>
          <w:noProof/>
        </w:rPr>
        <w:t xml:space="preserve">    </w:t>
      </w:r>
    </w:p>
    <w:p w14:paraId="4920C894" w14:textId="77777777" w:rsidR="00BE2AF3" w:rsidRDefault="00BE2AF3" w:rsidP="00BB3F40">
      <w:pPr>
        <w:rPr>
          <w:rFonts w:ascii="Verdana" w:hAnsi="Verdana"/>
        </w:rPr>
      </w:pPr>
      <w:r>
        <w:rPr>
          <w:noProof/>
        </w:rPr>
        <w:t xml:space="preserve">                                                                        </w:t>
      </w:r>
      <w:r>
        <w:rPr>
          <w:noProof/>
        </w:rPr>
        <w:drawing>
          <wp:inline distT="0" distB="0" distL="0" distR="0" wp14:anchorId="04460099" wp14:editId="0C919B97">
            <wp:extent cx="1589228" cy="758858"/>
            <wp:effectExtent l="0" t="0" r="0"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1591761" cy="760068"/>
                    </a:xfrm>
                    <a:prstGeom prst="rect">
                      <a:avLst/>
                    </a:prstGeom>
                  </pic:spPr>
                </pic:pic>
              </a:graphicData>
            </a:graphic>
          </wp:inline>
        </w:drawing>
      </w:r>
    </w:p>
    <w:p w14:paraId="09BBC064" w14:textId="77777777" w:rsidR="00BE2AF3" w:rsidRPr="00023B92" w:rsidRDefault="00BE2AF3" w:rsidP="007C3AE8">
      <w:pPr>
        <w:pStyle w:val="Heading2"/>
        <w:rPr>
          <w:noProof/>
        </w:rPr>
      </w:pPr>
    </w:p>
    <w:p w14:paraId="02D08204" w14:textId="77777777" w:rsidR="00593B04" w:rsidRPr="007C3AE8" w:rsidRDefault="00CD6284" w:rsidP="007C3AE8">
      <w:pPr>
        <w:pStyle w:val="Heading2"/>
      </w:pPr>
      <w:r w:rsidRPr="007C3AE8">
        <w:t>Lines to Raster Conversion</w:t>
      </w:r>
    </w:p>
    <w:p w14:paraId="14188416" w14:textId="4371CF3D" w:rsidR="00BB3F40" w:rsidRPr="00FC509E" w:rsidRDefault="00BB3F40" w:rsidP="00BB3F40">
      <w:pPr>
        <w:rPr>
          <w:rFonts w:ascii="Verdana" w:hAnsi="Verdana"/>
        </w:rPr>
      </w:pPr>
      <w:r w:rsidRPr="00FC509E">
        <w:rPr>
          <w:rFonts w:ascii="Verdana" w:hAnsi="Verdana"/>
        </w:rPr>
        <w:t xml:space="preserve">When converting lines to </w:t>
      </w:r>
      <w:r w:rsidR="000611B4">
        <w:rPr>
          <w:rFonts w:ascii="Verdana" w:hAnsi="Verdana"/>
        </w:rPr>
        <w:t xml:space="preserve">a </w:t>
      </w:r>
      <w:r w:rsidRPr="00FC509E">
        <w:rPr>
          <w:rFonts w:ascii="Verdana" w:hAnsi="Verdana"/>
        </w:rPr>
        <w:t xml:space="preserve">raster if there are multiple </w:t>
      </w:r>
      <w:r w:rsidR="007C3AE8" w:rsidRPr="00FC509E">
        <w:rPr>
          <w:rFonts w:ascii="Verdana" w:hAnsi="Verdana"/>
        </w:rPr>
        <w:t>lines in</w:t>
      </w:r>
      <w:r w:rsidRPr="00FC509E">
        <w:rPr>
          <w:rFonts w:ascii="Verdana" w:hAnsi="Verdana"/>
        </w:rPr>
        <w:t xml:space="preserve"> a cell, the lowest FID will again be selected. If there are priorities, again, the highest priority is selected. A common </w:t>
      </w:r>
      <w:r w:rsidR="007C3AE8">
        <w:rPr>
          <w:rFonts w:ascii="Verdana" w:hAnsi="Verdana"/>
        </w:rPr>
        <w:t xml:space="preserve">method of prioritization </w:t>
      </w:r>
      <w:r w:rsidRPr="00FC509E">
        <w:rPr>
          <w:rFonts w:ascii="Verdana" w:hAnsi="Verdana"/>
        </w:rPr>
        <w:t xml:space="preserve">is to select lines based on the longest length </w:t>
      </w:r>
      <w:r w:rsidR="00257CD0">
        <w:rPr>
          <w:rFonts w:ascii="Verdana" w:hAnsi="Verdana"/>
        </w:rPr>
        <w:t xml:space="preserve">as </w:t>
      </w:r>
      <w:r w:rsidRPr="00FC509E">
        <w:rPr>
          <w:rFonts w:ascii="Verdana" w:hAnsi="Verdana"/>
        </w:rPr>
        <w:t>being the highest priority.</w:t>
      </w:r>
    </w:p>
    <w:p w14:paraId="0B8FEF0E" w14:textId="77777777" w:rsidR="00BB3F40" w:rsidRPr="00FC509E" w:rsidRDefault="002740E5" w:rsidP="00BB3F40">
      <w:pPr>
        <w:rPr>
          <w:rFonts w:ascii="Verdana" w:hAnsi="Verdana"/>
        </w:rPr>
      </w:pPr>
      <w:r>
        <w:rPr>
          <w:rFonts w:ascii="Verdana" w:hAnsi="Verdana"/>
        </w:rPr>
        <w:t xml:space="preserve">The </w:t>
      </w:r>
      <w:r w:rsidR="00BB3F40" w:rsidRPr="00FC509E">
        <w:rPr>
          <w:rFonts w:ascii="Verdana" w:hAnsi="Verdana"/>
        </w:rPr>
        <w:t xml:space="preserve">example </w:t>
      </w:r>
      <w:r>
        <w:rPr>
          <w:rFonts w:ascii="Verdana" w:hAnsi="Verdana"/>
        </w:rPr>
        <w:t xml:space="preserve">provided illustrates </w:t>
      </w:r>
      <w:r w:rsidR="00BB3F40" w:rsidRPr="00FC509E">
        <w:rPr>
          <w:rFonts w:ascii="Verdana" w:hAnsi="Verdana"/>
        </w:rPr>
        <w:t>converting lines to a raster.</w:t>
      </w:r>
    </w:p>
    <w:p w14:paraId="2BD292E6" w14:textId="77777777" w:rsidR="00CD6284" w:rsidRDefault="00CD6284" w:rsidP="00BB3F40">
      <w:pPr>
        <w:rPr>
          <w:noProof/>
        </w:rPr>
      </w:pPr>
      <w:r>
        <w:rPr>
          <w:noProof/>
        </w:rPr>
        <w:t xml:space="preserve">                        </w:t>
      </w:r>
      <w:r w:rsidR="00023B92">
        <w:rPr>
          <w:noProof/>
        </w:rPr>
        <w:drawing>
          <wp:inline distT="0" distB="0" distL="0" distR="0" wp14:anchorId="490AB790" wp14:editId="3B30E2A2">
            <wp:extent cx="1475346" cy="1166458"/>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1475346" cy="1166458"/>
                    </a:xfrm>
                    <a:prstGeom prst="rect">
                      <a:avLst/>
                    </a:prstGeom>
                  </pic:spPr>
                </pic:pic>
              </a:graphicData>
            </a:graphic>
          </wp:inline>
        </w:drawing>
      </w:r>
      <w:r>
        <w:rPr>
          <w:noProof/>
        </w:rPr>
        <w:t xml:space="preserve">                 </w:t>
      </w:r>
      <w:r w:rsidRPr="00CD6284">
        <w:rPr>
          <w:noProof/>
        </w:rPr>
        <w:t xml:space="preserve"> </w:t>
      </w:r>
      <w:r>
        <w:rPr>
          <w:noProof/>
        </w:rPr>
        <w:drawing>
          <wp:inline distT="0" distB="0" distL="0" distR="0" wp14:anchorId="5D733A17" wp14:editId="28886B02">
            <wp:extent cx="1162050" cy="1214654"/>
            <wp:effectExtent l="0" t="0" r="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1170561" cy="1223550"/>
                    </a:xfrm>
                    <a:prstGeom prst="rect">
                      <a:avLst/>
                    </a:prstGeom>
                  </pic:spPr>
                </pic:pic>
              </a:graphicData>
            </a:graphic>
          </wp:inline>
        </w:drawing>
      </w:r>
      <w:r w:rsidRPr="00CD6284">
        <w:rPr>
          <w:noProof/>
        </w:rPr>
        <w:t xml:space="preserve"> </w:t>
      </w:r>
      <w:r>
        <w:rPr>
          <w:noProof/>
        </w:rPr>
        <w:t xml:space="preserve">    </w:t>
      </w:r>
      <w:r w:rsidR="00023B92">
        <w:rPr>
          <w:noProof/>
        </w:rPr>
        <w:t xml:space="preserve">         </w:t>
      </w:r>
    </w:p>
    <w:p w14:paraId="485A5ED7" w14:textId="77777777" w:rsidR="00593B04" w:rsidRDefault="00CD6284" w:rsidP="00BB3F40">
      <w:pPr>
        <w:rPr>
          <w:rFonts w:ascii="Verdana" w:hAnsi="Verdana"/>
          <w:b/>
        </w:rPr>
      </w:pPr>
      <w:r>
        <w:rPr>
          <w:noProof/>
        </w:rPr>
        <w:t xml:space="preserve">                                                           </w:t>
      </w:r>
      <w:r w:rsidR="00023B92">
        <w:rPr>
          <w:noProof/>
        </w:rPr>
        <w:drawing>
          <wp:inline distT="0" distB="0" distL="0" distR="0" wp14:anchorId="147DFFB9" wp14:editId="40C8276F">
            <wp:extent cx="1438275" cy="892598"/>
            <wp:effectExtent l="0" t="0" r="0"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1441393" cy="894533"/>
                    </a:xfrm>
                    <a:prstGeom prst="rect">
                      <a:avLst/>
                    </a:prstGeom>
                  </pic:spPr>
                </pic:pic>
              </a:graphicData>
            </a:graphic>
          </wp:inline>
        </w:drawing>
      </w:r>
    </w:p>
    <w:p w14:paraId="4DF53D6A" w14:textId="77777777" w:rsidR="00BE2AF3" w:rsidRDefault="00BE2AF3" w:rsidP="00BB3F40">
      <w:pPr>
        <w:rPr>
          <w:rFonts w:ascii="Verdana" w:hAnsi="Verdana"/>
          <w:b/>
        </w:rPr>
      </w:pPr>
    </w:p>
    <w:p w14:paraId="5441E725" w14:textId="77777777" w:rsidR="00593B04" w:rsidRPr="00593B04" w:rsidRDefault="00593B04" w:rsidP="007C3AE8">
      <w:pPr>
        <w:pStyle w:val="Heading2"/>
      </w:pPr>
      <w:r w:rsidRPr="00593B04">
        <w:lastRenderedPageBreak/>
        <w:t>Polygons to Raster</w:t>
      </w:r>
      <w:r w:rsidR="00CF5C5F">
        <w:t xml:space="preserve"> Conversion</w:t>
      </w:r>
    </w:p>
    <w:p w14:paraId="7F4D55E6" w14:textId="6DD89FA0" w:rsidR="00383580" w:rsidRDefault="00FB05AF" w:rsidP="00BB3F40">
      <w:pPr>
        <w:rPr>
          <w:rFonts w:ascii="Verdana" w:hAnsi="Verdana"/>
        </w:rPr>
      </w:pPr>
      <w:r>
        <w:rPr>
          <w:rFonts w:ascii="Verdana" w:hAnsi="Verdana"/>
        </w:rPr>
        <w:t>Y</w:t>
      </w:r>
      <w:r w:rsidR="00BB3F40" w:rsidRPr="00FC509E">
        <w:rPr>
          <w:rFonts w:ascii="Verdana" w:hAnsi="Verdana"/>
        </w:rPr>
        <w:t>ou can convert polygons to</w:t>
      </w:r>
      <w:r w:rsidR="00CE4C4C">
        <w:rPr>
          <w:rFonts w:ascii="Verdana" w:hAnsi="Verdana"/>
        </w:rPr>
        <w:t xml:space="preserve"> a</w:t>
      </w:r>
      <w:r w:rsidR="00BB3F40" w:rsidRPr="00FC509E">
        <w:rPr>
          <w:rFonts w:ascii="Verdana" w:hAnsi="Verdana"/>
        </w:rPr>
        <w:t xml:space="preserve"> </w:t>
      </w:r>
      <w:r w:rsidR="00BE2AF3" w:rsidRPr="00FC509E">
        <w:rPr>
          <w:rFonts w:ascii="Verdana" w:hAnsi="Verdana"/>
        </w:rPr>
        <w:t>raster</w:t>
      </w:r>
      <w:r w:rsidR="00CE4C4C">
        <w:rPr>
          <w:rFonts w:ascii="Verdana" w:hAnsi="Verdana"/>
        </w:rPr>
        <w:t>,</w:t>
      </w:r>
      <w:r w:rsidR="00BB3F40" w:rsidRPr="00FC509E">
        <w:rPr>
          <w:rFonts w:ascii="Verdana" w:hAnsi="Verdana"/>
        </w:rPr>
        <w:t xml:space="preserve"> </w:t>
      </w:r>
      <w:r w:rsidR="00CE4C4C">
        <w:rPr>
          <w:rFonts w:ascii="Verdana" w:hAnsi="Verdana"/>
        </w:rPr>
        <w:t>however</w:t>
      </w:r>
      <w:r w:rsidR="00BB3F40" w:rsidRPr="00FC509E">
        <w:rPr>
          <w:rFonts w:ascii="Verdana" w:hAnsi="Verdana"/>
        </w:rPr>
        <w:t xml:space="preserve"> the determination of which polygon</w:t>
      </w:r>
      <w:r w:rsidR="00BE2AF3">
        <w:rPr>
          <w:rFonts w:ascii="Verdana" w:hAnsi="Verdana"/>
        </w:rPr>
        <w:t>’</w:t>
      </w:r>
      <w:r w:rsidR="00BB3F40" w:rsidRPr="00FC509E">
        <w:rPr>
          <w:rFonts w:ascii="Verdana" w:hAnsi="Verdana"/>
        </w:rPr>
        <w:t xml:space="preserve">s value </w:t>
      </w:r>
      <w:r w:rsidR="00BE2AF3">
        <w:rPr>
          <w:rFonts w:ascii="Verdana" w:hAnsi="Verdana"/>
        </w:rPr>
        <w:t xml:space="preserve">to </w:t>
      </w:r>
      <w:r w:rsidR="00BB3F40" w:rsidRPr="00FC509E">
        <w:rPr>
          <w:rFonts w:ascii="Verdana" w:hAnsi="Verdana"/>
        </w:rPr>
        <w:t>set to the output rasters cell value is a little more complicated</w:t>
      </w:r>
      <w:r w:rsidR="00BE2AF3">
        <w:rPr>
          <w:rFonts w:ascii="Verdana" w:hAnsi="Verdana"/>
        </w:rPr>
        <w:t>. T</w:t>
      </w:r>
      <w:r w:rsidR="00BB3F40" w:rsidRPr="00FC509E">
        <w:rPr>
          <w:rFonts w:ascii="Verdana" w:hAnsi="Verdana"/>
        </w:rPr>
        <w:t>here are three predominant methods of making this determination. The three methods are maximum area, maximum combined area, and cell center</w:t>
      </w:r>
      <w:r w:rsidR="00383580">
        <w:rPr>
          <w:rFonts w:ascii="Verdana" w:hAnsi="Verdana"/>
        </w:rPr>
        <w:t>.</w:t>
      </w:r>
    </w:p>
    <w:p w14:paraId="54E54221" w14:textId="77777777" w:rsidR="00CF5C5F" w:rsidRPr="00E0415A" w:rsidRDefault="00CF5C5F" w:rsidP="0059313A">
      <w:pPr>
        <w:pStyle w:val="Heading3"/>
        <w:rPr>
          <w:rStyle w:val="Heading3Char"/>
        </w:rPr>
      </w:pPr>
      <w:r>
        <w:t xml:space="preserve">Maximum </w:t>
      </w:r>
      <w:r w:rsidRPr="0059313A">
        <w:rPr>
          <w:rStyle w:val="Heading3Char"/>
          <w:b/>
        </w:rPr>
        <w:t xml:space="preserve">Area    </w:t>
      </w:r>
      <w:r w:rsidRPr="00E0415A">
        <w:rPr>
          <w:rStyle w:val="Heading3Char"/>
        </w:rPr>
        <w:t xml:space="preserve">   </w:t>
      </w:r>
    </w:p>
    <w:p w14:paraId="7A26C347" w14:textId="3ED62DEF" w:rsidR="00BB3F40" w:rsidRDefault="00913196" w:rsidP="00CF5C5F">
      <w:pPr>
        <w:spacing w:after="0" w:line="240" w:lineRule="auto"/>
        <w:rPr>
          <w:rFonts w:ascii="Verdana" w:hAnsi="Verdana"/>
        </w:rPr>
      </w:pPr>
      <w:r w:rsidRPr="00913196">
        <w:rPr>
          <w:rFonts w:ascii="Verdana" w:hAnsi="Verdana"/>
        </w:rPr>
        <w:t>The maximum area method chooses the polygon with the highest total area in a cell, provided it covers over 50%”of the total cell area and has no other selection priorities set.</w:t>
      </w:r>
      <w:r>
        <w:rPr>
          <w:rFonts w:ascii="Verdana" w:hAnsi="Verdana"/>
        </w:rPr>
        <w:t xml:space="preserve"> </w:t>
      </w:r>
      <w:r w:rsidR="00BB3F40" w:rsidRPr="00FC509E">
        <w:rPr>
          <w:rFonts w:ascii="Verdana" w:hAnsi="Verdana"/>
        </w:rPr>
        <w:t>If there are multiple polygons with the same area covered, the</w:t>
      </w:r>
      <w:r w:rsidR="009652F2">
        <w:rPr>
          <w:rFonts w:ascii="Verdana" w:hAnsi="Verdana"/>
        </w:rPr>
        <w:t>n</w:t>
      </w:r>
      <w:r w:rsidR="00BB3F40" w:rsidRPr="00FC509E">
        <w:rPr>
          <w:rFonts w:ascii="Verdana" w:hAnsi="Verdana"/>
        </w:rPr>
        <w:t xml:space="preserve"> </w:t>
      </w:r>
      <w:r w:rsidR="009652F2">
        <w:rPr>
          <w:rFonts w:ascii="Verdana" w:hAnsi="Verdana"/>
        </w:rPr>
        <w:t>th</w:t>
      </w:r>
      <w:r w:rsidR="009652F2" w:rsidRPr="00FC509E">
        <w:rPr>
          <w:rFonts w:ascii="Verdana" w:hAnsi="Verdana"/>
        </w:rPr>
        <w:t xml:space="preserve">e </w:t>
      </w:r>
      <w:r w:rsidR="00BB3F40" w:rsidRPr="00FC509E">
        <w:rPr>
          <w:rFonts w:ascii="Verdana" w:hAnsi="Verdana"/>
        </w:rPr>
        <w:t>polygon with the lowest FID is selected. There are other priorities that you can set, and those priorities always take precedence over area covered.</w:t>
      </w:r>
    </w:p>
    <w:p w14:paraId="3C1E6C16" w14:textId="77777777" w:rsidR="00CF5C5F" w:rsidRDefault="00CF5C5F" w:rsidP="00CF5C5F">
      <w:pPr>
        <w:spacing w:after="0" w:line="240" w:lineRule="auto"/>
        <w:rPr>
          <w:rFonts w:ascii="Verdana" w:hAnsi="Verdana"/>
        </w:rPr>
      </w:pPr>
    </w:p>
    <w:p w14:paraId="7625540B" w14:textId="77777777" w:rsidR="00CF5C5F" w:rsidRPr="00E0415A" w:rsidRDefault="00CF5C5F" w:rsidP="00E0415A">
      <w:pPr>
        <w:pStyle w:val="Heading3"/>
      </w:pPr>
      <w:r w:rsidRPr="00E0415A">
        <w:t xml:space="preserve">Maximum Combined Area         </w:t>
      </w:r>
    </w:p>
    <w:p w14:paraId="111611DA" w14:textId="1AE353B1" w:rsidR="00593B04" w:rsidRPr="007E07FA" w:rsidRDefault="00BB3F40" w:rsidP="00BB3F40">
      <w:pPr>
        <w:rPr>
          <w:rFonts w:ascii="Verdana" w:hAnsi="Verdana"/>
        </w:rPr>
      </w:pPr>
      <w:r w:rsidRPr="00FC509E">
        <w:rPr>
          <w:rFonts w:ascii="Verdana" w:hAnsi="Verdana"/>
        </w:rPr>
        <w:t xml:space="preserve">The maximum combined area method considers how much coverage a feature layer </w:t>
      </w:r>
      <w:r w:rsidR="00E0415A">
        <w:rPr>
          <w:rFonts w:ascii="Verdana" w:hAnsi="Verdana"/>
        </w:rPr>
        <w:t>has within a</w:t>
      </w:r>
      <w:r w:rsidR="00E0415A" w:rsidRPr="00FC509E">
        <w:rPr>
          <w:rFonts w:ascii="Verdana" w:hAnsi="Verdana"/>
        </w:rPr>
        <w:t xml:space="preserve"> </w:t>
      </w:r>
      <w:r w:rsidRPr="00FC509E">
        <w:rPr>
          <w:rFonts w:ascii="Verdana" w:hAnsi="Verdana"/>
        </w:rPr>
        <w:t xml:space="preserve">cell. </w:t>
      </w:r>
      <w:r w:rsidRPr="007E07FA">
        <w:rPr>
          <w:rFonts w:ascii="Verdana" w:hAnsi="Verdana"/>
        </w:rPr>
        <w:t>This means that, if one feature layer has t</w:t>
      </w:r>
      <w:r w:rsidR="00383580" w:rsidRPr="007E07FA">
        <w:rPr>
          <w:rFonts w:ascii="Verdana" w:hAnsi="Verdana"/>
        </w:rPr>
        <w:t>w</w:t>
      </w:r>
      <w:r w:rsidRPr="007E07FA">
        <w:rPr>
          <w:rFonts w:ascii="Verdana" w:hAnsi="Verdana"/>
        </w:rPr>
        <w:t>o polygons inside the cell that cover more than 50%, but neither feature cover</w:t>
      </w:r>
      <w:r w:rsidR="007E07FA" w:rsidRPr="007E07FA">
        <w:rPr>
          <w:rFonts w:ascii="Verdana" w:hAnsi="Verdana"/>
        </w:rPr>
        <w:t>s</w:t>
      </w:r>
      <w:r w:rsidRPr="007E07FA">
        <w:rPr>
          <w:rFonts w:ascii="Verdana" w:hAnsi="Verdana"/>
        </w:rPr>
        <w:t xml:space="preserve"> more than 50% alone, </w:t>
      </w:r>
      <w:r w:rsidR="007E07FA" w:rsidRPr="007E07FA">
        <w:rPr>
          <w:rFonts w:ascii="Verdana" w:hAnsi="Verdana"/>
        </w:rPr>
        <w:t xml:space="preserve">then neither of the features </w:t>
      </w:r>
      <w:r w:rsidR="007E07FA">
        <w:rPr>
          <w:rFonts w:ascii="Verdana" w:hAnsi="Verdana"/>
        </w:rPr>
        <w:t>are</w:t>
      </w:r>
      <w:r w:rsidR="007E07FA" w:rsidRPr="007E07FA">
        <w:rPr>
          <w:rFonts w:ascii="Verdana" w:hAnsi="Verdana"/>
        </w:rPr>
        <w:t xml:space="preserve"> selected. </w:t>
      </w:r>
      <w:r w:rsidRPr="007E07FA">
        <w:rPr>
          <w:rFonts w:ascii="Verdana" w:hAnsi="Verdana"/>
        </w:rPr>
        <w:t>If more than one feature has the same size</w:t>
      </w:r>
      <w:r w:rsidR="0025460F" w:rsidRPr="007E07FA">
        <w:rPr>
          <w:rFonts w:ascii="Verdana" w:hAnsi="Verdana"/>
        </w:rPr>
        <w:t xml:space="preserve"> </w:t>
      </w:r>
      <w:r w:rsidRPr="007E07FA">
        <w:rPr>
          <w:rFonts w:ascii="Verdana" w:hAnsi="Verdana"/>
        </w:rPr>
        <w:t>the lowest FID wins. Highest priorities are always selected first, and if the priorities of the same as well in the area with the lowest FID is once again selected.</w:t>
      </w:r>
    </w:p>
    <w:p w14:paraId="16B78262" w14:textId="77777777" w:rsidR="00CF5C5F" w:rsidRDefault="00CF5C5F" w:rsidP="000611B4">
      <w:pPr>
        <w:pStyle w:val="Heading3"/>
      </w:pPr>
      <w:r>
        <w:t>Cell Center Method</w:t>
      </w:r>
    </w:p>
    <w:p w14:paraId="1911A732" w14:textId="22FC5C54" w:rsidR="00BB3F40" w:rsidRDefault="00BB3F40" w:rsidP="00CF5C5F">
      <w:pPr>
        <w:spacing w:after="0" w:line="240" w:lineRule="auto"/>
        <w:rPr>
          <w:rFonts w:ascii="Verdana" w:hAnsi="Verdana"/>
        </w:rPr>
      </w:pPr>
      <w:r w:rsidRPr="00FC509E">
        <w:rPr>
          <w:rFonts w:ascii="Verdana" w:hAnsi="Verdana"/>
        </w:rPr>
        <w:t xml:space="preserve">In this method, the polygon that covers the center of the cell </w:t>
      </w:r>
      <w:r w:rsidR="00383580">
        <w:rPr>
          <w:rFonts w:ascii="Verdana" w:hAnsi="Verdana"/>
        </w:rPr>
        <w:t>is</w:t>
      </w:r>
      <w:r w:rsidRPr="00FC509E">
        <w:rPr>
          <w:rFonts w:ascii="Verdana" w:hAnsi="Verdana"/>
        </w:rPr>
        <w:t xml:space="preserve"> selected as long as no</w:t>
      </w:r>
      <w:r w:rsidR="000611B4">
        <w:rPr>
          <w:rFonts w:ascii="Verdana" w:hAnsi="Verdana"/>
        </w:rPr>
        <w:t xml:space="preserve"> </w:t>
      </w:r>
      <w:r w:rsidR="00913196">
        <w:rPr>
          <w:rFonts w:ascii="Verdana" w:hAnsi="Verdana"/>
        </w:rPr>
        <w:t>user-set priorities</w:t>
      </w:r>
      <w:r w:rsidRPr="00FC509E">
        <w:rPr>
          <w:rFonts w:ascii="Verdana" w:hAnsi="Verdana"/>
        </w:rPr>
        <w:t xml:space="preserve"> are set to justify</w:t>
      </w:r>
      <w:r w:rsidR="0041132C">
        <w:rPr>
          <w:rFonts w:ascii="Verdana" w:hAnsi="Verdana"/>
        </w:rPr>
        <w:t>.</w:t>
      </w:r>
      <w:r w:rsidRPr="00FC509E">
        <w:rPr>
          <w:rFonts w:ascii="Verdana" w:hAnsi="Verdana"/>
        </w:rPr>
        <w:t xml:space="preserve"> </w:t>
      </w:r>
      <w:r w:rsidR="00E0415A">
        <w:rPr>
          <w:rFonts w:ascii="Verdana" w:hAnsi="Verdana"/>
        </w:rPr>
        <w:t xml:space="preserve">If </w:t>
      </w:r>
      <w:r w:rsidRPr="00FC509E">
        <w:rPr>
          <w:rFonts w:ascii="Verdana" w:hAnsi="Verdana"/>
        </w:rPr>
        <w:t>multiple polygons fall within the center of the cell, the polygon with the lowest FID is selected.</w:t>
      </w:r>
    </w:p>
    <w:p w14:paraId="5547E87A" w14:textId="77777777" w:rsidR="00CF5C5F" w:rsidRPr="00FC509E" w:rsidRDefault="00CF5C5F" w:rsidP="00CF5C5F">
      <w:pPr>
        <w:spacing w:after="0" w:line="240" w:lineRule="auto"/>
        <w:rPr>
          <w:rFonts w:ascii="Verdana" w:hAnsi="Verdana"/>
        </w:rPr>
      </w:pPr>
    </w:p>
    <w:p w14:paraId="42AE7CD1" w14:textId="6861046F" w:rsidR="00BB3F40" w:rsidRDefault="00E0416B" w:rsidP="00BB3F40">
      <w:pPr>
        <w:rPr>
          <w:rFonts w:ascii="Verdana" w:hAnsi="Verdana"/>
        </w:rPr>
      </w:pPr>
      <w:r>
        <w:rPr>
          <w:rFonts w:ascii="Verdana" w:hAnsi="Verdana"/>
        </w:rPr>
        <w:t xml:space="preserve">Consider the </w:t>
      </w:r>
      <w:r w:rsidRPr="0097438B">
        <w:rPr>
          <w:rFonts w:ascii="Verdana" w:hAnsi="Verdana"/>
        </w:rPr>
        <w:t>Input P</w:t>
      </w:r>
      <w:r w:rsidR="00BB3F40" w:rsidRPr="0097438B">
        <w:rPr>
          <w:rFonts w:ascii="Verdana" w:hAnsi="Verdana"/>
        </w:rPr>
        <w:t>olygons</w:t>
      </w:r>
      <w:r w:rsidR="007162FC">
        <w:rPr>
          <w:rFonts w:ascii="Verdana" w:hAnsi="Verdana"/>
        </w:rPr>
        <w:t xml:space="preserve"> chart</w:t>
      </w:r>
      <w:r w:rsidR="00BB3F40" w:rsidRPr="00FC509E">
        <w:rPr>
          <w:rFonts w:ascii="Verdana" w:hAnsi="Verdana"/>
        </w:rPr>
        <w:t xml:space="preserve">, </w:t>
      </w:r>
      <w:r w:rsidR="00B47174">
        <w:rPr>
          <w:rFonts w:ascii="Verdana" w:hAnsi="Verdana"/>
        </w:rPr>
        <w:t xml:space="preserve">and </w:t>
      </w:r>
      <w:r w:rsidR="00B47174" w:rsidRPr="00FC509E">
        <w:rPr>
          <w:rFonts w:ascii="Verdana" w:hAnsi="Verdana"/>
        </w:rPr>
        <w:t>i</w:t>
      </w:r>
      <w:r w:rsidR="00B47174">
        <w:rPr>
          <w:rFonts w:ascii="Verdana" w:hAnsi="Verdana"/>
        </w:rPr>
        <w:t xml:space="preserve">ts’ </w:t>
      </w:r>
      <w:r w:rsidR="00B47174" w:rsidRPr="00FC509E">
        <w:rPr>
          <w:rFonts w:ascii="Verdana" w:hAnsi="Verdana"/>
        </w:rPr>
        <w:t>associated</w:t>
      </w:r>
      <w:r>
        <w:rPr>
          <w:rFonts w:ascii="Verdana" w:hAnsi="Verdana"/>
        </w:rPr>
        <w:t xml:space="preserve"> </w:t>
      </w:r>
      <w:r w:rsidRPr="0097438B">
        <w:rPr>
          <w:rFonts w:ascii="Verdana" w:hAnsi="Verdana"/>
        </w:rPr>
        <w:t>Entry T</w:t>
      </w:r>
      <w:r w:rsidR="00BB3F40" w:rsidRPr="0097438B">
        <w:rPr>
          <w:rFonts w:ascii="Verdana" w:hAnsi="Verdana"/>
        </w:rPr>
        <w:t>able</w:t>
      </w:r>
      <w:r w:rsidR="00BB3F40" w:rsidRPr="00FC509E">
        <w:rPr>
          <w:rFonts w:ascii="Verdana" w:hAnsi="Verdana"/>
        </w:rPr>
        <w:t xml:space="preserve">, </w:t>
      </w:r>
      <w:r w:rsidR="00B47174">
        <w:rPr>
          <w:rFonts w:ascii="Verdana" w:hAnsi="Verdana"/>
        </w:rPr>
        <w:t xml:space="preserve">as well as </w:t>
      </w:r>
      <w:r>
        <w:rPr>
          <w:rFonts w:ascii="Verdana" w:hAnsi="Verdana"/>
        </w:rPr>
        <w:t xml:space="preserve">the methods of </w:t>
      </w:r>
      <w:r w:rsidRPr="0097438B">
        <w:rPr>
          <w:rFonts w:ascii="Verdana" w:hAnsi="Verdana"/>
        </w:rPr>
        <w:t>Maximum Area</w:t>
      </w:r>
      <w:r w:rsidR="000611B4">
        <w:rPr>
          <w:rFonts w:ascii="Verdana" w:hAnsi="Verdana"/>
        </w:rPr>
        <w:t xml:space="preserve"> </w:t>
      </w:r>
      <w:r>
        <w:rPr>
          <w:rFonts w:ascii="Verdana" w:hAnsi="Verdana"/>
        </w:rPr>
        <w:t>and Cell C</w:t>
      </w:r>
      <w:r w:rsidR="00BB3F40" w:rsidRPr="00FC509E">
        <w:rPr>
          <w:rFonts w:ascii="Verdana" w:hAnsi="Verdana"/>
        </w:rPr>
        <w:t xml:space="preserve">enter </w:t>
      </w:r>
      <w:r>
        <w:rPr>
          <w:rFonts w:ascii="Verdana" w:hAnsi="Verdana"/>
        </w:rPr>
        <w:t>images</w:t>
      </w:r>
      <w:r w:rsidR="007162FC">
        <w:rPr>
          <w:rFonts w:ascii="Verdana" w:hAnsi="Verdana"/>
        </w:rPr>
        <w:t xml:space="preserve"> provided</w:t>
      </w:r>
      <w:r w:rsidR="00BB3F40" w:rsidRPr="00FC509E">
        <w:rPr>
          <w:rFonts w:ascii="Verdana" w:hAnsi="Verdana"/>
        </w:rPr>
        <w:t xml:space="preserve">. Note that even though the input is the same, choosing </w:t>
      </w:r>
      <w:r w:rsidR="00E8118E">
        <w:rPr>
          <w:rFonts w:ascii="Verdana" w:hAnsi="Verdana"/>
        </w:rPr>
        <w:t>“</w:t>
      </w:r>
      <w:r w:rsidR="000611B4">
        <w:rPr>
          <w:rFonts w:ascii="Verdana" w:hAnsi="Verdana"/>
        </w:rPr>
        <w:t xml:space="preserve">the </w:t>
      </w:r>
      <w:r w:rsidR="00BB3F40" w:rsidRPr="00FC509E">
        <w:rPr>
          <w:rFonts w:ascii="Verdana" w:hAnsi="Verdana"/>
        </w:rPr>
        <w:t xml:space="preserve">maximum area </w:t>
      </w:r>
      <w:r w:rsidR="00E8118E">
        <w:rPr>
          <w:rFonts w:ascii="Verdana" w:hAnsi="Verdana"/>
        </w:rPr>
        <w:t xml:space="preserve">method” </w:t>
      </w:r>
      <w:r w:rsidR="00BB3F40" w:rsidRPr="00FC509E">
        <w:rPr>
          <w:rFonts w:ascii="Verdana" w:hAnsi="Verdana"/>
        </w:rPr>
        <w:t xml:space="preserve">versus </w:t>
      </w:r>
      <w:r w:rsidR="00E8118E">
        <w:rPr>
          <w:rFonts w:ascii="Verdana" w:hAnsi="Verdana"/>
        </w:rPr>
        <w:t>“</w:t>
      </w:r>
      <w:r w:rsidR="000611B4">
        <w:rPr>
          <w:rFonts w:ascii="Verdana" w:hAnsi="Verdana"/>
        </w:rPr>
        <w:t xml:space="preserve">the </w:t>
      </w:r>
      <w:r w:rsidR="00BB3F40" w:rsidRPr="00FC509E">
        <w:rPr>
          <w:rFonts w:ascii="Verdana" w:hAnsi="Verdana"/>
        </w:rPr>
        <w:t>cell center</w:t>
      </w:r>
      <w:r w:rsidR="00E0415A">
        <w:rPr>
          <w:rFonts w:ascii="Verdana" w:hAnsi="Verdana"/>
        </w:rPr>
        <w:t xml:space="preserve"> method</w:t>
      </w:r>
      <w:r w:rsidR="00E8118E">
        <w:rPr>
          <w:rFonts w:ascii="Verdana" w:hAnsi="Verdana"/>
        </w:rPr>
        <w:t>”</w:t>
      </w:r>
      <w:r w:rsidR="00BB3F40" w:rsidRPr="00FC509E">
        <w:rPr>
          <w:rFonts w:ascii="Verdana" w:hAnsi="Verdana"/>
        </w:rPr>
        <w:t xml:space="preserve"> creates significantly different output rasters.</w:t>
      </w:r>
    </w:p>
    <w:p w14:paraId="3AF7385D" w14:textId="77777777" w:rsidR="000F7857" w:rsidRDefault="007162FC" w:rsidP="00BB3F40">
      <w:pPr>
        <w:rPr>
          <w:rFonts w:ascii="Verdana" w:hAnsi="Verdana"/>
        </w:rPr>
      </w:pPr>
      <w:r>
        <w:rPr>
          <w:rFonts w:ascii="Verdana" w:hAnsi="Verdana"/>
        </w:rPr>
        <w:tab/>
      </w:r>
      <w:r>
        <w:rPr>
          <w:rFonts w:ascii="Verdana" w:hAnsi="Verdana"/>
        </w:rPr>
        <w:tab/>
      </w:r>
      <w:r>
        <w:rPr>
          <w:rFonts w:ascii="Verdana" w:hAnsi="Verdana"/>
        </w:rPr>
        <w:tab/>
      </w:r>
    </w:p>
    <w:p w14:paraId="393A2AD7" w14:textId="25F447DB" w:rsidR="007162FC" w:rsidRPr="00E0415A" w:rsidRDefault="000F7857" w:rsidP="00BB3F40">
      <w:pPr>
        <w:rPr>
          <w:rFonts w:ascii="Verdana" w:hAnsi="Verdana"/>
          <w:b/>
          <w:sz w:val="24"/>
          <w:szCs w:val="24"/>
        </w:rPr>
      </w:pPr>
      <w:r w:rsidRPr="00E0415A">
        <w:rPr>
          <w:rFonts w:ascii="Verdana" w:hAnsi="Verdana"/>
          <w:b/>
          <w:sz w:val="24"/>
          <w:szCs w:val="24"/>
        </w:rPr>
        <w:t xml:space="preserve">                         </w:t>
      </w:r>
      <w:r w:rsidR="007162FC" w:rsidRPr="00E0415A">
        <w:rPr>
          <w:rFonts w:ascii="Verdana" w:hAnsi="Verdana"/>
          <w:b/>
          <w:sz w:val="24"/>
          <w:szCs w:val="24"/>
        </w:rPr>
        <w:t xml:space="preserve">Input Polygons </w:t>
      </w:r>
      <w:r w:rsidR="00E0415A">
        <w:rPr>
          <w:rFonts w:ascii="Verdana" w:hAnsi="Verdana"/>
          <w:b/>
          <w:sz w:val="24"/>
          <w:szCs w:val="24"/>
        </w:rPr>
        <w:t xml:space="preserve">   </w:t>
      </w:r>
      <w:r w:rsidR="007162FC" w:rsidRPr="00E0415A">
        <w:rPr>
          <w:rFonts w:ascii="Verdana" w:hAnsi="Verdana"/>
          <w:b/>
          <w:sz w:val="24"/>
          <w:szCs w:val="24"/>
        </w:rPr>
        <w:t xml:space="preserve"> Entry Table</w:t>
      </w:r>
    </w:p>
    <w:p w14:paraId="078A58E5" w14:textId="5DB85539" w:rsidR="00FB05AF" w:rsidRDefault="00B47174" w:rsidP="00BB3F40">
      <w:pPr>
        <w:rPr>
          <w:rFonts w:ascii="Verdana" w:hAnsi="Verdana"/>
          <w:b/>
        </w:rPr>
      </w:pPr>
      <w:r>
        <w:rPr>
          <w:noProof/>
        </w:rPr>
        <w:t xml:space="preserve">       </w:t>
      </w:r>
      <w:r w:rsidR="00CF5C5F">
        <w:rPr>
          <w:noProof/>
        </w:rPr>
        <w:t xml:space="preserve">                </w:t>
      </w:r>
      <w:r>
        <w:rPr>
          <w:noProof/>
        </w:rPr>
        <w:t xml:space="preserve">         </w:t>
      </w:r>
      <w:r w:rsidR="00E0415A">
        <w:rPr>
          <w:noProof/>
        </w:rPr>
        <w:t xml:space="preserve">     </w:t>
      </w:r>
      <w:r>
        <w:rPr>
          <w:noProof/>
        </w:rPr>
        <w:drawing>
          <wp:inline distT="0" distB="0" distL="0" distR="0" wp14:anchorId="599DB540" wp14:editId="123F2F9F">
            <wp:extent cx="1581150" cy="1187869"/>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1583825" cy="1189879"/>
                    </a:xfrm>
                    <a:prstGeom prst="rect">
                      <a:avLst/>
                    </a:prstGeom>
                  </pic:spPr>
                </pic:pic>
              </a:graphicData>
            </a:graphic>
          </wp:inline>
        </w:drawing>
      </w:r>
      <w:r w:rsidRPr="00B47174">
        <w:rPr>
          <w:noProof/>
        </w:rPr>
        <w:t xml:space="preserve"> </w:t>
      </w:r>
      <w:r>
        <w:rPr>
          <w:noProof/>
        </w:rPr>
        <w:drawing>
          <wp:inline distT="0" distB="0" distL="0" distR="0" wp14:anchorId="1D12924C" wp14:editId="6C83358A">
            <wp:extent cx="1190625" cy="1339454"/>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1190625" cy="1339454"/>
                    </a:xfrm>
                    <a:prstGeom prst="rect">
                      <a:avLst/>
                    </a:prstGeom>
                  </pic:spPr>
                </pic:pic>
              </a:graphicData>
            </a:graphic>
          </wp:inline>
        </w:drawing>
      </w:r>
    </w:p>
    <w:p w14:paraId="6180F40C" w14:textId="77777777" w:rsidR="00FB05AF" w:rsidRDefault="00B47174" w:rsidP="00BB3F40">
      <w:pPr>
        <w:rPr>
          <w:rFonts w:ascii="Verdana" w:hAnsi="Verdana"/>
          <w:b/>
        </w:rPr>
      </w:pPr>
      <w:r>
        <w:rPr>
          <w:noProof/>
        </w:rPr>
        <w:lastRenderedPageBreak/>
        <w:t xml:space="preserve">         </w:t>
      </w:r>
      <w:r w:rsidR="00CF5C5F">
        <w:rPr>
          <w:noProof/>
        </w:rPr>
        <w:t xml:space="preserve">                 </w:t>
      </w:r>
      <w:r w:rsidR="00CD30F3">
        <w:rPr>
          <w:noProof/>
        </w:rPr>
        <w:t xml:space="preserve"> </w:t>
      </w:r>
      <w:r w:rsidR="00E0416B">
        <w:rPr>
          <w:noProof/>
        </w:rPr>
        <w:t xml:space="preserve"> </w:t>
      </w:r>
      <w:r>
        <w:rPr>
          <w:noProof/>
        </w:rPr>
        <w:drawing>
          <wp:inline distT="0" distB="0" distL="0" distR="0" wp14:anchorId="00A9D75D" wp14:editId="0EB7B160">
            <wp:extent cx="1514475" cy="1058831"/>
            <wp:effectExtent l="0" t="0" r="0" b="825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517161" cy="1060709"/>
                    </a:xfrm>
                    <a:prstGeom prst="rect">
                      <a:avLst/>
                    </a:prstGeom>
                  </pic:spPr>
                </pic:pic>
              </a:graphicData>
            </a:graphic>
          </wp:inline>
        </w:drawing>
      </w:r>
      <w:r w:rsidRPr="00B47174">
        <w:rPr>
          <w:noProof/>
        </w:rPr>
        <w:t xml:space="preserve"> </w:t>
      </w:r>
      <w:r w:rsidR="002E6C1E">
        <w:rPr>
          <w:noProof/>
        </w:rPr>
        <w:t xml:space="preserve">  </w:t>
      </w:r>
      <w:r>
        <w:rPr>
          <w:noProof/>
        </w:rPr>
        <w:drawing>
          <wp:inline distT="0" distB="0" distL="0" distR="0" wp14:anchorId="381C7842" wp14:editId="373E4CCA">
            <wp:extent cx="1562100" cy="1111588"/>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1562874" cy="1112139"/>
                    </a:xfrm>
                    <a:prstGeom prst="rect">
                      <a:avLst/>
                    </a:prstGeom>
                  </pic:spPr>
                </pic:pic>
              </a:graphicData>
            </a:graphic>
          </wp:inline>
        </w:drawing>
      </w:r>
    </w:p>
    <w:p w14:paraId="2B1F6CAB" w14:textId="77777777" w:rsidR="00383580" w:rsidRDefault="00383580" w:rsidP="00BB3F40">
      <w:pPr>
        <w:rPr>
          <w:rFonts w:ascii="Verdana" w:hAnsi="Verdana"/>
          <w:b/>
        </w:rPr>
      </w:pPr>
    </w:p>
    <w:p w14:paraId="6F989CB5" w14:textId="77777777" w:rsidR="00BB3F40" w:rsidRPr="00593B04" w:rsidRDefault="00593B04" w:rsidP="0097438B">
      <w:pPr>
        <w:pStyle w:val="Heading2"/>
      </w:pPr>
      <w:r w:rsidRPr="00593B04">
        <w:t>Raster to Vector</w:t>
      </w:r>
      <w:r w:rsidR="00565782">
        <w:t xml:space="preserve"> </w:t>
      </w:r>
      <w:r w:rsidR="00126FF6">
        <w:t>Conversion</w:t>
      </w:r>
    </w:p>
    <w:p w14:paraId="4CC0BB9F" w14:textId="77777777" w:rsidR="00E06BD4" w:rsidRPr="00FC509E" w:rsidRDefault="00BB3F40" w:rsidP="00CF5C5F">
      <w:pPr>
        <w:rPr>
          <w:rFonts w:ascii="Verdana" w:hAnsi="Verdana"/>
        </w:rPr>
      </w:pPr>
      <w:r w:rsidRPr="00FC509E">
        <w:rPr>
          <w:rFonts w:ascii="Verdana" w:hAnsi="Verdana"/>
        </w:rPr>
        <w:t>It is possible to convert a raster to a point, line, or polygon. This allows the user to complete different analysis by having any vector format.</w:t>
      </w:r>
    </w:p>
    <w:p w14:paraId="18EAA3F2" w14:textId="77777777" w:rsidR="00CF5C5F" w:rsidRPr="000F7857" w:rsidRDefault="00CF5C5F" w:rsidP="00B97916">
      <w:pPr>
        <w:spacing w:after="0" w:line="240" w:lineRule="auto"/>
        <w:rPr>
          <w:rFonts w:ascii="Verdana" w:hAnsi="Verdana"/>
        </w:rPr>
      </w:pPr>
      <w:r w:rsidRPr="000F7857">
        <w:rPr>
          <w:rFonts w:ascii="Verdana" w:hAnsi="Verdana"/>
        </w:rPr>
        <w:t>Raster to Point</w:t>
      </w:r>
    </w:p>
    <w:p w14:paraId="7CA044F1" w14:textId="5761E775" w:rsidR="00BB3F40" w:rsidRDefault="00923AFF" w:rsidP="00B97916">
      <w:pPr>
        <w:spacing w:after="0" w:line="240" w:lineRule="auto"/>
        <w:rPr>
          <w:rFonts w:ascii="Verdana" w:hAnsi="Verdana"/>
        </w:rPr>
      </w:pPr>
      <w:r w:rsidRPr="00923AFF">
        <w:t xml:space="preserve"> </w:t>
      </w:r>
      <w:r w:rsidRPr="00923AFF">
        <w:rPr>
          <w:rFonts w:ascii="Verdana" w:hAnsi="Verdana"/>
        </w:rPr>
        <w:t>When converting a raster to points, each individual cell in the raster is used to create a corresponding point</w:t>
      </w:r>
      <w:r w:rsidR="00BB3F40" w:rsidRPr="00FC509E">
        <w:rPr>
          <w:rFonts w:ascii="Verdana" w:hAnsi="Verdana"/>
        </w:rPr>
        <w:t>. The point will be created at the center of the cell. Any cell size will work for this conversion. Outputted points will contain the value of the cell</w:t>
      </w:r>
      <w:r w:rsidR="0025460F">
        <w:rPr>
          <w:rFonts w:ascii="Verdana" w:hAnsi="Verdana"/>
        </w:rPr>
        <w:t>.</w:t>
      </w:r>
    </w:p>
    <w:p w14:paraId="2B81BD13" w14:textId="77777777" w:rsidR="00B97916" w:rsidRPr="00FC509E" w:rsidRDefault="00B97916" w:rsidP="00B97916">
      <w:pPr>
        <w:spacing w:after="0" w:line="240" w:lineRule="auto"/>
        <w:rPr>
          <w:rFonts w:ascii="Verdana" w:hAnsi="Verdana"/>
        </w:rPr>
      </w:pPr>
    </w:p>
    <w:p w14:paraId="2B3F4E8E" w14:textId="2AA7CF31" w:rsidR="00BB3F40" w:rsidRDefault="00BB3F40" w:rsidP="00B97916">
      <w:pPr>
        <w:spacing w:after="0" w:line="240" w:lineRule="auto"/>
        <w:rPr>
          <w:rFonts w:ascii="Verdana" w:hAnsi="Verdana"/>
        </w:rPr>
      </w:pPr>
      <w:r w:rsidRPr="00FC509E">
        <w:rPr>
          <w:rFonts w:ascii="Verdana" w:hAnsi="Verdana"/>
        </w:rPr>
        <w:t>This is an example of a raster converted to a point.</w:t>
      </w:r>
      <w:r w:rsidR="00923AFF" w:rsidRPr="00923AFF">
        <w:t xml:space="preserve"> </w:t>
      </w:r>
      <w:r w:rsidR="00923AFF" w:rsidRPr="00923AFF">
        <w:rPr>
          <w:rFonts w:ascii="Verdana" w:hAnsi="Verdana"/>
        </w:rPr>
        <w:t>Note that each point that has been created maintains the same value of the cell it was derived from, and if a raster cell had no data, there was no point created</w:t>
      </w:r>
      <w:r w:rsidRPr="00FC509E">
        <w:rPr>
          <w:rFonts w:ascii="Verdana" w:hAnsi="Verdana"/>
        </w:rPr>
        <w:t>.</w:t>
      </w:r>
    </w:p>
    <w:p w14:paraId="36B57075" w14:textId="77777777" w:rsidR="00565782" w:rsidRDefault="00565782" w:rsidP="00BB3F40">
      <w:pPr>
        <w:rPr>
          <w:rFonts w:ascii="Verdana" w:hAnsi="Verdana"/>
        </w:rPr>
      </w:pPr>
    </w:p>
    <w:p w14:paraId="69A80E4B" w14:textId="77777777" w:rsidR="00565782" w:rsidRPr="00FC509E" w:rsidRDefault="00565782" w:rsidP="00BB3F40">
      <w:pPr>
        <w:rPr>
          <w:rFonts w:ascii="Verdana" w:hAnsi="Verdana"/>
        </w:rPr>
      </w:pPr>
      <w:r>
        <w:rPr>
          <w:rFonts w:ascii="Verdana" w:hAnsi="Verdana"/>
        </w:rPr>
        <w:t xml:space="preserve">                   </w:t>
      </w:r>
      <w:r w:rsidR="00FC0B17">
        <w:rPr>
          <w:noProof/>
        </w:rPr>
        <w:t xml:space="preserve">                </w:t>
      </w:r>
      <w:r>
        <w:rPr>
          <w:noProof/>
        </w:rPr>
        <w:drawing>
          <wp:inline distT="0" distB="0" distL="0" distR="0" wp14:anchorId="6C14A437" wp14:editId="6EECD314">
            <wp:extent cx="1228725" cy="1272092"/>
            <wp:effectExtent l="0" t="0" r="0" b="444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1233459" cy="1276993"/>
                    </a:xfrm>
                    <a:prstGeom prst="rect">
                      <a:avLst/>
                    </a:prstGeom>
                  </pic:spPr>
                </pic:pic>
              </a:graphicData>
            </a:graphic>
          </wp:inline>
        </w:drawing>
      </w:r>
      <w:r>
        <w:rPr>
          <w:rFonts w:ascii="Verdana" w:hAnsi="Verdana"/>
        </w:rPr>
        <w:t xml:space="preserve"> </w:t>
      </w:r>
      <w:r w:rsidR="002E6C1E">
        <w:rPr>
          <w:noProof/>
        </w:rPr>
        <w:t xml:space="preserve">        </w:t>
      </w:r>
      <w:r>
        <w:rPr>
          <w:noProof/>
        </w:rPr>
        <w:drawing>
          <wp:inline distT="0" distB="0" distL="0" distR="0" wp14:anchorId="0E6AA546" wp14:editId="2C531D69">
            <wp:extent cx="1195072" cy="1304925"/>
            <wp:effectExtent l="0" t="0" r="508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1196697" cy="1306699"/>
                    </a:xfrm>
                    <a:prstGeom prst="rect">
                      <a:avLst/>
                    </a:prstGeom>
                  </pic:spPr>
                </pic:pic>
              </a:graphicData>
            </a:graphic>
          </wp:inline>
        </w:drawing>
      </w:r>
    </w:p>
    <w:p w14:paraId="6F39529F" w14:textId="77777777" w:rsidR="00FC0B17" w:rsidRDefault="00FC0B17" w:rsidP="00B97916">
      <w:pPr>
        <w:spacing w:after="0" w:line="240" w:lineRule="auto"/>
        <w:rPr>
          <w:rFonts w:ascii="Verdana" w:hAnsi="Verdana"/>
          <w:b/>
        </w:rPr>
      </w:pPr>
    </w:p>
    <w:p w14:paraId="052395E0" w14:textId="77777777" w:rsidR="000F7857" w:rsidRDefault="000F7857" w:rsidP="0097438B">
      <w:pPr>
        <w:pStyle w:val="Heading2"/>
      </w:pPr>
    </w:p>
    <w:p w14:paraId="41396C72" w14:textId="77777777" w:rsidR="00CF5C5F" w:rsidRPr="000F7857" w:rsidRDefault="00CF5C5F" w:rsidP="0097438B">
      <w:pPr>
        <w:pStyle w:val="Heading2"/>
      </w:pPr>
      <w:r w:rsidRPr="000F7857">
        <w:t xml:space="preserve">Raster to Line        </w:t>
      </w:r>
    </w:p>
    <w:p w14:paraId="5302227C" w14:textId="79D814F1" w:rsidR="00BB3F40" w:rsidRDefault="00BB3F40" w:rsidP="00B97916">
      <w:pPr>
        <w:spacing w:after="0" w:line="240" w:lineRule="auto"/>
        <w:rPr>
          <w:rFonts w:ascii="Verdana" w:hAnsi="Verdana"/>
        </w:rPr>
      </w:pPr>
      <w:r w:rsidRPr="00FC509E">
        <w:rPr>
          <w:rFonts w:ascii="Verdana" w:hAnsi="Verdana"/>
        </w:rPr>
        <w:t xml:space="preserve">When converting a raster to a line, any </w:t>
      </w:r>
      <w:r w:rsidR="00923AFF">
        <w:rPr>
          <w:rFonts w:ascii="Verdana" w:hAnsi="Verdana"/>
        </w:rPr>
        <w:t xml:space="preserve">raster </w:t>
      </w:r>
      <w:r w:rsidRPr="00FC509E">
        <w:rPr>
          <w:rFonts w:ascii="Verdana" w:hAnsi="Verdana"/>
        </w:rPr>
        <w:t xml:space="preserve">cell </w:t>
      </w:r>
      <w:r w:rsidR="00923AFF">
        <w:rPr>
          <w:rFonts w:ascii="Verdana" w:hAnsi="Verdana"/>
        </w:rPr>
        <w:t xml:space="preserve">that has a value </w:t>
      </w:r>
      <w:r w:rsidRPr="00FC509E">
        <w:rPr>
          <w:rFonts w:ascii="Verdana" w:hAnsi="Verdana"/>
        </w:rPr>
        <w:t xml:space="preserve">greater than zero </w:t>
      </w:r>
      <w:r w:rsidR="00913196">
        <w:rPr>
          <w:rFonts w:ascii="Verdana" w:hAnsi="Verdana"/>
        </w:rPr>
        <w:t xml:space="preserve">will </w:t>
      </w:r>
      <w:r w:rsidRPr="00FC509E">
        <w:rPr>
          <w:rFonts w:ascii="Verdana" w:hAnsi="Verdana"/>
        </w:rPr>
        <w:t xml:space="preserve">be successfully converted. The outputted lines will pass through the center of the cells. </w:t>
      </w:r>
      <w:r w:rsidR="00B97916">
        <w:rPr>
          <w:rFonts w:ascii="Verdana" w:hAnsi="Verdana"/>
        </w:rPr>
        <w:t>If there are no data values they do not</w:t>
      </w:r>
      <w:r w:rsidRPr="00FC509E">
        <w:rPr>
          <w:rFonts w:ascii="Verdana" w:hAnsi="Verdana"/>
        </w:rPr>
        <w:t xml:space="preserve"> become features.</w:t>
      </w:r>
    </w:p>
    <w:p w14:paraId="13F1DD6B" w14:textId="77777777" w:rsidR="00B97916" w:rsidRDefault="00B97916" w:rsidP="00B97916">
      <w:pPr>
        <w:spacing w:after="0" w:line="240" w:lineRule="auto"/>
        <w:rPr>
          <w:rFonts w:ascii="Verdana" w:hAnsi="Verdana"/>
        </w:rPr>
      </w:pPr>
    </w:p>
    <w:p w14:paraId="40C81AB4" w14:textId="1745C864" w:rsidR="002E6C1E" w:rsidRPr="00FC509E" w:rsidRDefault="002E6C1E" w:rsidP="002E6C1E">
      <w:pPr>
        <w:rPr>
          <w:rFonts w:ascii="Verdana" w:hAnsi="Verdana"/>
        </w:rPr>
      </w:pPr>
      <w:r>
        <w:rPr>
          <w:rFonts w:ascii="Verdana" w:hAnsi="Verdana"/>
        </w:rPr>
        <w:t xml:space="preserve">Here is </w:t>
      </w:r>
      <w:r w:rsidRPr="00FC509E">
        <w:rPr>
          <w:rFonts w:ascii="Verdana" w:hAnsi="Verdana"/>
        </w:rPr>
        <w:t>an example of a raster that is the converted to a line. Note that the lines do not exist were cells had a no data value.</w:t>
      </w:r>
      <w:r w:rsidR="00913196">
        <w:rPr>
          <w:rFonts w:ascii="Verdana" w:hAnsi="Verdana"/>
        </w:rPr>
        <w:t xml:space="preserve"> </w:t>
      </w:r>
    </w:p>
    <w:p w14:paraId="57B53425" w14:textId="77777777" w:rsidR="002E6C1E" w:rsidRPr="00FC509E" w:rsidRDefault="002E6C1E" w:rsidP="00BB3F40">
      <w:pPr>
        <w:rPr>
          <w:rFonts w:ascii="Verdana" w:hAnsi="Verdana"/>
        </w:rPr>
      </w:pPr>
    </w:p>
    <w:p w14:paraId="5D9E5797" w14:textId="77777777" w:rsidR="002E6C1E" w:rsidRDefault="002E6C1E" w:rsidP="00BB3F40">
      <w:pPr>
        <w:rPr>
          <w:rFonts w:ascii="Verdana" w:hAnsi="Verdana"/>
        </w:rPr>
      </w:pPr>
      <w:r>
        <w:rPr>
          <w:noProof/>
        </w:rPr>
        <w:lastRenderedPageBreak/>
        <w:t xml:space="preserve">                                         </w:t>
      </w:r>
      <w:r>
        <w:rPr>
          <w:noProof/>
        </w:rPr>
        <w:drawing>
          <wp:inline distT="0" distB="0" distL="0" distR="0" wp14:anchorId="0B9C1AB7" wp14:editId="7EB9A296">
            <wp:extent cx="1012445" cy="120967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1014932" cy="1212646"/>
                    </a:xfrm>
                    <a:prstGeom prst="rect">
                      <a:avLst/>
                    </a:prstGeom>
                  </pic:spPr>
                </pic:pic>
              </a:graphicData>
            </a:graphic>
          </wp:inline>
        </w:drawing>
      </w:r>
      <w:r w:rsidRPr="00FC509E">
        <w:rPr>
          <w:rFonts w:ascii="Verdana" w:hAnsi="Verdana"/>
        </w:rPr>
        <w:t xml:space="preserve"> </w:t>
      </w:r>
      <w:r>
        <w:rPr>
          <w:noProof/>
        </w:rPr>
        <w:t xml:space="preserve">           </w:t>
      </w:r>
      <w:r>
        <w:rPr>
          <w:noProof/>
        </w:rPr>
        <w:drawing>
          <wp:inline distT="0" distB="0" distL="0" distR="0" wp14:anchorId="329F58F7" wp14:editId="2624DAF7">
            <wp:extent cx="1154578" cy="1228725"/>
            <wp:effectExtent l="0" t="0" r="762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1158210" cy="1232590"/>
                    </a:xfrm>
                    <a:prstGeom prst="rect">
                      <a:avLst/>
                    </a:prstGeom>
                  </pic:spPr>
                </pic:pic>
              </a:graphicData>
            </a:graphic>
          </wp:inline>
        </w:drawing>
      </w:r>
    </w:p>
    <w:p w14:paraId="1E932821" w14:textId="77777777" w:rsidR="00F03CEC" w:rsidRPr="000F7857" w:rsidRDefault="00CF5C5F" w:rsidP="0097438B">
      <w:pPr>
        <w:pStyle w:val="Heading2"/>
      </w:pPr>
      <w:r w:rsidRPr="000F7857">
        <w:t>Raster to Polygon</w:t>
      </w:r>
      <w:r w:rsidR="007162FC" w:rsidRPr="000F7857">
        <w:t xml:space="preserve"> </w:t>
      </w:r>
    </w:p>
    <w:p w14:paraId="0E773F86" w14:textId="6C43CD6C" w:rsidR="00BB3F40" w:rsidRDefault="00BB3F40" w:rsidP="00CF5C5F">
      <w:pPr>
        <w:spacing w:after="0" w:line="240" w:lineRule="auto"/>
        <w:rPr>
          <w:rFonts w:ascii="Verdana" w:hAnsi="Verdana"/>
        </w:rPr>
      </w:pPr>
      <w:r w:rsidRPr="00FC509E">
        <w:rPr>
          <w:rFonts w:ascii="Verdana" w:hAnsi="Verdana"/>
        </w:rPr>
        <w:t xml:space="preserve">When converting a raster to a polygon, </w:t>
      </w:r>
      <w:r w:rsidRPr="007D4057">
        <w:rPr>
          <w:rFonts w:ascii="Verdana" w:hAnsi="Verdana"/>
        </w:rPr>
        <w:t>you can choose which attribute</w:t>
      </w:r>
      <w:r w:rsidR="007D4057" w:rsidRPr="007D4057">
        <w:rPr>
          <w:rFonts w:ascii="Verdana" w:hAnsi="Verdana"/>
        </w:rPr>
        <w:t xml:space="preserve"> from the raster to use in the output feature class</w:t>
      </w:r>
      <w:r w:rsidRPr="007D4057">
        <w:rPr>
          <w:rFonts w:ascii="Verdana" w:hAnsi="Verdana"/>
        </w:rPr>
        <w:t xml:space="preserve">. </w:t>
      </w:r>
      <w:r w:rsidRPr="00FC509E">
        <w:rPr>
          <w:rFonts w:ascii="Verdana" w:hAnsi="Verdana"/>
        </w:rPr>
        <w:t>The output</w:t>
      </w:r>
      <w:r w:rsidR="0017395B">
        <w:rPr>
          <w:rFonts w:ascii="Verdana" w:hAnsi="Verdana"/>
        </w:rPr>
        <w:t>ted</w:t>
      </w:r>
      <w:r w:rsidRPr="00FC509E">
        <w:rPr>
          <w:rFonts w:ascii="Verdana" w:hAnsi="Verdana"/>
        </w:rPr>
        <w:t xml:space="preserve"> polygon</w:t>
      </w:r>
      <w:r w:rsidR="0017395B">
        <w:rPr>
          <w:rFonts w:ascii="Verdana" w:hAnsi="Verdana"/>
        </w:rPr>
        <w:t>s</w:t>
      </w:r>
      <w:r w:rsidRPr="00FC509E">
        <w:rPr>
          <w:rFonts w:ascii="Verdana" w:hAnsi="Verdana"/>
        </w:rPr>
        <w:t xml:space="preserve"> will be the same size as the inputted cell</w:t>
      </w:r>
      <w:r w:rsidR="0017395B">
        <w:rPr>
          <w:rFonts w:ascii="Verdana" w:hAnsi="Verdana"/>
        </w:rPr>
        <w:t>s</w:t>
      </w:r>
      <w:r w:rsidRPr="00FC509E">
        <w:rPr>
          <w:rFonts w:ascii="Verdana" w:hAnsi="Verdana"/>
        </w:rPr>
        <w:t>.</w:t>
      </w:r>
    </w:p>
    <w:p w14:paraId="0FCCC0BD" w14:textId="77777777" w:rsidR="002740E5" w:rsidRPr="00FC509E" w:rsidRDefault="002740E5" w:rsidP="00CF5C5F">
      <w:pPr>
        <w:spacing w:after="0" w:line="240" w:lineRule="auto"/>
        <w:rPr>
          <w:rFonts w:ascii="Verdana" w:hAnsi="Verdana"/>
        </w:rPr>
      </w:pPr>
    </w:p>
    <w:p w14:paraId="3D0AC9F5" w14:textId="1275568D" w:rsidR="00BB3F40" w:rsidRPr="00FC509E" w:rsidRDefault="00BB3F40" w:rsidP="00BB3F40">
      <w:pPr>
        <w:rPr>
          <w:rFonts w:ascii="Verdana" w:hAnsi="Verdana"/>
        </w:rPr>
      </w:pPr>
      <w:r w:rsidRPr="00FC509E">
        <w:rPr>
          <w:rFonts w:ascii="Verdana" w:hAnsi="Verdana"/>
        </w:rPr>
        <w:t xml:space="preserve">The input raster is on the left, and the outputted polygon is on the right. Again, note that where a cell had no value, no polygon is created. Additionally, note that cells that are adjacent that have the same value </w:t>
      </w:r>
      <w:r w:rsidR="00826263">
        <w:rPr>
          <w:rFonts w:ascii="Verdana" w:hAnsi="Verdana"/>
        </w:rPr>
        <w:t xml:space="preserve">are combined to </w:t>
      </w:r>
      <w:r w:rsidRPr="00FC509E">
        <w:rPr>
          <w:rFonts w:ascii="Verdana" w:hAnsi="Verdana"/>
        </w:rPr>
        <w:t>create a larger contiguous polygon.</w:t>
      </w:r>
    </w:p>
    <w:p w14:paraId="61F297CA" w14:textId="77777777" w:rsidR="00021C4D" w:rsidRPr="00FC509E" w:rsidRDefault="002E6C1E" w:rsidP="00021C4D">
      <w:pPr>
        <w:spacing w:after="0" w:line="240" w:lineRule="auto"/>
        <w:rPr>
          <w:rFonts w:ascii="Verdana" w:hAnsi="Verdana" w:cs="Arial"/>
          <w:b/>
          <w:sz w:val="24"/>
          <w:szCs w:val="24"/>
        </w:rPr>
      </w:pPr>
      <w:r>
        <w:rPr>
          <w:noProof/>
        </w:rPr>
        <w:t xml:space="preserve">                               </w:t>
      </w:r>
      <w:r w:rsidR="00FC0B17">
        <w:rPr>
          <w:noProof/>
        </w:rPr>
        <w:t xml:space="preserve">       </w:t>
      </w:r>
      <w:r>
        <w:rPr>
          <w:noProof/>
        </w:rPr>
        <w:drawing>
          <wp:inline distT="0" distB="0" distL="0" distR="0" wp14:anchorId="6EF10A66" wp14:editId="3028CEA3">
            <wp:extent cx="1152525" cy="1287323"/>
            <wp:effectExtent l="0" t="0" r="0" b="825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1152525" cy="1287323"/>
                    </a:xfrm>
                    <a:prstGeom prst="rect">
                      <a:avLst/>
                    </a:prstGeom>
                  </pic:spPr>
                </pic:pic>
              </a:graphicData>
            </a:graphic>
          </wp:inline>
        </w:drawing>
      </w:r>
      <w:r w:rsidRPr="002E6C1E">
        <w:rPr>
          <w:noProof/>
        </w:rPr>
        <w:t xml:space="preserve"> </w:t>
      </w:r>
      <w:r>
        <w:rPr>
          <w:noProof/>
        </w:rPr>
        <w:t xml:space="preserve">              </w:t>
      </w:r>
      <w:r>
        <w:rPr>
          <w:noProof/>
        </w:rPr>
        <w:drawing>
          <wp:inline distT="0" distB="0" distL="0" distR="0" wp14:anchorId="288C0621" wp14:editId="1ED3DB55">
            <wp:extent cx="1257300" cy="1385456"/>
            <wp:effectExtent l="0" t="0" r="0" b="571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1259966" cy="1388394"/>
                    </a:xfrm>
                    <a:prstGeom prst="rect">
                      <a:avLst/>
                    </a:prstGeom>
                  </pic:spPr>
                </pic:pic>
              </a:graphicData>
            </a:graphic>
          </wp:inline>
        </w:drawing>
      </w:r>
    </w:p>
    <w:p w14:paraId="32B60DC7" w14:textId="77777777" w:rsidR="00241107" w:rsidRPr="00313111" w:rsidRDefault="00241107" w:rsidP="00021C4D">
      <w:pPr>
        <w:spacing w:after="0" w:line="240" w:lineRule="auto"/>
        <w:rPr>
          <w:rFonts w:ascii="Verdana" w:hAnsi="Verdana" w:cs="Arial"/>
          <w:b/>
          <w:sz w:val="24"/>
          <w:szCs w:val="24"/>
        </w:rPr>
      </w:pPr>
    </w:p>
    <w:p w14:paraId="45006BA3" w14:textId="77777777" w:rsidR="00021C4D" w:rsidRPr="00313111" w:rsidRDefault="00021C4D" w:rsidP="00826263">
      <w:pPr>
        <w:pStyle w:val="Heading2"/>
        <w:rPr>
          <w:rFonts w:eastAsia="Meiryo UI"/>
          <w:sz w:val="20"/>
          <w:szCs w:val="20"/>
        </w:rPr>
      </w:pPr>
    </w:p>
    <w:p w14:paraId="3C2E198B" w14:textId="77777777" w:rsidR="00021C4D" w:rsidRPr="00313111" w:rsidRDefault="00021C4D" w:rsidP="00826263">
      <w:pPr>
        <w:pStyle w:val="Heading2"/>
        <w:rPr>
          <w:rFonts w:eastAsia="Meiryo UI"/>
        </w:rPr>
      </w:pPr>
      <w:r w:rsidRPr="00313111">
        <w:rPr>
          <w:rFonts w:eastAsia="Meiryo UI"/>
        </w:rPr>
        <w:t>SUMMARY</w:t>
      </w:r>
    </w:p>
    <w:p w14:paraId="62ABB020" w14:textId="46B5F49A" w:rsidR="00291815" w:rsidRDefault="004F56DB" w:rsidP="00826263">
      <w:pPr>
        <w:pStyle w:val="Heading2"/>
        <w:rPr>
          <w:rFonts w:ascii="Verdana" w:hAnsi="Verdana" w:cs="Articulate"/>
          <w:b w:val="0"/>
          <w:color w:val="1A1A1A"/>
          <w:sz w:val="22"/>
          <w:szCs w:val="22"/>
        </w:rPr>
      </w:pPr>
      <w:r w:rsidRPr="004F56DB">
        <w:rPr>
          <w:rFonts w:ascii="Verdana" w:hAnsi="Verdana" w:cs="Articulate"/>
          <w:b w:val="0"/>
          <w:color w:val="1A1A1A"/>
          <w:sz w:val="22"/>
          <w:szCs w:val="22"/>
        </w:rPr>
        <w:t xml:space="preserve">In this lesson you learned about raster data </w:t>
      </w:r>
      <w:bookmarkStart w:id="0" w:name="_GoBack"/>
      <w:bookmarkEnd w:id="0"/>
      <w:r w:rsidR="001173D3" w:rsidRPr="004F56DB">
        <w:rPr>
          <w:rFonts w:ascii="Verdana" w:hAnsi="Verdana" w:cs="Articulate"/>
          <w:b w:val="0"/>
          <w:color w:val="1A1A1A"/>
          <w:sz w:val="22"/>
          <w:szCs w:val="22"/>
        </w:rPr>
        <w:t>analysis and</w:t>
      </w:r>
      <w:r w:rsidRPr="004F56DB">
        <w:rPr>
          <w:rFonts w:ascii="Verdana" w:hAnsi="Verdana" w:cs="Articulate"/>
          <w:b w:val="0"/>
          <w:color w:val="1A1A1A"/>
          <w:sz w:val="22"/>
          <w:szCs w:val="22"/>
        </w:rPr>
        <w:t xml:space="preserve"> density surfaces. You learned why and when density maps would be created with examples to help you understand. Point density, line density, and kernel density were illustrated to show you the difference of each and how they are used. This lesson also explained converting between vector and raster data with images to show the processes. The conversion from polygon to raster was also covered including the three methods which are maximum area, maximum combined area, and cell center. The raster to vector conversion process was also explained with examples to further your knowledge on how this process occurs.</w:t>
      </w:r>
    </w:p>
    <w:p w14:paraId="478C8F66" w14:textId="77777777" w:rsidR="001173D3" w:rsidRPr="001173D3" w:rsidRDefault="001173D3" w:rsidP="001173D3"/>
    <w:p w14:paraId="6F909802" w14:textId="77777777" w:rsidR="00021C4D" w:rsidRPr="00313111" w:rsidRDefault="00021C4D" w:rsidP="00826263">
      <w:pPr>
        <w:pStyle w:val="Heading2"/>
        <w:rPr>
          <w:rFonts w:eastAsia="Meiryo UI"/>
        </w:rPr>
      </w:pPr>
      <w:r w:rsidRPr="00313111">
        <w:rPr>
          <w:rFonts w:eastAsia="Meiryo UI"/>
        </w:rPr>
        <w:t>ASSIGNMENTS</w:t>
      </w:r>
    </w:p>
    <w:p w14:paraId="28D5D297" w14:textId="77777777" w:rsidR="00021C4D" w:rsidRPr="004F56DB" w:rsidRDefault="00021C4D" w:rsidP="00021C4D">
      <w:pPr>
        <w:tabs>
          <w:tab w:val="num" w:pos="1143"/>
        </w:tabs>
        <w:spacing w:after="0" w:line="240" w:lineRule="auto"/>
        <w:rPr>
          <w:rFonts w:ascii="Verdana" w:hAnsi="Verdana" w:cs="Arial"/>
          <w:b/>
        </w:rPr>
      </w:pPr>
    </w:p>
    <w:p w14:paraId="2DFCC5D2" w14:textId="77777777" w:rsidR="00021C4D" w:rsidRPr="004F56DB" w:rsidRDefault="00021C4D" w:rsidP="00021C4D">
      <w:pPr>
        <w:rPr>
          <w:rFonts w:ascii="Verdana" w:eastAsia="Meiryo UI" w:hAnsi="Verdana" w:cs="Arial"/>
        </w:rPr>
      </w:pPr>
      <w:r w:rsidRPr="004F56DB">
        <w:rPr>
          <w:rFonts w:ascii="Verdana" w:eastAsia="Meiryo UI" w:hAnsi="Verdana" w:cs="Arial"/>
        </w:rPr>
        <w:t>1.</w:t>
      </w:r>
      <w:r w:rsidR="00790244" w:rsidRPr="004F56DB">
        <w:rPr>
          <w:rFonts w:ascii="Verdana" w:eastAsia="Meiryo UI" w:hAnsi="Verdana" w:cs="Arial"/>
        </w:rPr>
        <w:t xml:space="preserve"> Lab: Raster Data Analysis – Density Surfaces</w:t>
      </w:r>
    </w:p>
    <w:p w14:paraId="553DD065" w14:textId="77777777" w:rsidR="00021C4D" w:rsidRPr="004F56DB" w:rsidRDefault="00021C4D" w:rsidP="00021C4D">
      <w:pPr>
        <w:rPr>
          <w:rFonts w:ascii="Verdana" w:eastAsia="Meiryo UI" w:hAnsi="Verdana" w:cs="Arial"/>
        </w:rPr>
      </w:pPr>
      <w:r w:rsidRPr="004F56DB">
        <w:rPr>
          <w:rFonts w:ascii="Verdana" w:eastAsia="Meiryo UI" w:hAnsi="Verdana" w:cs="Arial"/>
        </w:rPr>
        <w:t>2.</w:t>
      </w:r>
      <w:r w:rsidR="00790244" w:rsidRPr="004F56DB">
        <w:rPr>
          <w:rFonts w:ascii="Verdana" w:eastAsia="Meiryo UI" w:hAnsi="Verdana" w:cs="Arial"/>
        </w:rPr>
        <w:t xml:space="preserve"> Quiz: Using Advanced Attribute and Spatial Queries for Data Exploration</w:t>
      </w:r>
    </w:p>
    <w:p w14:paraId="3F709AFE" w14:textId="77777777" w:rsidR="00A35FEA" w:rsidRPr="00313111" w:rsidRDefault="00A35FEA">
      <w:pPr>
        <w:rPr>
          <w:rFonts w:ascii="Verdana" w:hAnsi="Verdana"/>
        </w:rPr>
      </w:pPr>
    </w:p>
    <w:sectPr w:rsidR="00A35FEA" w:rsidRPr="00313111">
      <w:headerReference w:type="even" r:id="rId30"/>
      <w:headerReference w:type="default" r:id="rId31"/>
      <w:footerReference w:type="even" r:id="rId32"/>
      <w:footerReference w:type="default" r:id="rId33"/>
      <w:headerReference w:type="first" r:id="rId34"/>
      <w:footerReference w:type="first" r:id="rId35"/>
      <w:pgSz w:w="12240" w:h="15840"/>
      <w:pgMar w:top="1440" w:right="1440" w:bottom="1440" w:left="1440" w:header="720" w:footer="720" w:gutter="0"/>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C06608B" w15:done="0"/>
  <w15:commentEx w15:paraId="42205769" w15:done="0"/>
  <w15:commentEx w15:paraId="66D66AC7" w15:done="0"/>
  <w15:commentEx w15:paraId="733677AC" w15:done="0"/>
  <w15:commentEx w15:paraId="74AA6850" w15:done="0"/>
  <w15:commentEx w15:paraId="00A05C19" w15:done="0"/>
  <w15:commentEx w15:paraId="22F9DC63" w15:done="0"/>
  <w15:commentEx w15:paraId="173D3307"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3898D74" w14:textId="77777777" w:rsidR="009F7616" w:rsidRDefault="009F7616" w:rsidP="000B497E">
      <w:pPr>
        <w:spacing w:after="0" w:line="240" w:lineRule="auto"/>
      </w:pPr>
      <w:r>
        <w:separator/>
      </w:r>
    </w:p>
  </w:endnote>
  <w:endnote w:type="continuationSeparator" w:id="0">
    <w:p w14:paraId="6D724007" w14:textId="77777777" w:rsidR="009F7616" w:rsidRDefault="009F7616" w:rsidP="000B497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eiryo UI">
    <w:panose1 w:val="020B0604030504040204"/>
    <w:charset w:val="80"/>
    <w:family w:val="swiss"/>
    <w:pitch w:val="variable"/>
    <w:sig w:usb0="E10102FF" w:usb1="EAC7FFFF" w:usb2="00010012" w:usb3="00000000" w:csb0="0002009F" w:csb1="00000000"/>
  </w:font>
  <w:font w:name="Verdana">
    <w:panose1 w:val="020B0604030504040204"/>
    <w:charset w:val="00"/>
    <w:family w:val="swiss"/>
    <w:pitch w:val="variable"/>
    <w:sig w:usb0="A10006FF" w:usb1="4000205B" w:usb2="00000010" w:usb3="00000000" w:csb0="0000019F" w:csb1="00000000"/>
  </w:font>
  <w:font w:name="Articulate">
    <w:panose1 w:val="02000503040000020004"/>
    <w:charset w:val="00"/>
    <w:family w:val="auto"/>
    <w:pitch w:val="variable"/>
    <w:sig w:usb0="8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FECC0D" w14:textId="77777777" w:rsidR="000B497E" w:rsidRDefault="000B497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15384107"/>
      <w:docPartObj>
        <w:docPartGallery w:val="Page Numbers (Bottom of Page)"/>
        <w:docPartUnique/>
      </w:docPartObj>
    </w:sdtPr>
    <w:sdtEndPr>
      <w:rPr>
        <w:noProof/>
      </w:rPr>
    </w:sdtEndPr>
    <w:sdtContent>
      <w:p w14:paraId="515DAF05" w14:textId="77777777" w:rsidR="000B497E" w:rsidRDefault="000B497E">
        <w:pPr>
          <w:pStyle w:val="Footer"/>
          <w:jc w:val="right"/>
        </w:pPr>
        <w:r>
          <w:fldChar w:fldCharType="begin"/>
        </w:r>
        <w:r>
          <w:instrText xml:space="preserve"> PAGE   \* MERGEFORMAT </w:instrText>
        </w:r>
        <w:r>
          <w:fldChar w:fldCharType="separate"/>
        </w:r>
        <w:r w:rsidR="001173D3">
          <w:rPr>
            <w:noProof/>
          </w:rPr>
          <w:t>8</w:t>
        </w:r>
        <w:r>
          <w:rPr>
            <w:noProof/>
          </w:rPr>
          <w:fldChar w:fldCharType="end"/>
        </w:r>
      </w:p>
    </w:sdtContent>
  </w:sdt>
  <w:p w14:paraId="121026D0" w14:textId="77777777" w:rsidR="000B497E" w:rsidRDefault="000B497E">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7EBD3A" w14:textId="77777777" w:rsidR="000B497E" w:rsidRDefault="000B497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71FF0BA" w14:textId="77777777" w:rsidR="009F7616" w:rsidRDefault="009F7616" w:rsidP="000B497E">
      <w:pPr>
        <w:spacing w:after="0" w:line="240" w:lineRule="auto"/>
      </w:pPr>
      <w:r>
        <w:separator/>
      </w:r>
    </w:p>
  </w:footnote>
  <w:footnote w:type="continuationSeparator" w:id="0">
    <w:p w14:paraId="3738870E" w14:textId="77777777" w:rsidR="009F7616" w:rsidRDefault="009F7616" w:rsidP="000B497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29C24" w14:textId="77777777" w:rsidR="000B497E" w:rsidRDefault="000B497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8E05B4" w14:textId="77777777" w:rsidR="000B497E" w:rsidRDefault="000B497E">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63614E" w14:textId="77777777" w:rsidR="000B497E" w:rsidRDefault="000B497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E750AD"/>
    <w:multiLevelType w:val="hybridMultilevel"/>
    <w:tmpl w:val="A9B4D45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nsid w:val="13F4275E"/>
    <w:multiLevelType w:val="hybridMultilevel"/>
    <w:tmpl w:val="E0967B44"/>
    <w:lvl w:ilvl="0" w:tplc="7158BB12">
      <w:start w:val="1"/>
      <w:numFmt w:val="bullet"/>
      <w:lvlText w:val="•"/>
      <w:lvlJc w:val="left"/>
      <w:pPr>
        <w:tabs>
          <w:tab w:val="num" w:pos="720"/>
        </w:tabs>
        <w:ind w:left="720" w:hanging="360"/>
      </w:pPr>
      <w:rPr>
        <w:rFonts w:ascii="Arial" w:hAnsi="Arial" w:hint="default"/>
      </w:rPr>
    </w:lvl>
    <w:lvl w:ilvl="1" w:tplc="11A41628" w:tentative="1">
      <w:start w:val="1"/>
      <w:numFmt w:val="bullet"/>
      <w:lvlText w:val="•"/>
      <w:lvlJc w:val="left"/>
      <w:pPr>
        <w:tabs>
          <w:tab w:val="num" w:pos="1440"/>
        </w:tabs>
        <w:ind w:left="1440" w:hanging="360"/>
      </w:pPr>
      <w:rPr>
        <w:rFonts w:ascii="Arial" w:hAnsi="Arial" w:hint="default"/>
      </w:rPr>
    </w:lvl>
    <w:lvl w:ilvl="2" w:tplc="3B7ED3D8" w:tentative="1">
      <w:start w:val="1"/>
      <w:numFmt w:val="bullet"/>
      <w:lvlText w:val="•"/>
      <w:lvlJc w:val="left"/>
      <w:pPr>
        <w:tabs>
          <w:tab w:val="num" w:pos="2160"/>
        </w:tabs>
        <w:ind w:left="2160" w:hanging="360"/>
      </w:pPr>
      <w:rPr>
        <w:rFonts w:ascii="Arial" w:hAnsi="Arial" w:hint="default"/>
      </w:rPr>
    </w:lvl>
    <w:lvl w:ilvl="3" w:tplc="A356A862" w:tentative="1">
      <w:start w:val="1"/>
      <w:numFmt w:val="bullet"/>
      <w:lvlText w:val="•"/>
      <w:lvlJc w:val="left"/>
      <w:pPr>
        <w:tabs>
          <w:tab w:val="num" w:pos="2880"/>
        </w:tabs>
        <w:ind w:left="2880" w:hanging="360"/>
      </w:pPr>
      <w:rPr>
        <w:rFonts w:ascii="Arial" w:hAnsi="Arial" w:hint="default"/>
      </w:rPr>
    </w:lvl>
    <w:lvl w:ilvl="4" w:tplc="5DE6C146" w:tentative="1">
      <w:start w:val="1"/>
      <w:numFmt w:val="bullet"/>
      <w:lvlText w:val="•"/>
      <w:lvlJc w:val="left"/>
      <w:pPr>
        <w:tabs>
          <w:tab w:val="num" w:pos="3600"/>
        </w:tabs>
        <w:ind w:left="3600" w:hanging="360"/>
      </w:pPr>
      <w:rPr>
        <w:rFonts w:ascii="Arial" w:hAnsi="Arial" w:hint="default"/>
      </w:rPr>
    </w:lvl>
    <w:lvl w:ilvl="5" w:tplc="29F28500" w:tentative="1">
      <w:start w:val="1"/>
      <w:numFmt w:val="bullet"/>
      <w:lvlText w:val="•"/>
      <w:lvlJc w:val="left"/>
      <w:pPr>
        <w:tabs>
          <w:tab w:val="num" w:pos="4320"/>
        </w:tabs>
        <w:ind w:left="4320" w:hanging="360"/>
      </w:pPr>
      <w:rPr>
        <w:rFonts w:ascii="Arial" w:hAnsi="Arial" w:hint="default"/>
      </w:rPr>
    </w:lvl>
    <w:lvl w:ilvl="6" w:tplc="C004E92C" w:tentative="1">
      <w:start w:val="1"/>
      <w:numFmt w:val="bullet"/>
      <w:lvlText w:val="•"/>
      <w:lvlJc w:val="left"/>
      <w:pPr>
        <w:tabs>
          <w:tab w:val="num" w:pos="5040"/>
        </w:tabs>
        <w:ind w:left="5040" w:hanging="360"/>
      </w:pPr>
      <w:rPr>
        <w:rFonts w:ascii="Arial" w:hAnsi="Arial" w:hint="default"/>
      </w:rPr>
    </w:lvl>
    <w:lvl w:ilvl="7" w:tplc="E3EC824C" w:tentative="1">
      <w:start w:val="1"/>
      <w:numFmt w:val="bullet"/>
      <w:lvlText w:val="•"/>
      <w:lvlJc w:val="left"/>
      <w:pPr>
        <w:tabs>
          <w:tab w:val="num" w:pos="5760"/>
        </w:tabs>
        <w:ind w:left="5760" w:hanging="360"/>
      </w:pPr>
      <w:rPr>
        <w:rFonts w:ascii="Arial" w:hAnsi="Arial" w:hint="default"/>
      </w:rPr>
    </w:lvl>
    <w:lvl w:ilvl="8" w:tplc="16DEBE68" w:tentative="1">
      <w:start w:val="1"/>
      <w:numFmt w:val="bullet"/>
      <w:lvlText w:val="•"/>
      <w:lvlJc w:val="left"/>
      <w:pPr>
        <w:tabs>
          <w:tab w:val="num" w:pos="6480"/>
        </w:tabs>
        <w:ind w:left="6480" w:hanging="360"/>
      </w:pPr>
      <w:rPr>
        <w:rFonts w:ascii="Arial" w:hAnsi="Arial" w:hint="default"/>
      </w:rPr>
    </w:lvl>
  </w:abstractNum>
  <w:abstractNum w:abstractNumId="2">
    <w:nsid w:val="191F6431"/>
    <w:multiLevelType w:val="hybridMultilevel"/>
    <w:tmpl w:val="1ACED2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44F2DC9"/>
    <w:multiLevelType w:val="hybridMultilevel"/>
    <w:tmpl w:val="7A3A8F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8835FAD"/>
    <w:multiLevelType w:val="hybridMultilevel"/>
    <w:tmpl w:val="2294F49C"/>
    <w:lvl w:ilvl="0" w:tplc="8E48FAC0">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C5F6A99"/>
    <w:multiLevelType w:val="hybridMultilevel"/>
    <w:tmpl w:val="C4489D0A"/>
    <w:lvl w:ilvl="0" w:tplc="0B703480">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F3259C9"/>
    <w:multiLevelType w:val="hybridMultilevel"/>
    <w:tmpl w:val="9FCCF384"/>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96E7F77"/>
    <w:multiLevelType w:val="hybridMultilevel"/>
    <w:tmpl w:val="76EEE480"/>
    <w:lvl w:ilvl="0" w:tplc="B1160644">
      <w:start w:val="1"/>
      <w:numFmt w:val="bullet"/>
      <w:lvlText w:val="•"/>
      <w:lvlJc w:val="left"/>
      <w:pPr>
        <w:tabs>
          <w:tab w:val="num" w:pos="720"/>
        </w:tabs>
        <w:ind w:left="720" w:hanging="360"/>
      </w:pPr>
      <w:rPr>
        <w:rFonts w:ascii="Arial" w:hAnsi="Arial" w:hint="default"/>
      </w:rPr>
    </w:lvl>
    <w:lvl w:ilvl="1" w:tplc="DD72E136" w:tentative="1">
      <w:start w:val="1"/>
      <w:numFmt w:val="bullet"/>
      <w:lvlText w:val="•"/>
      <w:lvlJc w:val="left"/>
      <w:pPr>
        <w:tabs>
          <w:tab w:val="num" w:pos="1440"/>
        </w:tabs>
        <w:ind w:left="1440" w:hanging="360"/>
      </w:pPr>
      <w:rPr>
        <w:rFonts w:ascii="Arial" w:hAnsi="Arial" w:hint="default"/>
      </w:rPr>
    </w:lvl>
    <w:lvl w:ilvl="2" w:tplc="6764FF00" w:tentative="1">
      <w:start w:val="1"/>
      <w:numFmt w:val="bullet"/>
      <w:lvlText w:val="•"/>
      <w:lvlJc w:val="left"/>
      <w:pPr>
        <w:tabs>
          <w:tab w:val="num" w:pos="2160"/>
        </w:tabs>
        <w:ind w:left="2160" w:hanging="360"/>
      </w:pPr>
      <w:rPr>
        <w:rFonts w:ascii="Arial" w:hAnsi="Arial" w:hint="default"/>
      </w:rPr>
    </w:lvl>
    <w:lvl w:ilvl="3" w:tplc="5894BECC" w:tentative="1">
      <w:start w:val="1"/>
      <w:numFmt w:val="bullet"/>
      <w:lvlText w:val="•"/>
      <w:lvlJc w:val="left"/>
      <w:pPr>
        <w:tabs>
          <w:tab w:val="num" w:pos="2880"/>
        </w:tabs>
        <w:ind w:left="2880" w:hanging="360"/>
      </w:pPr>
      <w:rPr>
        <w:rFonts w:ascii="Arial" w:hAnsi="Arial" w:hint="default"/>
      </w:rPr>
    </w:lvl>
    <w:lvl w:ilvl="4" w:tplc="3D3230B0" w:tentative="1">
      <w:start w:val="1"/>
      <w:numFmt w:val="bullet"/>
      <w:lvlText w:val="•"/>
      <w:lvlJc w:val="left"/>
      <w:pPr>
        <w:tabs>
          <w:tab w:val="num" w:pos="3600"/>
        </w:tabs>
        <w:ind w:left="3600" w:hanging="360"/>
      </w:pPr>
      <w:rPr>
        <w:rFonts w:ascii="Arial" w:hAnsi="Arial" w:hint="default"/>
      </w:rPr>
    </w:lvl>
    <w:lvl w:ilvl="5" w:tplc="5C18611A" w:tentative="1">
      <w:start w:val="1"/>
      <w:numFmt w:val="bullet"/>
      <w:lvlText w:val="•"/>
      <w:lvlJc w:val="left"/>
      <w:pPr>
        <w:tabs>
          <w:tab w:val="num" w:pos="4320"/>
        </w:tabs>
        <w:ind w:left="4320" w:hanging="360"/>
      </w:pPr>
      <w:rPr>
        <w:rFonts w:ascii="Arial" w:hAnsi="Arial" w:hint="default"/>
      </w:rPr>
    </w:lvl>
    <w:lvl w:ilvl="6" w:tplc="81D675EC" w:tentative="1">
      <w:start w:val="1"/>
      <w:numFmt w:val="bullet"/>
      <w:lvlText w:val="•"/>
      <w:lvlJc w:val="left"/>
      <w:pPr>
        <w:tabs>
          <w:tab w:val="num" w:pos="5040"/>
        </w:tabs>
        <w:ind w:left="5040" w:hanging="360"/>
      </w:pPr>
      <w:rPr>
        <w:rFonts w:ascii="Arial" w:hAnsi="Arial" w:hint="default"/>
      </w:rPr>
    </w:lvl>
    <w:lvl w:ilvl="7" w:tplc="76EEE6F8" w:tentative="1">
      <w:start w:val="1"/>
      <w:numFmt w:val="bullet"/>
      <w:lvlText w:val="•"/>
      <w:lvlJc w:val="left"/>
      <w:pPr>
        <w:tabs>
          <w:tab w:val="num" w:pos="5760"/>
        </w:tabs>
        <w:ind w:left="5760" w:hanging="360"/>
      </w:pPr>
      <w:rPr>
        <w:rFonts w:ascii="Arial" w:hAnsi="Arial" w:hint="default"/>
      </w:rPr>
    </w:lvl>
    <w:lvl w:ilvl="8" w:tplc="4CAE298E" w:tentative="1">
      <w:start w:val="1"/>
      <w:numFmt w:val="bullet"/>
      <w:lvlText w:val="•"/>
      <w:lvlJc w:val="left"/>
      <w:pPr>
        <w:tabs>
          <w:tab w:val="num" w:pos="6480"/>
        </w:tabs>
        <w:ind w:left="6480" w:hanging="360"/>
      </w:pPr>
      <w:rPr>
        <w:rFonts w:ascii="Arial" w:hAnsi="Arial" w:hint="default"/>
      </w:rPr>
    </w:lvl>
  </w:abstractNum>
  <w:abstractNum w:abstractNumId="8">
    <w:nsid w:val="39CF7E92"/>
    <w:multiLevelType w:val="hybridMultilevel"/>
    <w:tmpl w:val="F9387A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B3F23D7"/>
    <w:multiLevelType w:val="hybridMultilevel"/>
    <w:tmpl w:val="509828EC"/>
    <w:lvl w:ilvl="0" w:tplc="5C0CB966">
      <w:start w:val="1"/>
      <w:numFmt w:val="bullet"/>
      <w:lvlText w:val="•"/>
      <w:lvlJc w:val="left"/>
      <w:pPr>
        <w:tabs>
          <w:tab w:val="num" w:pos="720"/>
        </w:tabs>
        <w:ind w:left="720" w:hanging="360"/>
      </w:pPr>
      <w:rPr>
        <w:rFonts w:ascii="Arial" w:hAnsi="Arial" w:hint="default"/>
      </w:rPr>
    </w:lvl>
    <w:lvl w:ilvl="1" w:tplc="1B74B72E" w:tentative="1">
      <w:start w:val="1"/>
      <w:numFmt w:val="bullet"/>
      <w:lvlText w:val="•"/>
      <w:lvlJc w:val="left"/>
      <w:pPr>
        <w:tabs>
          <w:tab w:val="num" w:pos="1440"/>
        </w:tabs>
        <w:ind w:left="1440" w:hanging="360"/>
      </w:pPr>
      <w:rPr>
        <w:rFonts w:ascii="Arial" w:hAnsi="Arial" w:hint="default"/>
      </w:rPr>
    </w:lvl>
    <w:lvl w:ilvl="2" w:tplc="D572FCDA" w:tentative="1">
      <w:start w:val="1"/>
      <w:numFmt w:val="bullet"/>
      <w:lvlText w:val="•"/>
      <w:lvlJc w:val="left"/>
      <w:pPr>
        <w:tabs>
          <w:tab w:val="num" w:pos="2160"/>
        </w:tabs>
        <w:ind w:left="2160" w:hanging="360"/>
      </w:pPr>
      <w:rPr>
        <w:rFonts w:ascii="Arial" w:hAnsi="Arial" w:hint="default"/>
      </w:rPr>
    </w:lvl>
    <w:lvl w:ilvl="3" w:tplc="DC6E20B4" w:tentative="1">
      <w:start w:val="1"/>
      <w:numFmt w:val="bullet"/>
      <w:lvlText w:val="•"/>
      <w:lvlJc w:val="left"/>
      <w:pPr>
        <w:tabs>
          <w:tab w:val="num" w:pos="2880"/>
        </w:tabs>
        <w:ind w:left="2880" w:hanging="360"/>
      </w:pPr>
      <w:rPr>
        <w:rFonts w:ascii="Arial" w:hAnsi="Arial" w:hint="default"/>
      </w:rPr>
    </w:lvl>
    <w:lvl w:ilvl="4" w:tplc="1D687C86" w:tentative="1">
      <w:start w:val="1"/>
      <w:numFmt w:val="bullet"/>
      <w:lvlText w:val="•"/>
      <w:lvlJc w:val="left"/>
      <w:pPr>
        <w:tabs>
          <w:tab w:val="num" w:pos="3600"/>
        </w:tabs>
        <w:ind w:left="3600" w:hanging="360"/>
      </w:pPr>
      <w:rPr>
        <w:rFonts w:ascii="Arial" w:hAnsi="Arial" w:hint="default"/>
      </w:rPr>
    </w:lvl>
    <w:lvl w:ilvl="5" w:tplc="8654B1B2" w:tentative="1">
      <w:start w:val="1"/>
      <w:numFmt w:val="bullet"/>
      <w:lvlText w:val="•"/>
      <w:lvlJc w:val="left"/>
      <w:pPr>
        <w:tabs>
          <w:tab w:val="num" w:pos="4320"/>
        </w:tabs>
        <w:ind w:left="4320" w:hanging="360"/>
      </w:pPr>
      <w:rPr>
        <w:rFonts w:ascii="Arial" w:hAnsi="Arial" w:hint="default"/>
      </w:rPr>
    </w:lvl>
    <w:lvl w:ilvl="6" w:tplc="79E4B9EA" w:tentative="1">
      <w:start w:val="1"/>
      <w:numFmt w:val="bullet"/>
      <w:lvlText w:val="•"/>
      <w:lvlJc w:val="left"/>
      <w:pPr>
        <w:tabs>
          <w:tab w:val="num" w:pos="5040"/>
        </w:tabs>
        <w:ind w:left="5040" w:hanging="360"/>
      </w:pPr>
      <w:rPr>
        <w:rFonts w:ascii="Arial" w:hAnsi="Arial" w:hint="default"/>
      </w:rPr>
    </w:lvl>
    <w:lvl w:ilvl="7" w:tplc="BEDA433A" w:tentative="1">
      <w:start w:val="1"/>
      <w:numFmt w:val="bullet"/>
      <w:lvlText w:val="•"/>
      <w:lvlJc w:val="left"/>
      <w:pPr>
        <w:tabs>
          <w:tab w:val="num" w:pos="5760"/>
        </w:tabs>
        <w:ind w:left="5760" w:hanging="360"/>
      </w:pPr>
      <w:rPr>
        <w:rFonts w:ascii="Arial" w:hAnsi="Arial" w:hint="default"/>
      </w:rPr>
    </w:lvl>
    <w:lvl w:ilvl="8" w:tplc="80AA9F7C" w:tentative="1">
      <w:start w:val="1"/>
      <w:numFmt w:val="bullet"/>
      <w:lvlText w:val="•"/>
      <w:lvlJc w:val="left"/>
      <w:pPr>
        <w:tabs>
          <w:tab w:val="num" w:pos="6480"/>
        </w:tabs>
        <w:ind w:left="6480" w:hanging="360"/>
      </w:pPr>
      <w:rPr>
        <w:rFonts w:ascii="Arial" w:hAnsi="Arial" w:hint="default"/>
      </w:rPr>
    </w:lvl>
  </w:abstractNum>
  <w:abstractNum w:abstractNumId="10">
    <w:nsid w:val="40623497"/>
    <w:multiLevelType w:val="hybridMultilevel"/>
    <w:tmpl w:val="87BE03B2"/>
    <w:lvl w:ilvl="0" w:tplc="04090003">
      <w:start w:val="1"/>
      <w:numFmt w:val="bullet"/>
      <w:lvlText w:val="o"/>
      <w:lvlJc w:val="left"/>
      <w:pPr>
        <w:tabs>
          <w:tab w:val="num" w:pos="720"/>
        </w:tabs>
        <w:ind w:left="720" w:hanging="360"/>
      </w:pPr>
      <w:rPr>
        <w:rFonts w:ascii="Courier New" w:hAnsi="Courier New" w:cs="Courier New" w:hint="default"/>
      </w:rPr>
    </w:lvl>
    <w:lvl w:ilvl="1" w:tplc="1B74B72E" w:tentative="1">
      <w:start w:val="1"/>
      <w:numFmt w:val="bullet"/>
      <w:lvlText w:val="•"/>
      <w:lvlJc w:val="left"/>
      <w:pPr>
        <w:tabs>
          <w:tab w:val="num" w:pos="1440"/>
        </w:tabs>
        <w:ind w:left="1440" w:hanging="360"/>
      </w:pPr>
      <w:rPr>
        <w:rFonts w:ascii="Arial" w:hAnsi="Arial" w:hint="default"/>
      </w:rPr>
    </w:lvl>
    <w:lvl w:ilvl="2" w:tplc="D572FCDA" w:tentative="1">
      <w:start w:val="1"/>
      <w:numFmt w:val="bullet"/>
      <w:lvlText w:val="•"/>
      <w:lvlJc w:val="left"/>
      <w:pPr>
        <w:tabs>
          <w:tab w:val="num" w:pos="2160"/>
        </w:tabs>
        <w:ind w:left="2160" w:hanging="360"/>
      </w:pPr>
      <w:rPr>
        <w:rFonts w:ascii="Arial" w:hAnsi="Arial" w:hint="default"/>
      </w:rPr>
    </w:lvl>
    <w:lvl w:ilvl="3" w:tplc="DC6E20B4" w:tentative="1">
      <w:start w:val="1"/>
      <w:numFmt w:val="bullet"/>
      <w:lvlText w:val="•"/>
      <w:lvlJc w:val="left"/>
      <w:pPr>
        <w:tabs>
          <w:tab w:val="num" w:pos="2880"/>
        </w:tabs>
        <w:ind w:left="2880" w:hanging="360"/>
      </w:pPr>
      <w:rPr>
        <w:rFonts w:ascii="Arial" w:hAnsi="Arial" w:hint="default"/>
      </w:rPr>
    </w:lvl>
    <w:lvl w:ilvl="4" w:tplc="1D687C86" w:tentative="1">
      <w:start w:val="1"/>
      <w:numFmt w:val="bullet"/>
      <w:lvlText w:val="•"/>
      <w:lvlJc w:val="left"/>
      <w:pPr>
        <w:tabs>
          <w:tab w:val="num" w:pos="3600"/>
        </w:tabs>
        <w:ind w:left="3600" w:hanging="360"/>
      </w:pPr>
      <w:rPr>
        <w:rFonts w:ascii="Arial" w:hAnsi="Arial" w:hint="default"/>
      </w:rPr>
    </w:lvl>
    <w:lvl w:ilvl="5" w:tplc="8654B1B2" w:tentative="1">
      <w:start w:val="1"/>
      <w:numFmt w:val="bullet"/>
      <w:lvlText w:val="•"/>
      <w:lvlJc w:val="left"/>
      <w:pPr>
        <w:tabs>
          <w:tab w:val="num" w:pos="4320"/>
        </w:tabs>
        <w:ind w:left="4320" w:hanging="360"/>
      </w:pPr>
      <w:rPr>
        <w:rFonts w:ascii="Arial" w:hAnsi="Arial" w:hint="default"/>
      </w:rPr>
    </w:lvl>
    <w:lvl w:ilvl="6" w:tplc="79E4B9EA" w:tentative="1">
      <w:start w:val="1"/>
      <w:numFmt w:val="bullet"/>
      <w:lvlText w:val="•"/>
      <w:lvlJc w:val="left"/>
      <w:pPr>
        <w:tabs>
          <w:tab w:val="num" w:pos="5040"/>
        </w:tabs>
        <w:ind w:left="5040" w:hanging="360"/>
      </w:pPr>
      <w:rPr>
        <w:rFonts w:ascii="Arial" w:hAnsi="Arial" w:hint="default"/>
      </w:rPr>
    </w:lvl>
    <w:lvl w:ilvl="7" w:tplc="BEDA433A" w:tentative="1">
      <w:start w:val="1"/>
      <w:numFmt w:val="bullet"/>
      <w:lvlText w:val="•"/>
      <w:lvlJc w:val="left"/>
      <w:pPr>
        <w:tabs>
          <w:tab w:val="num" w:pos="5760"/>
        </w:tabs>
        <w:ind w:left="5760" w:hanging="360"/>
      </w:pPr>
      <w:rPr>
        <w:rFonts w:ascii="Arial" w:hAnsi="Arial" w:hint="default"/>
      </w:rPr>
    </w:lvl>
    <w:lvl w:ilvl="8" w:tplc="80AA9F7C" w:tentative="1">
      <w:start w:val="1"/>
      <w:numFmt w:val="bullet"/>
      <w:lvlText w:val="•"/>
      <w:lvlJc w:val="left"/>
      <w:pPr>
        <w:tabs>
          <w:tab w:val="num" w:pos="6480"/>
        </w:tabs>
        <w:ind w:left="6480" w:hanging="360"/>
      </w:pPr>
      <w:rPr>
        <w:rFonts w:ascii="Arial" w:hAnsi="Arial" w:hint="default"/>
      </w:rPr>
    </w:lvl>
  </w:abstractNum>
  <w:abstractNum w:abstractNumId="11">
    <w:nsid w:val="4A7358E6"/>
    <w:multiLevelType w:val="hybridMultilevel"/>
    <w:tmpl w:val="4F96BA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55BD0832"/>
    <w:multiLevelType w:val="hybridMultilevel"/>
    <w:tmpl w:val="47806D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6F143110"/>
    <w:multiLevelType w:val="hybridMultilevel"/>
    <w:tmpl w:val="FD8231F8"/>
    <w:lvl w:ilvl="0" w:tplc="5E9E343A">
      <w:start w:val="1"/>
      <w:numFmt w:val="bullet"/>
      <w:lvlText w:val="•"/>
      <w:lvlJc w:val="left"/>
      <w:pPr>
        <w:tabs>
          <w:tab w:val="num" w:pos="720"/>
        </w:tabs>
        <w:ind w:left="720" w:hanging="360"/>
      </w:pPr>
      <w:rPr>
        <w:rFonts w:ascii="Arial" w:hAnsi="Arial" w:hint="default"/>
      </w:rPr>
    </w:lvl>
    <w:lvl w:ilvl="1" w:tplc="051E9690" w:tentative="1">
      <w:start w:val="1"/>
      <w:numFmt w:val="bullet"/>
      <w:lvlText w:val="•"/>
      <w:lvlJc w:val="left"/>
      <w:pPr>
        <w:tabs>
          <w:tab w:val="num" w:pos="1440"/>
        </w:tabs>
        <w:ind w:left="1440" w:hanging="360"/>
      </w:pPr>
      <w:rPr>
        <w:rFonts w:ascii="Arial" w:hAnsi="Arial" w:hint="default"/>
      </w:rPr>
    </w:lvl>
    <w:lvl w:ilvl="2" w:tplc="97A87EF8" w:tentative="1">
      <w:start w:val="1"/>
      <w:numFmt w:val="bullet"/>
      <w:lvlText w:val="•"/>
      <w:lvlJc w:val="left"/>
      <w:pPr>
        <w:tabs>
          <w:tab w:val="num" w:pos="2160"/>
        </w:tabs>
        <w:ind w:left="2160" w:hanging="360"/>
      </w:pPr>
      <w:rPr>
        <w:rFonts w:ascii="Arial" w:hAnsi="Arial" w:hint="default"/>
      </w:rPr>
    </w:lvl>
    <w:lvl w:ilvl="3" w:tplc="5DB684CC" w:tentative="1">
      <w:start w:val="1"/>
      <w:numFmt w:val="bullet"/>
      <w:lvlText w:val="•"/>
      <w:lvlJc w:val="left"/>
      <w:pPr>
        <w:tabs>
          <w:tab w:val="num" w:pos="2880"/>
        </w:tabs>
        <w:ind w:left="2880" w:hanging="360"/>
      </w:pPr>
      <w:rPr>
        <w:rFonts w:ascii="Arial" w:hAnsi="Arial" w:hint="default"/>
      </w:rPr>
    </w:lvl>
    <w:lvl w:ilvl="4" w:tplc="26747F04" w:tentative="1">
      <w:start w:val="1"/>
      <w:numFmt w:val="bullet"/>
      <w:lvlText w:val="•"/>
      <w:lvlJc w:val="left"/>
      <w:pPr>
        <w:tabs>
          <w:tab w:val="num" w:pos="3600"/>
        </w:tabs>
        <w:ind w:left="3600" w:hanging="360"/>
      </w:pPr>
      <w:rPr>
        <w:rFonts w:ascii="Arial" w:hAnsi="Arial" w:hint="default"/>
      </w:rPr>
    </w:lvl>
    <w:lvl w:ilvl="5" w:tplc="487E69F2" w:tentative="1">
      <w:start w:val="1"/>
      <w:numFmt w:val="bullet"/>
      <w:lvlText w:val="•"/>
      <w:lvlJc w:val="left"/>
      <w:pPr>
        <w:tabs>
          <w:tab w:val="num" w:pos="4320"/>
        </w:tabs>
        <w:ind w:left="4320" w:hanging="360"/>
      </w:pPr>
      <w:rPr>
        <w:rFonts w:ascii="Arial" w:hAnsi="Arial" w:hint="default"/>
      </w:rPr>
    </w:lvl>
    <w:lvl w:ilvl="6" w:tplc="060A0EBC" w:tentative="1">
      <w:start w:val="1"/>
      <w:numFmt w:val="bullet"/>
      <w:lvlText w:val="•"/>
      <w:lvlJc w:val="left"/>
      <w:pPr>
        <w:tabs>
          <w:tab w:val="num" w:pos="5040"/>
        </w:tabs>
        <w:ind w:left="5040" w:hanging="360"/>
      </w:pPr>
      <w:rPr>
        <w:rFonts w:ascii="Arial" w:hAnsi="Arial" w:hint="default"/>
      </w:rPr>
    </w:lvl>
    <w:lvl w:ilvl="7" w:tplc="90F8E480" w:tentative="1">
      <w:start w:val="1"/>
      <w:numFmt w:val="bullet"/>
      <w:lvlText w:val="•"/>
      <w:lvlJc w:val="left"/>
      <w:pPr>
        <w:tabs>
          <w:tab w:val="num" w:pos="5760"/>
        </w:tabs>
        <w:ind w:left="5760" w:hanging="360"/>
      </w:pPr>
      <w:rPr>
        <w:rFonts w:ascii="Arial" w:hAnsi="Arial" w:hint="default"/>
      </w:rPr>
    </w:lvl>
    <w:lvl w:ilvl="8" w:tplc="A3AC8E30" w:tentative="1">
      <w:start w:val="1"/>
      <w:numFmt w:val="bullet"/>
      <w:lvlText w:val="•"/>
      <w:lvlJc w:val="left"/>
      <w:pPr>
        <w:tabs>
          <w:tab w:val="num" w:pos="6480"/>
        </w:tabs>
        <w:ind w:left="6480" w:hanging="360"/>
      </w:pPr>
      <w:rPr>
        <w:rFonts w:ascii="Arial" w:hAnsi="Arial" w:hint="default"/>
      </w:rPr>
    </w:lvl>
  </w:abstractNum>
  <w:abstractNum w:abstractNumId="14">
    <w:nsid w:val="737A65B7"/>
    <w:multiLevelType w:val="hybridMultilevel"/>
    <w:tmpl w:val="F5429CF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4"/>
  </w:num>
  <w:num w:numId="2">
    <w:abstractNumId w:val="2"/>
  </w:num>
  <w:num w:numId="3">
    <w:abstractNumId w:val="5"/>
  </w:num>
  <w:num w:numId="4">
    <w:abstractNumId w:val="7"/>
  </w:num>
  <w:num w:numId="5">
    <w:abstractNumId w:val="13"/>
  </w:num>
  <w:num w:numId="6">
    <w:abstractNumId w:val="12"/>
  </w:num>
  <w:num w:numId="7">
    <w:abstractNumId w:val="9"/>
  </w:num>
  <w:num w:numId="8">
    <w:abstractNumId w:val="10"/>
  </w:num>
  <w:num w:numId="9">
    <w:abstractNumId w:val="14"/>
  </w:num>
  <w:num w:numId="10">
    <w:abstractNumId w:val="1"/>
  </w:num>
  <w:num w:numId="11">
    <w:abstractNumId w:val="3"/>
  </w:num>
  <w:num w:numId="12">
    <w:abstractNumId w:val="8"/>
  </w:num>
  <w:num w:numId="13">
    <w:abstractNumId w:val="0"/>
  </w:num>
  <w:num w:numId="14">
    <w:abstractNumId w:val="11"/>
  </w:num>
  <w:num w:numId="1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1C4D"/>
    <w:rsid w:val="00021C4D"/>
    <w:rsid w:val="00023B92"/>
    <w:rsid w:val="000528AD"/>
    <w:rsid w:val="000611B4"/>
    <w:rsid w:val="00067F03"/>
    <w:rsid w:val="000A0B5D"/>
    <w:rsid w:val="000B497E"/>
    <w:rsid w:val="000D51ED"/>
    <w:rsid w:val="000D6E3E"/>
    <w:rsid w:val="000F7857"/>
    <w:rsid w:val="001041EF"/>
    <w:rsid w:val="001173D3"/>
    <w:rsid w:val="00126FF6"/>
    <w:rsid w:val="00127521"/>
    <w:rsid w:val="0014287B"/>
    <w:rsid w:val="00166B6B"/>
    <w:rsid w:val="0017395B"/>
    <w:rsid w:val="00183EB0"/>
    <w:rsid w:val="001A71E1"/>
    <w:rsid w:val="001B679A"/>
    <w:rsid w:val="001D180C"/>
    <w:rsid w:val="001F137E"/>
    <w:rsid w:val="001F57BE"/>
    <w:rsid w:val="00241107"/>
    <w:rsid w:val="0024537A"/>
    <w:rsid w:val="0025460F"/>
    <w:rsid w:val="00257CD0"/>
    <w:rsid w:val="002740E5"/>
    <w:rsid w:val="00274823"/>
    <w:rsid w:val="00291815"/>
    <w:rsid w:val="002D567D"/>
    <w:rsid w:val="002E6C1E"/>
    <w:rsid w:val="002F19B1"/>
    <w:rsid w:val="002F1B39"/>
    <w:rsid w:val="0030312B"/>
    <w:rsid w:val="00313111"/>
    <w:rsid w:val="00316D8E"/>
    <w:rsid w:val="00330C4E"/>
    <w:rsid w:val="003352C5"/>
    <w:rsid w:val="00383580"/>
    <w:rsid w:val="003A0658"/>
    <w:rsid w:val="003A666F"/>
    <w:rsid w:val="0041132C"/>
    <w:rsid w:val="004152FD"/>
    <w:rsid w:val="004806AD"/>
    <w:rsid w:val="00483E37"/>
    <w:rsid w:val="004A5979"/>
    <w:rsid w:val="004F56DB"/>
    <w:rsid w:val="00531C38"/>
    <w:rsid w:val="00536180"/>
    <w:rsid w:val="00565782"/>
    <w:rsid w:val="00584983"/>
    <w:rsid w:val="0059313A"/>
    <w:rsid w:val="00593B04"/>
    <w:rsid w:val="00620E1B"/>
    <w:rsid w:val="006364EF"/>
    <w:rsid w:val="00642C74"/>
    <w:rsid w:val="006732D8"/>
    <w:rsid w:val="00696A45"/>
    <w:rsid w:val="006B4E62"/>
    <w:rsid w:val="00705FF1"/>
    <w:rsid w:val="007162FC"/>
    <w:rsid w:val="00734DCB"/>
    <w:rsid w:val="00771400"/>
    <w:rsid w:val="00781D5E"/>
    <w:rsid w:val="00782A0C"/>
    <w:rsid w:val="00790244"/>
    <w:rsid w:val="007C3AE8"/>
    <w:rsid w:val="007D044A"/>
    <w:rsid w:val="007D4057"/>
    <w:rsid w:val="007E07FA"/>
    <w:rsid w:val="00826263"/>
    <w:rsid w:val="008324AC"/>
    <w:rsid w:val="00865E0D"/>
    <w:rsid w:val="008F20DF"/>
    <w:rsid w:val="00913196"/>
    <w:rsid w:val="00913FDF"/>
    <w:rsid w:val="00923AFF"/>
    <w:rsid w:val="00943879"/>
    <w:rsid w:val="00952B75"/>
    <w:rsid w:val="00961CCD"/>
    <w:rsid w:val="009652F2"/>
    <w:rsid w:val="0097438B"/>
    <w:rsid w:val="00976811"/>
    <w:rsid w:val="009C5A2A"/>
    <w:rsid w:val="009D6505"/>
    <w:rsid w:val="009F3126"/>
    <w:rsid w:val="009F7616"/>
    <w:rsid w:val="00A123F2"/>
    <w:rsid w:val="00A35FEA"/>
    <w:rsid w:val="00A526D2"/>
    <w:rsid w:val="00A631EA"/>
    <w:rsid w:val="00A83AD6"/>
    <w:rsid w:val="00A959A7"/>
    <w:rsid w:val="00A97879"/>
    <w:rsid w:val="00B13355"/>
    <w:rsid w:val="00B21212"/>
    <w:rsid w:val="00B428D3"/>
    <w:rsid w:val="00B47174"/>
    <w:rsid w:val="00B71B49"/>
    <w:rsid w:val="00B80BD4"/>
    <w:rsid w:val="00B91B6D"/>
    <w:rsid w:val="00B97916"/>
    <w:rsid w:val="00BB3F40"/>
    <w:rsid w:val="00BB7C92"/>
    <w:rsid w:val="00BE2AF3"/>
    <w:rsid w:val="00C07B6E"/>
    <w:rsid w:val="00C07C96"/>
    <w:rsid w:val="00C13C8B"/>
    <w:rsid w:val="00C20015"/>
    <w:rsid w:val="00C44EA1"/>
    <w:rsid w:val="00C50493"/>
    <w:rsid w:val="00C67F4A"/>
    <w:rsid w:val="00C7731C"/>
    <w:rsid w:val="00CC4068"/>
    <w:rsid w:val="00CD30F3"/>
    <w:rsid w:val="00CD6284"/>
    <w:rsid w:val="00CE4C4C"/>
    <w:rsid w:val="00CF5C5F"/>
    <w:rsid w:val="00CF712D"/>
    <w:rsid w:val="00D07553"/>
    <w:rsid w:val="00D15846"/>
    <w:rsid w:val="00D50611"/>
    <w:rsid w:val="00D51222"/>
    <w:rsid w:val="00D528B5"/>
    <w:rsid w:val="00D720D7"/>
    <w:rsid w:val="00D85846"/>
    <w:rsid w:val="00D8615C"/>
    <w:rsid w:val="00DC32A4"/>
    <w:rsid w:val="00E0415A"/>
    <w:rsid w:val="00E0416B"/>
    <w:rsid w:val="00E06BD4"/>
    <w:rsid w:val="00E16914"/>
    <w:rsid w:val="00E266A5"/>
    <w:rsid w:val="00E3611D"/>
    <w:rsid w:val="00E42A2C"/>
    <w:rsid w:val="00E8118E"/>
    <w:rsid w:val="00ED72C1"/>
    <w:rsid w:val="00EF18A1"/>
    <w:rsid w:val="00F03CEC"/>
    <w:rsid w:val="00F5519F"/>
    <w:rsid w:val="00FB05AF"/>
    <w:rsid w:val="00FC0B17"/>
    <w:rsid w:val="00FC509E"/>
    <w:rsid w:val="00FC70F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6DDA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2">
    <w:name w:val="heading 2"/>
    <w:basedOn w:val="Normal"/>
    <w:next w:val="Normal"/>
    <w:link w:val="Heading2Char"/>
    <w:uiPriority w:val="9"/>
    <w:unhideWhenUsed/>
    <w:qFormat/>
    <w:rsid w:val="00E0415A"/>
    <w:pPr>
      <w:keepNext/>
      <w:keepLines/>
      <w:spacing w:before="40" w:after="0"/>
      <w:outlineLvl w:val="1"/>
    </w:pPr>
    <w:rPr>
      <w:rFonts w:asciiTheme="majorHAnsi" w:eastAsiaTheme="majorEastAsia" w:hAnsiTheme="majorHAnsi" w:cstheme="majorBidi"/>
      <w:b/>
      <w:color w:val="4F81BD" w:themeColor="accent1"/>
      <w:sz w:val="26"/>
      <w:szCs w:val="26"/>
    </w:rPr>
  </w:style>
  <w:style w:type="paragraph" w:styleId="Heading3">
    <w:name w:val="heading 3"/>
    <w:basedOn w:val="Normal"/>
    <w:next w:val="Normal"/>
    <w:link w:val="Heading3Char"/>
    <w:uiPriority w:val="9"/>
    <w:unhideWhenUsed/>
    <w:qFormat/>
    <w:rsid w:val="00E0415A"/>
    <w:pPr>
      <w:keepNext/>
      <w:keepLines/>
      <w:spacing w:before="40" w:after="0"/>
      <w:outlineLvl w:val="2"/>
    </w:pPr>
    <w:rPr>
      <w:rFonts w:asciiTheme="majorHAnsi" w:eastAsiaTheme="majorEastAsia" w:hAnsiTheme="majorHAnsi" w:cstheme="majorBidi"/>
      <w:b/>
      <w:color w:val="4F81BD" w:themeColor="accent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ED72C1"/>
    <w:rPr>
      <w:sz w:val="16"/>
      <w:szCs w:val="16"/>
    </w:rPr>
  </w:style>
  <w:style w:type="paragraph" w:styleId="CommentText">
    <w:name w:val="annotation text"/>
    <w:basedOn w:val="Normal"/>
    <w:link w:val="CommentTextChar"/>
    <w:uiPriority w:val="99"/>
    <w:unhideWhenUsed/>
    <w:rsid w:val="00ED72C1"/>
    <w:pPr>
      <w:spacing w:line="240" w:lineRule="auto"/>
    </w:pPr>
    <w:rPr>
      <w:sz w:val="20"/>
      <w:szCs w:val="20"/>
    </w:rPr>
  </w:style>
  <w:style w:type="character" w:customStyle="1" w:styleId="CommentTextChar">
    <w:name w:val="Comment Text Char"/>
    <w:basedOn w:val="DefaultParagraphFont"/>
    <w:link w:val="CommentText"/>
    <w:uiPriority w:val="99"/>
    <w:rsid w:val="00ED72C1"/>
    <w:rPr>
      <w:sz w:val="20"/>
      <w:szCs w:val="20"/>
    </w:rPr>
  </w:style>
  <w:style w:type="paragraph" w:styleId="CommentSubject">
    <w:name w:val="annotation subject"/>
    <w:basedOn w:val="CommentText"/>
    <w:next w:val="CommentText"/>
    <w:link w:val="CommentSubjectChar"/>
    <w:uiPriority w:val="99"/>
    <w:semiHidden/>
    <w:unhideWhenUsed/>
    <w:rsid w:val="00ED72C1"/>
    <w:rPr>
      <w:b/>
      <w:bCs/>
    </w:rPr>
  </w:style>
  <w:style w:type="character" w:customStyle="1" w:styleId="CommentSubjectChar">
    <w:name w:val="Comment Subject Char"/>
    <w:basedOn w:val="CommentTextChar"/>
    <w:link w:val="CommentSubject"/>
    <w:uiPriority w:val="99"/>
    <w:semiHidden/>
    <w:rsid w:val="00ED72C1"/>
    <w:rPr>
      <w:b/>
      <w:bCs/>
      <w:sz w:val="20"/>
      <w:szCs w:val="20"/>
    </w:rPr>
  </w:style>
  <w:style w:type="paragraph" w:styleId="BalloonText">
    <w:name w:val="Balloon Text"/>
    <w:basedOn w:val="Normal"/>
    <w:link w:val="BalloonTextChar"/>
    <w:uiPriority w:val="99"/>
    <w:semiHidden/>
    <w:unhideWhenUsed/>
    <w:rsid w:val="00ED72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72C1"/>
    <w:rPr>
      <w:rFonts w:ascii="Tahoma" w:hAnsi="Tahoma" w:cs="Tahoma"/>
      <w:sz w:val="16"/>
      <w:szCs w:val="16"/>
    </w:rPr>
  </w:style>
  <w:style w:type="paragraph" w:styleId="Revision">
    <w:name w:val="Revision"/>
    <w:hidden/>
    <w:uiPriority w:val="99"/>
    <w:semiHidden/>
    <w:rsid w:val="00D51222"/>
    <w:pPr>
      <w:spacing w:after="0" w:line="240" w:lineRule="auto"/>
    </w:pPr>
  </w:style>
  <w:style w:type="paragraph" w:styleId="Header">
    <w:name w:val="header"/>
    <w:basedOn w:val="Normal"/>
    <w:link w:val="HeaderChar"/>
    <w:uiPriority w:val="99"/>
    <w:unhideWhenUsed/>
    <w:rsid w:val="000B497E"/>
    <w:pPr>
      <w:tabs>
        <w:tab w:val="center" w:pos="4680"/>
        <w:tab w:val="right" w:pos="9360"/>
      </w:tabs>
      <w:spacing w:after="0" w:line="240" w:lineRule="auto"/>
    </w:pPr>
  </w:style>
  <w:style w:type="character" w:customStyle="1" w:styleId="HeaderChar">
    <w:name w:val="Header Char"/>
    <w:basedOn w:val="DefaultParagraphFont"/>
    <w:link w:val="Header"/>
    <w:uiPriority w:val="99"/>
    <w:rsid w:val="000B497E"/>
  </w:style>
  <w:style w:type="paragraph" w:styleId="Footer">
    <w:name w:val="footer"/>
    <w:basedOn w:val="Normal"/>
    <w:link w:val="FooterChar"/>
    <w:uiPriority w:val="99"/>
    <w:unhideWhenUsed/>
    <w:rsid w:val="000B497E"/>
    <w:pPr>
      <w:tabs>
        <w:tab w:val="center" w:pos="4680"/>
        <w:tab w:val="right" w:pos="9360"/>
      </w:tabs>
      <w:spacing w:after="0" w:line="240" w:lineRule="auto"/>
    </w:pPr>
  </w:style>
  <w:style w:type="character" w:customStyle="1" w:styleId="FooterChar">
    <w:name w:val="Footer Char"/>
    <w:basedOn w:val="DefaultParagraphFont"/>
    <w:link w:val="Footer"/>
    <w:uiPriority w:val="99"/>
    <w:rsid w:val="000B497E"/>
  </w:style>
  <w:style w:type="character" w:customStyle="1" w:styleId="Heading2Char">
    <w:name w:val="Heading 2 Char"/>
    <w:basedOn w:val="DefaultParagraphFont"/>
    <w:link w:val="Heading2"/>
    <w:uiPriority w:val="9"/>
    <w:rsid w:val="00E0415A"/>
    <w:rPr>
      <w:rFonts w:asciiTheme="majorHAnsi" w:eastAsiaTheme="majorEastAsia" w:hAnsiTheme="majorHAnsi" w:cstheme="majorBidi"/>
      <w:b/>
      <w:color w:val="4F81BD" w:themeColor="accent1"/>
      <w:sz w:val="26"/>
      <w:szCs w:val="26"/>
    </w:rPr>
  </w:style>
  <w:style w:type="paragraph" w:styleId="Title">
    <w:name w:val="Title"/>
    <w:basedOn w:val="Normal"/>
    <w:next w:val="Normal"/>
    <w:link w:val="TitleChar"/>
    <w:uiPriority w:val="10"/>
    <w:qFormat/>
    <w:rsid w:val="00E0415A"/>
    <w:pPr>
      <w:spacing w:after="0" w:line="240" w:lineRule="auto"/>
      <w:contextualSpacing/>
    </w:pPr>
    <w:rPr>
      <w:rFonts w:asciiTheme="majorHAnsi" w:eastAsiaTheme="majorEastAsia" w:hAnsiTheme="majorHAnsi" w:cstheme="majorBidi"/>
      <w:color w:val="17365D" w:themeColor="text2" w:themeShade="BF"/>
      <w:spacing w:val="-10"/>
      <w:kern w:val="28"/>
      <w:sz w:val="52"/>
      <w:szCs w:val="56"/>
    </w:rPr>
  </w:style>
  <w:style w:type="character" w:customStyle="1" w:styleId="TitleChar">
    <w:name w:val="Title Char"/>
    <w:basedOn w:val="DefaultParagraphFont"/>
    <w:link w:val="Title"/>
    <w:uiPriority w:val="10"/>
    <w:rsid w:val="00E0415A"/>
    <w:rPr>
      <w:rFonts w:asciiTheme="majorHAnsi" w:eastAsiaTheme="majorEastAsia" w:hAnsiTheme="majorHAnsi" w:cstheme="majorBidi"/>
      <w:color w:val="17365D" w:themeColor="text2" w:themeShade="BF"/>
      <w:spacing w:val="-10"/>
      <w:kern w:val="28"/>
      <w:sz w:val="52"/>
      <w:szCs w:val="56"/>
    </w:rPr>
  </w:style>
  <w:style w:type="character" w:customStyle="1" w:styleId="Heading3Char">
    <w:name w:val="Heading 3 Char"/>
    <w:basedOn w:val="DefaultParagraphFont"/>
    <w:link w:val="Heading3"/>
    <w:uiPriority w:val="9"/>
    <w:rsid w:val="00E0415A"/>
    <w:rPr>
      <w:rFonts w:asciiTheme="majorHAnsi" w:eastAsiaTheme="majorEastAsia" w:hAnsiTheme="majorHAnsi" w:cstheme="majorBidi"/>
      <w:b/>
      <w:color w:val="4F81BD" w:themeColor="accent1"/>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2">
    <w:name w:val="heading 2"/>
    <w:basedOn w:val="Normal"/>
    <w:next w:val="Normal"/>
    <w:link w:val="Heading2Char"/>
    <w:uiPriority w:val="9"/>
    <w:unhideWhenUsed/>
    <w:qFormat/>
    <w:rsid w:val="00E0415A"/>
    <w:pPr>
      <w:keepNext/>
      <w:keepLines/>
      <w:spacing w:before="40" w:after="0"/>
      <w:outlineLvl w:val="1"/>
    </w:pPr>
    <w:rPr>
      <w:rFonts w:asciiTheme="majorHAnsi" w:eastAsiaTheme="majorEastAsia" w:hAnsiTheme="majorHAnsi" w:cstheme="majorBidi"/>
      <w:b/>
      <w:color w:val="4F81BD" w:themeColor="accent1"/>
      <w:sz w:val="26"/>
      <w:szCs w:val="26"/>
    </w:rPr>
  </w:style>
  <w:style w:type="paragraph" w:styleId="Heading3">
    <w:name w:val="heading 3"/>
    <w:basedOn w:val="Normal"/>
    <w:next w:val="Normal"/>
    <w:link w:val="Heading3Char"/>
    <w:uiPriority w:val="9"/>
    <w:unhideWhenUsed/>
    <w:qFormat/>
    <w:rsid w:val="00E0415A"/>
    <w:pPr>
      <w:keepNext/>
      <w:keepLines/>
      <w:spacing w:before="40" w:after="0"/>
      <w:outlineLvl w:val="2"/>
    </w:pPr>
    <w:rPr>
      <w:rFonts w:asciiTheme="majorHAnsi" w:eastAsiaTheme="majorEastAsia" w:hAnsiTheme="majorHAnsi" w:cstheme="majorBidi"/>
      <w:b/>
      <w:color w:val="4F81BD" w:themeColor="accent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ED72C1"/>
    <w:rPr>
      <w:sz w:val="16"/>
      <w:szCs w:val="16"/>
    </w:rPr>
  </w:style>
  <w:style w:type="paragraph" w:styleId="CommentText">
    <w:name w:val="annotation text"/>
    <w:basedOn w:val="Normal"/>
    <w:link w:val="CommentTextChar"/>
    <w:uiPriority w:val="99"/>
    <w:unhideWhenUsed/>
    <w:rsid w:val="00ED72C1"/>
    <w:pPr>
      <w:spacing w:line="240" w:lineRule="auto"/>
    </w:pPr>
    <w:rPr>
      <w:sz w:val="20"/>
      <w:szCs w:val="20"/>
    </w:rPr>
  </w:style>
  <w:style w:type="character" w:customStyle="1" w:styleId="CommentTextChar">
    <w:name w:val="Comment Text Char"/>
    <w:basedOn w:val="DefaultParagraphFont"/>
    <w:link w:val="CommentText"/>
    <w:uiPriority w:val="99"/>
    <w:rsid w:val="00ED72C1"/>
    <w:rPr>
      <w:sz w:val="20"/>
      <w:szCs w:val="20"/>
    </w:rPr>
  </w:style>
  <w:style w:type="paragraph" w:styleId="CommentSubject">
    <w:name w:val="annotation subject"/>
    <w:basedOn w:val="CommentText"/>
    <w:next w:val="CommentText"/>
    <w:link w:val="CommentSubjectChar"/>
    <w:uiPriority w:val="99"/>
    <w:semiHidden/>
    <w:unhideWhenUsed/>
    <w:rsid w:val="00ED72C1"/>
    <w:rPr>
      <w:b/>
      <w:bCs/>
    </w:rPr>
  </w:style>
  <w:style w:type="character" w:customStyle="1" w:styleId="CommentSubjectChar">
    <w:name w:val="Comment Subject Char"/>
    <w:basedOn w:val="CommentTextChar"/>
    <w:link w:val="CommentSubject"/>
    <w:uiPriority w:val="99"/>
    <w:semiHidden/>
    <w:rsid w:val="00ED72C1"/>
    <w:rPr>
      <w:b/>
      <w:bCs/>
      <w:sz w:val="20"/>
      <w:szCs w:val="20"/>
    </w:rPr>
  </w:style>
  <w:style w:type="paragraph" w:styleId="BalloonText">
    <w:name w:val="Balloon Text"/>
    <w:basedOn w:val="Normal"/>
    <w:link w:val="BalloonTextChar"/>
    <w:uiPriority w:val="99"/>
    <w:semiHidden/>
    <w:unhideWhenUsed/>
    <w:rsid w:val="00ED72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72C1"/>
    <w:rPr>
      <w:rFonts w:ascii="Tahoma" w:hAnsi="Tahoma" w:cs="Tahoma"/>
      <w:sz w:val="16"/>
      <w:szCs w:val="16"/>
    </w:rPr>
  </w:style>
  <w:style w:type="paragraph" w:styleId="Revision">
    <w:name w:val="Revision"/>
    <w:hidden/>
    <w:uiPriority w:val="99"/>
    <w:semiHidden/>
    <w:rsid w:val="00D51222"/>
    <w:pPr>
      <w:spacing w:after="0" w:line="240" w:lineRule="auto"/>
    </w:pPr>
  </w:style>
  <w:style w:type="paragraph" w:styleId="Header">
    <w:name w:val="header"/>
    <w:basedOn w:val="Normal"/>
    <w:link w:val="HeaderChar"/>
    <w:uiPriority w:val="99"/>
    <w:unhideWhenUsed/>
    <w:rsid w:val="000B497E"/>
    <w:pPr>
      <w:tabs>
        <w:tab w:val="center" w:pos="4680"/>
        <w:tab w:val="right" w:pos="9360"/>
      </w:tabs>
      <w:spacing w:after="0" w:line="240" w:lineRule="auto"/>
    </w:pPr>
  </w:style>
  <w:style w:type="character" w:customStyle="1" w:styleId="HeaderChar">
    <w:name w:val="Header Char"/>
    <w:basedOn w:val="DefaultParagraphFont"/>
    <w:link w:val="Header"/>
    <w:uiPriority w:val="99"/>
    <w:rsid w:val="000B497E"/>
  </w:style>
  <w:style w:type="paragraph" w:styleId="Footer">
    <w:name w:val="footer"/>
    <w:basedOn w:val="Normal"/>
    <w:link w:val="FooterChar"/>
    <w:uiPriority w:val="99"/>
    <w:unhideWhenUsed/>
    <w:rsid w:val="000B497E"/>
    <w:pPr>
      <w:tabs>
        <w:tab w:val="center" w:pos="4680"/>
        <w:tab w:val="right" w:pos="9360"/>
      </w:tabs>
      <w:spacing w:after="0" w:line="240" w:lineRule="auto"/>
    </w:pPr>
  </w:style>
  <w:style w:type="character" w:customStyle="1" w:styleId="FooterChar">
    <w:name w:val="Footer Char"/>
    <w:basedOn w:val="DefaultParagraphFont"/>
    <w:link w:val="Footer"/>
    <w:uiPriority w:val="99"/>
    <w:rsid w:val="000B497E"/>
  </w:style>
  <w:style w:type="character" w:customStyle="1" w:styleId="Heading2Char">
    <w:name w:val="Heading 2 Char"/>
    <w:basedOn w:val="DefaultParagraphFont"/>
    <w:link w:val="Heading2"/>
    <w:uiPriority w:val="9"/>
    <w:rsid w:val="00E0415A"/>
    <w:rPr>
      <w:rFonts w:asciiTheme="majorHAnsi" w:eastAsiaTheme="majorEastAsia" w:hAnsiTheme="majorHAnsi" w:cstheme="majorBidi"/>
      <w:b/>
      <w:color w:val="4F81BD" w:themeColor="accent1"/>
      <w:sz w:val="26"/>
      <w:szCs w:val="26"/>
    </w:rPr>
  </w:style>
  <w:style w:type="paragraph" w:styleId="Title">
    <w:name w:val="Title"/>
    <w:basedOn w:val="Normal"/>
    <w:next w:val="Normal"/>
    <w:link w:val="TitleChar"/>
    <w:uiPriority w:val="10"/>
    <w:qFormat/>
    <w:rsid w:val="00E0415A"/>
    <w:pPr>
      <w:spacing w:after="0" w:line="240" w:lineRule="auto"/>
      <w:contextualSpacing/>
    </w:pPr>
    <w:rPr>
      <w:rFonts w:asciiTheme="majorHAnsi" w:eastAsiaTheme="majorEastAsia" w:hAnsiTheme="majorHAnsi" w:cstheme="majorBidi"/>
      <w:color w:val="17365D" w:themeColor="text2" w:themeShade="BF"/>
      <w:spacing w:val="-10"/>
      <w:kern w:val="28"/>
      <w:sz w:val="52"/>
      <w:szCs w:val="56"/>
    </w:rPr>
  </w:style>
  <w:style w:type="character" w:customStyle="1" w:styleId="TitleChar">
    <w:name w:val="Title Char"/>
    <w:basedOn w:val="DefaultParagraphFont"/>
    <w:link w:val="Title"/>
    <w:uiPriority w:val="10"/>
    <w:rsid w:val="00E0415A"/>
    <w:rPr>
      <w:rFonts w:asciiTheme="majorHAnsi" w:eastAsiaTheme="majorEastAsia" w:hAnsiTheme="majorHAnsi" w:cstheme="majorBidi"/>
      <w:color w:val="17365D" w:themeColor="text2" w:themeShade="BF"/>
      <w:spacing w:val="-10"/>
      <w:kern w:val="28"/>
      <w:sz w:val="52"/>
      <w:szCs w:val="56"/>
    </w:rPr>
  </w:style>
  <w:style w:type="character" w:customStyle="1" w:styleId="Heading3Char">
    <w:name w:val="Heading 3 Char"/>
    <w:basedOn w:val="DefaultParagraphFont"/>
    <w:link w:val="Heading3"/>
    <w:uiPriority w:val="9"/>
    <w:rsid w:val="00E0415A"/>
    <w:rPr>
      <w:rFonts w:asciiTheme="majorHAnsi" w:eastAsiaTheme="majorEastAsia" w:hAnsiTheme="majorHAnsi" w:cstheme="majorBidi"/>
      <w:b/>
      <w:color w:val="4F81BD" w:themeColor="accent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4340820">
      <w:bodyDiv w:val="1"/>
      <w:marLeft w:val="0"/>
      <w:marRight w:val="0"/>
      <w:marTop w:val="0"/>
      <w:marBottom w:val="0"/>
      <w:divBdr>
        <w:top w:val="none" w:sz="0" w:space="0" w:color="auto"/>
        <w:left w:val="none" w:sz="0" w:space="0" w:color="auto"/>
        <w:bottom w:val="none" w:sz="0" w:space="0" w:color="auto"/>
        <w:right w:val="none" w:sz="0" w:space="0" w:color="auto"/>
      </w:divBdr>
      <w:divsChild>
        <w:div w:id="40910127">
          <w:marLeft w:val="547"/>
          <w:marRight w:val="0"/>
          <w:marTop w:val="154"/>
          <w:marBottom w:val="0"/>
          <w:divBdr>
            <w:top w:val="none" w:sz="0" w:space="0" w:color="auto"/>
            <w:left w:val="none" w:sz="0" w:space="0" w:color="auto"/>
            <w:bottom w:val="none" w:sz="0" w:space="0" w:color="auto"/>
            <w:right w:val="none" w:sz="0" w:space="0" w:color="auto"/>
          </w:divBdr>
        </w:div>
        <w:div w:id="379670171">
          <w:marLeft w:val="547"/>
          <w:marRight w:val="0"/>
          <w:marTop w:val="154"/>
          <w:marBottom w:val="0"/>
          <w:divBdr>
            <w:top w:val="none" w:sz="0" w:space="0" w:color="auto"/>
            <w:left w:val="none" w:sz="0" w:space="0" w:color="auto"/>
            <w:bottom w:val="none" w:sz="0" w:space="0" w:color="auto"/>
            <w:right w:val="none" w:sz="0" w:space="0" w:color="auto"/>
          </w:divBdr>
        </w:div>
        <w:div w:id="567496790">
          <w:marLeft w:val="547"/>
          <w:marRight w:val="0"/>
          <w:marTop w:val="154"/>
          <w:marBottom w:val="0"/>
          <w:divBdr>
            <w:top w:val="none" w:sz="0" w:space="0" w:color="auto"/>
            <w:left w:val="none" w:sz="0" w:space="0" w:color="auto"/>
            <w:bottom w:val="none" w:sz="0" w:space="0" w:color="auto"/>
            <w:right w:val="none" w:sz="0" w:space="0" w:color="auto"/>
          </w:divBdr>
        </w:div>
      </w:divsChild>
    </w:div>
    <w:div w:id="416753486">
      <w:bodyDiv w:val="1"/>
      <w:marLeft w:val="0"/>
      <w:marRight w:val="0"/>
      <w:marTop w:val="0"/>
      <w:marBottom w:val="0"/>
      <w:divBdr>
        <w:top w:val="none" w:sz="0" w:space="0" w:color="auto"/>
        <w:left w:val="none" w:sz="0" w:space="0" w:color="auto"/>
        <w:bottom w:val="none" w:sz="0" w:space="0" w:color="auto"/>
        <w:right w:val="none" w:sz="0" w:space="0" w:color="auto"/>
      </w:divBdr>
      <w:divsChild>
        <w:div w:id="1058745394">
          <w:marLeft w:val="547"/>
          <w:marRight w:val="0"/>
          <w:marTop w:val="154"/>
          <w:marBottom w:val="0"/>
          <w:divBdr>
            <w:top w:val="none" w:sz="0" w:space="0" w:color="auto"/>
            <w:left w:val="none" w:sz="0" w:space="0" w:color="auto"/>
            <w:bottom w:val="none" w:sz="0" w:space="0" w:color="auto"/>
            <w:right w:val="none" w:sz="0" w:space="0" w:color="auto"/>
          </w:divBdr>
        </w:div>
        <w:div w:id="564296603">
          <w:marLeft w:val="547"/>
          <w:marRight w:val="0"/>
          <w:marTop w:val="154"/>
          <w:marBottom w:val="0"/>
          <w:divBdr>
            <w:top w:val="none" w:sz="0" w:space="0" w:color="auto"/>
            <w:left w:val="none" w:sz="0" w:space="0" w:color="auto"/>
            <w:bottom w:val="none" w:sz="0" w:space="0" w:color="auto"/>
            <w:right w:val="none" w:sz="0" w:space="0" w:color="auto"/>
          </w:divBdr>
        </w:div>
        <w:div w:id="56245897">
          <w:marLeft w:val="547"/>
          <w:marRight w:val="0"/>
          <w:marTop w:val="154"/>
          <w:marBottom w:val="0"/>
          <w:divBdr>
            <w:top w:val="none" w:sz="0" w:space="0" w:color="auto"/>
            <w:left w:val="none" w:sz="0" w:space="0" w:color="auto"/>
            <w:bottom w:val="none" w:sz="0" w:space="0" w:color="auto"/>
            <w:right w:val="none" w:sz="0" w:space="0" w:color="auto"/>
          </w:divBdr>
        </w:div>
      </w:divsChild>
    </w:div>
    <w:div w:id="749959205">
      <w:bodyDiv w:val="1"/>
      <w:marLeft w:val="0"/>
      <w:marRight w:val="0"/>
      <w:marTop w:val="0"/>
      <w:marBottom w:val="0"/>
      <w:divBdr>
        <w:top w:val="none" w:sz="0" w:space="0" w:color="auto"/>
        <w:left w:val="none" w:sz="0" w:space="0" w:color="auto"/>
        <w:bottom w:val="none" w:sz="0" w:space="0" w:color="auto"/>
        <w:right w:val="none" w:sz="0" w:space="0" w:color="auto"/>
      </w:divBdr>
      <w:divsChild>
        <w:div w:id="324624588">
          <w:marLeft w:val="547"/>
          <w:marRight w:val="0"/>
          <w:marTop w:val="154"/>
          <w:marBottom w:val="0"/>
          <w:divBdr>
            <w:top w:val="none" w:sz="0" w:space="0" w:color="auto"/>
            <w:left w:val="none" w:sz="0" w:space="0" w:color="auto"/>
            <w:bottom w:val="none" w:sz="0" w:space="0" w:color="auto"/>
            <w:right w:val="none" w:sz="0" w:space="0" w:color="auto"/>
          </w:divBdr>
        </w:div>
        <w:div w:id="1866284888">
          <w:marLeft w:val="547"/>
          <w:marRight w:val="0"/>
          <w:marTop w:val="154"/>
          <w:marBottom w:val="0"/>
          <w:divBdr>
            <w:top w:val="none" w:sz="0" w:space="0" w:color="auto"/>
            <w:left w:val="none" w:sz="0" w:space="0" w:color="auto"/>
            <w:bottom w:val="none" w:sz="0" w:space="0" w:color="auto"/>
            <w:right w:val="none" w:sz="0" w:space="0" w:color="auto"/>
          </w:divBdr>
        </w:div>
        <w:div w:id="1011101500">
          <w:marLeft w:val="547"/>
          <w:marRight w:val="0"/>
          <w:marTop w:val="154"/>
          <w:marBottom w:val="0"/>
          <w:divBdr>
            <w:top w:val="none" w:sz="0" w:space="0" w:color="auto"/>
            <w:left w:val="none" w:sz="0" w:space="0" w:color="auto"/>
            <w:bottom w:val="none" w:sz="0" w:space="0" w:color="auto"/>
            <w:right w:val="none" w:sz="0" w:space="0" w:color="auto"/>
          </w:divBdr>
        </w:div>
      </w:divsChild>
    </w:div>
    <w:div w:id="1152868697">
      <w:bodyDiv w:val="1"/>
      <w:marLeft w:val="0"/>
      <w:marRight w:val="0"/>
      <w:marTop w:val="0"/>
      <w:marBottom w:val="0"/>
      <w:divBdr>
        <w:top w:val="none" w:sz="0" w:space="0" w:color="auto"/>
        <w:left w:val="none" w:sz="0" w:space="0" w:color="auto"/>
        <w:bottom w:val="none" w:sz="0" w:space="0" w:color="auto"/>
        <w:right w:val="none" w:sz="0" w:space="0" w:color="auto"/>
      </w:divBdr>
      <w:divsChild>
        <w:div w:id="1626615288">
          <w:marLeft w:val="547"/>
          <w:marRight w:val="0"/>
          <w:marTop w:val="154"/>
          <w:marBottom w:val="0"/>
          <w:divBdr>
            <w:top w:val="none" w:sz="0" w:space="0" w:color="auto"/>
            <w:left w:val="none" w:sz="0" w:space="0" w:color="auto"/>
            <w:bottom w:val="none" w:sz="0" w:space="0" w:color="auto"/>
            <w:right w:val="none" w:sz="0" w:space="0" w:color="auto"/>
          </w:divBdr>
        </w:div>
        <w:div w:id="879166850">
          <w:marLeft w:val="547"/>
          <w:marRight w:val="0"/>
          <w:marTop w:val="154"/>
          <w:marBottom w:val="0"/>
          <w:divBdr>
            <w:top w:val="none" w:sz="0" w:space="0" w:color="auto"/>
            <w:left w:val="none" w:sz="0" w:space="0" w:color="auto"/>
            <w:bottom w:val="none" w:sz="0" w:space="0" w:color="auto"/>
            <w:right w:val="none" w:sz="0" w:space="0" w:color="auto"/>
          </w:divBdr>
        </w:div>
        <w:div w:id="1123233890">
          <w:marLeft w:val="547"/>
          <w:marRight w:val="0"/>
          <w:marTop w:val="154"/>
          <w:marBottom w:val="0"/>
          <w:divBdr>
            <w:top w:val="none" w:sz="0" w:space="0" w:color="auto"/>
            <w:left w:val="none" w:sz="0" w:space="0" w:color="auto"/>
            <w:bottom w:val="none" w:sz="0" w:space="0" w:color="auto"/>
            <w:right w:val="none" w:sz="0" w:space="0" w:color="auto"/>
          </w:divBdr>
        </w:div>
      </w:divsChild>
    </w:div>
    <w:div w:id="1605067413">
      <w:bodyDiv w:val="1"/>
      <w:marLeft w:val="0"/>
      <w:marRight w:val="0"/>
      <w:marTop w:val="0"/>
      <w:marBottom w:val="0"/>
      <w:divBdr>
        <w:top w:val="none" w:sz="0" w:space="0" w:color="auto"/>
        <w:left w:val="none" w:sz="0" w:space="0" w:color="auto"/>
        <w:bottom w:val="none" w:sz="0" w:space="0" w:color="auto"/>
        <w:right w:val="none" w:sz="0" w:space="0" w:color="auto"/>
      </w:divBdr>
      <w:divsChild>
        <w:div w:id="1839926473">
          <w:marLeft w:val="547"/>
          <w:marRight w:val="0"/>
          <w:marTop w:val="154"/>
          <w:marBottom w:val="0"/>
          <w:divBdr>
            <w:top w:val="none" w:sz="0" w:space="0" w:color="auto"/>
            <w:left w:val="none" w:sz="0" w:space="0" w:color="auto"/>
            <w:bottom w:val="none" w:sz="0" w:space="0" w:color="auto"/>
            <w:right w:val="none" w:sz="0" w:space="0" w:color="auto"/>
          </w:divBdr>
        </w:div>
        <w:div w:id="958798172">
          <w:marLeft w:val="547"/>
          <w:marRight w:val="0"/>
          <w:marTop w:val="154"/>
          <w:marBottom w:val="0"/>
          <w:divBdr>
            <w:top w:val="none" w:sz="0" w:space="0" w:color="auto"/>
            <w:left w:val="none" w:sz="0" w:space="0" w:color="auto"/>
            <w:bottom w:val="none" w:sz="0" w:space="0" w:color="auto"/>
            <w:right w:val="none" w:sz="0" w:space="0" w:color="auto"/>
          </w:divBdr>
        </w:div>
        <w:div w:id="1585605458">
          <w:marLeft w:val="547"/>
          <w:marRight w:val="0"/>
          <w:marTop w:val="154"/>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microsoft.com/office/2011/relationships/commentsExtended" Target="commentsExtended.xml"/><Relationship Id="rId3" Type="http://schemas.microsoft.com/office/2007/relationships/stylesWithEffects" Target="stylesWithEffects.xml"/><Relationship Id="rId21" Type="http://schemas.openxmlformats.org/officeDocument/2006/relationships/image" Target="media/image14.png"/><Relationship Id="rId34"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footer" Target="footer1.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header" Target="header1.xml"/><Relationship Id="rId35"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227</TotalTime>
  <Pages>8</Pages>
  <Words>1738</Words>
  <Characters>9909</Characters>
  <Application>Microsoft Office Word</Application>
  <DocSecurity>0</DocSecurity>
  <Lines>82</Lines>
  <Paragraphs>23</Paragraphs>
  <ScaleCrop>false</ScaleCrop>
  <HeadingPairs>
    <vt:vector size="2" baseType="variant">
      <vt:variant>
        <vt:lpstr>Title</vt:lpstr>
      </vt:variant>
      <vt:variant>
        <vt:i4>1</vt:i4>
      </vt:variant>
    </vt:vector>
  </HeadingPairs>
  <TitlesOfParts>
    <vt:vector size="1" baseType="lpstr">
      <vt:lpstr/>
    </vt:vector>
  </TitlesOfParts>
  <Company>Rio Salado College</Company>
  <LinksUpToDate>false</LinksUpToDate>
  <CharactersWithSpaces>11624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Karina Whetstine</dc:creator>
  <cp:lastModifiedBy>Karina Whetstine </cp:lastModifiedBy>
  <cp:revision>37</cp:revision>
  <dcterms:created xsi:type="dcterms:W3CDTF">2013-05-08T15:19:00Z</dcterms:created>
  <dcterms:modified xsi:type="dcterms:W3CDTF">2013-10-31T19:55:00Z</dcterms:modified>
</cp:coreProperties>
</file>