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6"/>
      </w:tblGrid>
      <w:tr w:rsidR="003B0F99" w:rsidRPr="00D67978">
        <w:tc>
          <w:tcPr>
            <w:tcW w:w="11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B0F99" w:rsidRPr="00D67978" w:rsidRDefault="003B0F99" w:rsidP="004958FE">
            <w:pPr>
              <w:jc w:val="center"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t>ENRG 55A - HVAC Fundamentals and Components</w:t>
            </w:r>
            <w:r w:rsidRPr="00D67978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Pr="00D67978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Pr="00D6797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COURSE DESCRIPTION: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Fundamentals and concepts of HVAC with emphasis on types of equipment and conveyance. Principles of work, power and energy.  Refrigeration cycle, psychrometric chart, load calculations, nameplate identification, media.</w:t>
            </w:r>
          </w:p>
        </w:tc>
      </w:tr>
      <w:tr w:rsidR="003B0F99" w:rsidRPr="00D67978">
        <w:tc>
          <w:tcPr>
            <w:tcW w:w="110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B0F99" w:rsidRPr="00D67978" w:rsidRDefault="003B0F99" w:rsidP="004958FE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 w:rsidRPr="00D6797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52 Hours (34 lecture, 18 lab)</w:t>
            </w:r>
          </w:p>
        </w:tc>
      </w:tr>
    </w:tbl>
    <w:p w:rsidR="003B0F99" w:rsidRPr="00D67978" w:rsidRDefault="003B0F99">
      <w:pPr>
        <w:rPr>
          <w:rFonts w:ascii="Calibri" w:hAnsi="Calibri" w:cs="Calibri"/>
          <w:color w:val="aut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11016"/>
      </w:tblGrid>
      <w:tr w:rsidR="003B0F99" w:rsidRPr="00D67978">
        <w:tc>
          <w:tcPr>
            <w:tcW w:w="11016" w:type="dxa"/>
            <w:shd w:val="clear" w:color="auto" w:fill="F2F2F2"/>
            <w:vAlign w:val="center"/>
          </w:tcPr>
          <w:p w:rsidR="003B0F99" w:rsidRPr="00D67978" w:rsidRDefault="003B0F99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D6797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LEARNING OUTCOMES:</w:t>
            </w:r>
          </w:p>
        </w:tc>
      </w:tr>
      <w:tr w:rsidR="003B0F99" w:rsidRPr="00D67978">
        <w:tc>
          <w:tcPr>
            <w:tcW w:w="11016" w:type="dxa"/>
            <w:vAlign w:val="center"/>
          </w:tcPr>
          <w:p w:rsidR="003B0F99" w:rsidRPr="00D67978" w:rsidRDefault="003B0F99" w:rsidP="004958FE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Calibri"/>
                <w:b/>
                <w:bCs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Describe the principles and concepts of work, power, and energy</w:t>
            </w:r>
          </w:p>
          <w:p w:rsidR="003B0F99" w:rsidRPr="00D67978" w:rsidRDefault="003B0F99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Describe the basic principles of thermodynamics and heat transfer</w:t>
            </w:r>
          </w:p>
          <w:p w:rsidR="003B0F99" w:rsidRPr="00D67978" w:rsidRDefault="003B0F99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Measure and calculate conversion of units, such as temperature, pressure, power, British Thermal Units (BTU), etc.</w:t>
            </w:r>
          </w:p>
          <w:p w:rsidR="003B0F99" w:rsidRPr="00D67978" w:rsidRDefault="003B0F99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Analyze and interpret room conditions using the psychrometric chart and software such as Trace 700 or e-Quest</w:t>
            </w:r>
          </w:p>
          <w:p w:rsidR="003B0F99" w:rsidRPr="00D67978" w:rsidRDefault="003B0F99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Estimate various types of heating and cooling loads as applied to buildings, rooms, and mechanical systems</w:t>
            </w:r>
          </w:p>
          <w:p w:rsidR="003B0F99" w:rsidRPr="00D67978" w:rsidRDefault="003B0F99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Define the purpose of various heating, cooling, and conveyance equipment</w:t>
            </w:r>
          </w:p>
          <w:p w:rsidR="003B0F99" w:rsidRPr="00D67978" w:rsidRDefault="003B0F99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</w:rPr>
              <w:t>Identify various heating, cooling, and conveyance equipment in the field</w:t>
            </w:r>
          </w:p>
          <w:p w:rsidR="003B0F99" w:rsidRPr="00D67978" w:rsidRDefault="003B0F99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</w:rPr>
              <w:t>Interpret name plate data of various heating, cooling, and conveyance equipment</w:t>
            </w:r>
          </w:p>
        </w:tc>
      </w:tr>
      <w:tr w:rsidR="003B0F99" w:rsidRPr="00D67978">
        <w:tc>
          <w:tcPr>
            <w:tcW w:w="11016" w:type="dxa"/>
            <w:shd w:val="clear" w:color="auto" w:fill="F2F2F2"/>
            <w:vAlign w:val="center"/>
          </w:tcPr>
          <w:p w:rsidR="003B0F99" w:rsidRPr="00D67978" w:rsidRDefault="003B0F99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D6797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COURSE TOPICS:</w:t>
            </w:r>
          </w:p>
        </w:tc>
      </w:tr>
      <w:tr w:rsidR="003B0F99" w:rsidRPr="00D67978">
        <w:tc>
          <w:tcPr>
            <w:tcW w:w="11016" w:type="dxa"/>
          </w:tcPr>
          <w:p w:rsidR="003B0F99" w:rsidRPr="00D67978" w:rsidRDefault="003B0F99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Introduction to physical principles of HVAC &amp; systems</w:t>
            </w:r>
          </w:p>
          <w:p w:rsidR="003B0F99" w:rsidRPr="00D67978" w:rsidRDefault="003B0F99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A.  Conversion of units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Temperature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Pressure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Horse power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Power (kWh)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5.  British Thermal Units/hr (BTU/hr)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6.  Tons</w:t>
            </w:r>
          </w:p>
          <w:p w:rsidR="003B0F99" w:rsidRPr="00D67978" w:rsidRDefault="003B0F99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B.  Concept of work, power, and energy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Overview of psychrometric analysis of the air conditioning system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Psychrometric pr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ocesses and calculations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a.  Sensible or latent processes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b.  Air side equations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c.  Air side mixing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d.  Summary of process line calculations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2.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Room sensible heat ratio (RSHR) and room CFM (cubic feet per minute)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a.  Room sensible heat ratio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b.  Room sensible heat ratio line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c.  Design CFM (Room)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d.  Multiple room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sensible heat ratios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3.  The coil sensible heat ratio (CSHR)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a.  Coil sensible heat ratio without ventilation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b.  Coil sensible heat ratio with ventilation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c.  Construction of the RSHR and CSHR lines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d.  Coil By-pass factor</w:t>
            </w:r>
          </w:p>
          <w:p w:rsidR="003B0F99" w:rsidRPr="00D67978" w:rsidRDefault="003B0F99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D.  Thermodynamic laws and heat transfer principles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E.  Estimate of sensible and latent heat changes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F.  Analysis of thermal comfort</w:t>
            </w:r>
          </w:p>
          <w:p w:rsidR="003B0F99" w:rsidRPr="00D67978" w:rsidRDefault="003B0F99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Load calculations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Heating loads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Building net heating load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System heat losses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Heating coil load    </w:t>
            </w:r>
          </w:p>
          <w:p w:rsidR="003B0F99" w:rsidRPr="00D67978" w:rsidRDefault="003B0F99" w:rsidP="00606092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B.  Cooling loads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Room and building peak cooling load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Cooling load calculations for lighting, people, equipment &amp; appliances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Infiltration and ventilation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Cooling coil load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Use of psychrometric tables and various software packages for heating and cooling estimates </w:t>
            </w:r>
          </w:p>
          <w:p w:rsidR="003B0F99" w:rsidRPr="00D67978" w:rsidRDefault="003B0F99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Conveyance systems </w:t>
            </w:r>
          </w:p>
          <w:p w:rsidR="003B0F99" w:rsidRPr="00D67978" w:rsidRDefault="003B0F99" w:rsidP="00E21DE1">
            <w:p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A.  Principles of conveyance systems</w:t>
            </w:r>
          </w:p>
          <w:p w:rsidR="003B0F99" w:rsidRPr="00D67978" w:rsidRDefault="003B0F99" w:rsidP="00E21DE1">
            <w:p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B.  Types of conveyance equipment and components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1.  Open and closed loops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2.  Media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          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a.  Air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b.  Water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c.  Refrigerant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d.  Steam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e.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Others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3.  Mechanisms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a.  Pumps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b.  Fans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c.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Motors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4.  Distribution systems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a.  Pipes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b.  Ducts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c.  Dampers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d.  Valves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e.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Filters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5.  Heat exchangers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a.  Coils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b.  Radiators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c.  Others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C.  Name plate interpretation</w:t>
            </w:r>
          </w:p>
          <w:p w:rsidR="003B0F99" w:rsidRPr="00D67978" w:rsidRDefault="003B0F99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Principles of heating systems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</w:t>
            </w:r>
            <w:r w:rsidRPr="00D67978">
              <w:rPr>
                <w:color w:val="auto"/>
                <w:sz w:val="22"/>
                <w:szCs w:val="22"/>
              </w:rPr>
              <w:t xml:space="preserve">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Types of heating equipment &amp; components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1.  Boilers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2.  Furnaces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3.  Combustion processes and fuel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4.  Fuel-Burning equipment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5.  Boiler feed water and systems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6.  Direct-and Indirect-Fired heating equipment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7.  Unit heater and duct heaters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8.  Terminal heating equipment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9.  Heat pumps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10.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Heat recovery and reclaim</w:t>
            </w:r>
          </w:p>
          <w:p w:rsidR="003B0F99" w:rsidRPr="00D67978" w:rsidRDefault="003B0F99" w:rsidP="000B7D09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B.</w:t>
            </w:r>
            <w:r w:rsidRPr="00D67978">
              <w:rPr>
                <w:color w:val="auto"/>
                <w:sz w:val="22"/>
                <w:szCs w:val="22"/>
              </w:rPr>
              <w:t xml:space="preserve">  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Name plate interpretation</w:t>
            </w:r>
          </w:p>
          <w:p w:rsidR="003B0F99" w:rsidRPr="00D67978" w:rsidRDefault="003B0F99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Cooling systems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Principles of the refrigeration cycle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Types of equipment &amp; components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Compressors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Chillers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Condensers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Cooling towers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5.  Cooling coils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6.  Radiant cooling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7.  Evaporative cooling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8.  Evaporators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Name plate interpretation</w:t>
            </w:r>
          </w:p>
          <w:p w:rsidR="003B0F99" w:rsidRPr="00D67978" w:rsidRDefault="003B0F99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Air-handling systems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Diffusers and registers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Dampers, louvers, filters, fans</w:t>
            </w:r>
          </w:p>
        </w:tc>
        <w:bookmarkStart w:id="0" w:name="_GoBack"/>
        <w:bookmarkEnd w:id="0"/>
      </w:tr>
      <w:tr w:rsidR="003B0F99" w:rsidRPr="00D67978">
        <w:tc>
          <w:tcPr>
            <w:tcW w:w="11016" w:type="dxa"/>
            <w:shd w:val="clear" w:color="auto" w:fill="F2F2F2"/>
            <w:vAlign w:val="center"/>
          </w:tcPr>
          <w:p w:rsidR="003B0F99" w:rsidRPr="00D67978" w:rsidRDefault="003B0F99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D67978"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  <w:t xml:space="preserve"> </w:t>
            </w:r>
            <w:r w:rsidRPr="00D6797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TYPES OF ASSIGNMENTS:</w:t>
            </w:r>
          </w:p>
        </w:tc>
      </w:tr>
      <w:tr w:rsidR="003B0F99" w:rsidRPr="00D67978">
        <w:tc>
          <w:tcPr>
            <w:tcW w:w="11016" w:type="dxa"/>
          </w:tcPr>
          <w:p w:rsidR="003B0F99" w:rsidRPr="00D67978" w:rsidRDefault="003B0F99" w:rsidP="004958FE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In-class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Class discussions and demonstrations of various equipment types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Simple and rule-of-thumb load calculations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Field simulation exercises such as name plate interpretation of various HVAC equipment and components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D.  Describe or draw refrigeration cycle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E.  Describe or draw two or four loops distribution systems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F.  Pyschrometric chart analysis and calculations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G.  Field trips such as to the </w:t>
            </w:r>
            <w:smartTag w:uri="urn:schemas-microsoft-com:office:smarttags" w:element="place">
              <w:smartTag w:uri="urn:schemas-microsoft-com:office:smarttags" w:element="PlaceName">
                <w:r w:rsidRPr="00D67978">
                  <w:rPr>
                    <w:rFonts w:ascii="Calibri" w:hAnsi="Calibri" w:cs="Calibri"/>
                    <w:color w:val="auto"/>
                    <w:sz w:val="22"/>
                    <w:szCs w:val="22"/>
                  </w:rPr>
                  <w:t>Pacific</w:t>
                </w:r>
              </w:smartTag>
              <w:r w:rsidRPr="00D67978">
                <w:rPr>
                  <w:rFonts w:ascii="Calibri" w:hAnsi="Calibri" w:cs="Calibri"/>
                  <w:color w:val="auto"/>
                  <w:sz w:val="22"/>
                  <w:szCs w:val="22"/>
                </w:rPr>
                <w:t xml:space="preserve"> </w:t>
              </w:r>
              <w:smartTag w:uri="urn:schemas-microsoft-com:office:smarttags" w:element="PlaceName">
                <w:r w:rsidRPr="00D67978">
                  <w:rPr>
                    <w:rFonts w:ascii="Calibri" w:hAnsi="Calibri" w:cs="Calibri"/>
                    <w:color w:val="auto"/>
                    <w:sz w:val="22"/>
                    <w:szCs w:val="22"/>
                  </w:rPr>
                  <w:t>Energy</w:t>
                </w:r>
              </w:smartTag>
              <w:r w:rsidRPr="00D67978">
                <w:rPr>
                  <w:rFonts w:ascii="Calibri" w:hAnsi="Calibri" w:cs="Calibri"/>
                  <w:color w:val="auto"/>
                  <w:sz w:val="22"/>
                  <w:szCs w:val="22"/>
                </w:rPr>
                <w:t xml:space="preserve"> </w:t>
              </w:r>
              <w:smartTag w:uri="urn:schemas-microsoft-com:office:smarttags" w:element="PlaceType">
                <w:r w:rsidRPr="00D67978">
                  <w:rPr>
                    <w:rFonts w:ascii="Calibri" w:hAnsi="Calibri" w:cs="Calibri"/>
                    <w:color w:val="auto"/>
                    <w:sz w:val="22"/>
                    <w:szCs w:val="22"/>
                  </w:rPr>
                  <w:t>Center</w:t>
                </w:r>
              </w:smartTag>
            </w:smartTag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, or site visits to various campus facilities to observe equipment </w:t>
            </w:r>
          </w:p>
          <w:p w:rsidR="003B0F99" w:rsidRPr="00D67978" w:rsidRDefault="003B0F99" w:rsidP="00B2135B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auto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Out-of-class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Load calculations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Research codes and service or safety factors of various types of equipment, and prepare a brief (1-2 page) report</w:t>
            </w: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Pyschrometric chart analysis and calculations</w:t>
            </w:r>
            <w:r w:rsidRPr="00D67978">
              <w:rPr>
                <w:rFonts w:ascii="Calibri" w:hAnsi="Calibri" w:cs="Calibri"/>
                <w:color w:val="auto"/>
              </w:rPr>
              <w:br/>
              <w:t>D. Research and interpret name plate data from equipment</w:t>
            </w:r>
          </w:p>
        </w:tc>
      </w:tr>
      <w:tr w:rsidR="003B0F99" w:rsidRPr="00D67978">
        <w:tc>
          <w:tcPr>
            <w:tcW w:w="11016" w:type="dxa"/>
            <w:shd w:val="clear" w:color="auto" w:fill="F2F2F2"/>
            <w:vAlign w:val="center"/>
          </w:tcPr>
          <w:p w:rsidR="003B0F99" w:rsidRPr="00D67978" w:rsidRDefault="003B0F99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</w:rPr>
            </w:pPr>
            <w:r w:rsidRPr="00D6797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TEXTBOOKS &amp; RESOURCES:</w:t>
            </w:r>
          </w:p>
        </w:tc>
      </w:tr>
      <w:tr w:rsidR="003B0F99" w:rsidRPr="00D67978">
        <w:tc>
          <w:tcPr>
            <w:tcW w:w="11016" w:type="dxa"/>
            <w:vAlign w:val="center"/>
          </w:tcPr>
          <w:p w:rsidR="003B0F99" w:rsidRPr="00D67978" w:rsidRDefault="003B0F99" w:rsidP="004958FE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b/>
                <w:bCs/>
                <w:color w:val="auto"/>
                <w:u w:val="single"/>
              </w:rPr>
            </w:pPr>
            <w:r w:rsidRPr="00D67978">
              <w:rPr>
                <w:rFonts w:ascii="Calibri" w:hAnsi="Calibri" w:cs="Calibri"/>
                <w:color w:val="auto"/>
                <w:sz w:val="22"/>
                <w:szCs w:val="22"/>
              </w:rPr>
              <w:t>Instructor handouts on topics such as the refrigeration cycle, or illustrations of various types of equipment</w:t>
            </w:r>
          </w:p>
        </w:tc>
      </w:tr>
    </w:tbl>
    <w:p w:rsidR="003B0F99" w:rsidRPr="00D67978" w:rsidRDefault="003B0F99" w:rsidP="00854440">
      <w:pPr>
        <w:rPr>
          <w:rFonts w:ascii="Calibri" w:hAnsi="Calibri" w:cs="Calibri"/>
          <w:color w:val="auto"/>
        </w:rPr>
      </w:pPr>
    </w:p>
    <w:sectPr w:rsidR="003B0F99" w:rsidRPr="00D67978" w:rsidSect="00995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1E72289"/>
    <w:multiLevelType w:val="multilevel"/>
    <w:tmpl w:val="1424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8236522"/>
    <w:multiLevelType w:val="hybridMultilevel"/>
    <w:tmpl w:val="32D20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3E39FD"/>
    <w:multiLevelType w:val="hybridMultilevel"/>
    <w:tmpl w:val="77021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0DF77F7A"/>
    <w:multiLevelType w:val="hybridMultilevel"/>
    <w:tmpl w:val="920A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1D249B5"/>
    <w:multiLevelType w:val="hybridMultilevel"/>
    <w:tmpl w:val="7E04E4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BD51C3"/>
    <w:multiLevelType w:val="hybridMultilevel"/>
    <w:tmpl w:val="D5549C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41B10"/>
    <w:multiLevelType w:val="hybridMultilevel"/>
    <w:tmpl w:val="F7DEC2E6"/>
    <w:lvl w:ilvl="0" w:tplc="8AFA3DD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2D7150"/>
    <w:multiLevelType w:val="hybridMultilevel"/>
    <w:tmpl w:val="43C65616"/>
    <w:lvl w:ilvl="0" w:tplc="2CDECCFA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>
    <w:nsid w:val="1D5333F4"/>
    <w:multiLevelType w:val="multilevel"/>
    <w:tmpl w:val="85BC12EA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4">
    <w:nsid w:val="27DC6E4F"/>
    <w:multiLevelType w:val="hybridMultilevel"/>
    <w:tmpl w:val="FD7E8A1E"/>
    <w:lvl w:ilvl="0" w:tplc="21B8EC1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0754B0"/>
    <w:multiLevelType w:val="hybridMultilevel"/>
    <w:tmpl w:val="443AF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41698"/>
    <w:multiLevelType w:val="hybridMultilevel"/>
    <w:tmpl w:val="743461FA"/>
    <w:lvl w:ilvl="0" w:tplc="45DC992C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BB2B82"/>
    <w:multiLevelType w:val="hybridMultilevel"/>
    <w:tmpl w:val="BA4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8CA4EFD"/>
    <w:multiLevelType w:val="hybridMultilevel"/>
    <w:tmpl w:val="131EDE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7E10CE"/>
    <w:multiLevelType w:val="hybridMultilevel"/>
    <w:tmpl w:val="77545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D7378"/>
    <w:multiLevelType w:val="hybridMultilevel"/>
    <w:tmpl w:val="D64CA2FE"/>
    <w:lvl w:ilvl="0" w:tplc="C75E070C">
      <w:start w:val="3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4B3F6B39"/>
    <w:multiLevelType w:val="hybridMultilevel"/>
    <w:tmpl w:val="904415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F1C62"/>
    <w:multiLevelType w:val="hybridMultilevel"/>
    <w:tmpl w:val="E2940742"/>
    <w:lvl w:ilvl="0" w:tplc="10423B3C">
      <w:start w:val="1"/>
      <w:numFmt w:val="lowerLetter"/>
      <w:lvlText w:val="%1)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3">
    <w:nsid w:val="51112E47"/>
    <w:multiLevelType w:val="hybridMultilevel"/>
    <w:tmpl w:val="06B2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1BE2853"/>
    <w:multiLevelType w:val="hybridMultilevel"/>
    <w:tmpl w:val="7780E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24741C5"/>
    <w:multiLevelType w:val="hybridMultilevel"/>
    <w:tmpl w:val="016CCEC4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72EF8"/>
    <w:multiLevelType w:val="hybridMultilevel"/>
    <w:tmpl w:val="313895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0817C44"/>
    <w:multiLevelType w:val="hybridMultilevel"/>
    <w:tmpl w:val="3DC64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AC726A8"/>
    <w:multiLevelType w:val="hybridMultilevel"/>
    <w:tmpl w:val="45E493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364F7"/>
    <w:multiLevelType w:val="hybridMultilevel"/>
    <w:tmpl w:val="B8A0797E"/>
    <w:lvl w:ilvl="0" w:tplc="08D8AA10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0">
    <w:nsid w:val="7F7F091B"/>
    <w:multiLevelType w:val="hybridMultilevel"/>
    <w:tmpl w:val="DF4276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0"/>
  </w:num>
  <w:num w:numId="3">
    <w:abstractNumId w:val="13"/>
  </w:num>
  <w:num w:numId="4">
    <w:abstractNumId w:val="5"/>
  </w:num>
  <w:num w:numId="5">
    <w:abstractNumId w:val="27"/>
  </w:num>
  <w:num w:numId="6">
    <w:abstractNumId w:val="1"/>
  </w:num>
  <w:num w:numId="7">
    <w:abstractNumId w:val="2"/>
  </w:num>
  <w:num w:numId="8">
    <w:abstractNumId w:val="4"/>
  </w:num>
  <w:num w:numId="9">
    <w:abstractNumId w:val="30"/>
  </w:num>
  <w:num w:numId="10">
    <w:abstractNumId w:val="7"/>
  </w:num>
  <w:num w:numId="11">
    <w:abstractNumId w:val="25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4"/>
  </w:num>
  <w:num w:numId="17">
    <w:abstractNumId w:val="23"/>
  </w:num>
  <w:num w:numId="18">
    <w:abstractNumId w:val="17"/>
  </w:num>
  <w:num w:numId="19">
    <w:abstractNumId w:val="24"/>
  </w:num>
  <w:num w:numId="20">
    <w:abstractNumId w:val="19"/>
  </w:num>
  <w:num w:numId="21">
    <w:abstractNumId w:val="8"/>
  </w:num>
  <w:num w:numId="22">
    <w:abstractNumId w:val="9"/>
  </w:num>
  <w:num w:numId="23">
    <w:abstractNumId w:val="11"/>
  </w:num>
  <w:num w:numId="24">
    <w:abstractNumId w:val="18"/>
  </w:num>
  <w:num w:numId="25">
    <w:abstractNumId w:val="10"/>
  </w:num>
  <w:num w:numId="26">
    <w:abstractNumId w:val="22"/>
  </w:num>
  <w:num w:numId="27">
    <w:abstractNumId w:val="14"/>
  </w:num>
  <w:num w:numId="28">
    <w:abstractNumId w:val="16"/>
  </w:num>
  <w:num w:numId="29">
    <w:abstractNumId w:val="12"/>
  </w:num>
  <w:num w:numId="30">
    <w:abstractNumId w:val="29"/>
  </w:num>
  <w:num w:numId="31">
    <w:abstractNumId w:val="20"/>
  </w:num>
  <w:num w:numId="32">
    <w:abstractNumId w:val="28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464"/>
    <w:rsid w:val="00017A73"/>
    <w:rsid w:val="0003049A"/>
    <w:rsid w:val="00035A50"/>
    <w:rsid w:val="00055D52"/>
    <w:rsid w:val="00083D17"/>
    <w:rsid w:val="00085438"/>
    <w:rsid w:val="000B7D09"/>
    <w:rsid w:val="000D4411"/>
    <w:rsid w:val="000F3ACA"/>
    <w:rsid w:val="000F7A08"/>
    <w:rsid w:val="00111C1F"/>
    <w:rsid w:val="00127C25"/>
    <w:rsid w:val="00185766"/>
    <w:rsid w:val="001B51B6"/>
    <w:rsid w:val="001C34D9"/>
    <w:rsid w:val="001D37FF"/>
    <w:rsid w:val="00226B29"/>
    <w:rsid w:val="0027652C"/>
    <w:rsid w:val="00291407"/>
    <w:rsid w:val="002B5BA7"/>
    <w:rsid w:val="002D1EA8"/>
    <w:rsid w:val="00313EBD"/>
    <w:rsid w:val="00315B3D"/>
    <w:rsid w:val="003518EA"/>
    <w:rsid w:val="00371280"/>
    <w:rsid w:val="003B0F99"/>
    <w:rsid w:val="004105D7"/>
    <w:rsid w:val="00452D27"/>
    <w:rsid w:val="00470084"/>
    <w:rsid w:val="00492866"/>
    <w:rsid w:val="004958FE"/>
    <w:rsid w:val="004A356A"/>
    <w:rsid w:val="004C6EA0"/>
    <w:rsid w:val="005275B4"/>
    <w:rsid w:val="0053478D"/>
    <w:rsid w:val="00537069"/>
    <w:rsid w:val="0058691D"/>
    <w:rsid w:val="0059758A"/>
    <w:rsid w:val="005B118D"/>
    <w:rsid w:val="005B5A85"/>
    <w:rsid w:val="005E29A9"/>
    <w:rsid w:val="005F1C3C"/>
    <w:rsid w:val="005F2265"/>
    <w:rsid w:val="005F5F91"/>
    <w:rsid w:val="00606092"/>
    <w:rsid w:val="0064117F"/>
    <w:rsid w:val="00647667"/>
    <w:rsid w:val="006763EC"/>
    <w:rsid w:val="00677E84"/>
    <w:rsid w:val="006D553E"/>
    <w:rsid w:val="006E1B9A"/>
    <w:rsid w:val="0072110C"/>
    <w:rsid w:val="007579B6"/>
    <w:rsid w:val="00772458"/>
    <w:rsid w:val="007C3C87"/>
    <w:rsid w:val="007C7FEA"/>
    <w:rsid w:val="007D08A1"/>
    <w:rsid w:val="007D4830"/>
    <w:rsid w:val="00810EAD"/>
    <w:rsid w:val="00834669"/>
    <w:rsid w:val="00846195"/>
    <w:rsid w:val="00854440"/>
    <w:rsid w:val="008718B0"/>
    <w:rsid w:val="00880762"/>
    <w:rsid w:val="008A36FD"/>
    <w:rsid w:val="008A64F7"/>
    <w:rsid w:val="008D2B47"/>
    <w:rsid w:val="008E0F93"/>
    <w:rsid w:val="00916238"/>
    <w:rsid w:val="00981EE1"/>
    <w:rsid w:val="00983C3B"/>
    <w:rsid w:val="00991AFC"/>
    <w:rsid w:val="00994480"/>
    <w:rsid w:val="00995550"/>
    <w:rsid w:val="00995837"/>
    <w:rsid w:val="009D456C"/>
    <w:rsid w:val="009F711D"/>
    <w:rsid w:val="00A20499"/>
    <w:rsid w:val="00A45DD1"/>
    <w:rsid w:val="00A70FB7"/>
    <w:rsid w:val="00B2135B"/>
    <w:rsid w:val="00B33EE7"/>
    <w:rsid w:val="00B45BD9"/>
    <w:rsid w:val="00B92F38"/>
    <w:rsid w:val="00BD65CA"/>
    <w:rsid w:val="00C50236"/>
    <w:rsid w:val="00C66CD3"/>
    <w:rsid w:val="00CA7D95"/>
    <w:rsid w:val="00CB1CA1"/>
    <w:rsid w:val="00CB5C5A"/>
    <w:rsid w:val="00D0477B"/>
    <w:rsid w:val="00D12A51"/>
    <w:rsid w:val="00D1772B"/>
    <w:rsid w:val="00D31742"/>
    <w:rsid w:val="00D31BDE"/>
    <w:rsid w:val="00D43FEB"/>
    <w:rsid w:val="00D537B8"/>
    <w:rsid w:val="00D67978"/>
    <w:rsid w:val="00DA5688"/>
    <w:rsid w:val="00DB5908"/>
    <w:rsid w:val="00DB629A"/>
    <w:rsid w:val="00DF2BCA"/>
    <w:rsid w:val="00E1006E"/>
    <w:rsid w:val="00E21DE1"/>
    <w:rsid w:val="00E8789B"/>
    <w:rsid w:val="00EB256A"/>
    <w:rsid w:val="00EE0179"/>
    <w:rsid w:val="00EF1162"/>
    <w:rsid w:val="00F15690"/>
    <w:rsid w:val="00F17464"/>
    <w:rsid w:val="00F55189"/>
    <w:rsid w:val="00F71F05"/>
    <w:rsid w:val="00F86FF8"/>
    <w:rsid w:val="00F92D10"/>
    <w:rsid w:val="00F95464"/>
    <w:rsid w:val="00F960E8"/>
    <w:rsid w:val="00FB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50"/>
    <w:pPr>
      <w:widowControl w:val="0"/>
      <w:suppressAutoHyphens/>
    </w:pPr>
    <w:rPr>
      <w:rFonts w:ascii="Times New Roman" w:hAnsi="Times New Roman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555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95550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D441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A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D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3</Pages>
  <Words>807</Words>
  <Characters>4606</Characters>
  <Application>Microsoft Office Outlook</Application>
  <DocSecurity>0</DocSecurity>
  <Lines>0</Lines>
  <Paragraphs>0</Paragraphs>
  <ScaleCrop>false</ScaleCrop>
  <Company>City College of San Francisco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ENRG 50 - Introduction to Commercial Building Audits</dc:title>
  <dc:subject/>
  <dc:creator>Wendy L. Miller</dc:creator>
  <cp:keywords/>
  <dc:description/>
  <cp:lastModifiedBy>CCSF</cp:lastModifiedBy>
  <cp:revision>25</cp:revision>
  <cp:lastPrinted>2013-07-09T21:48:00Z</cp:lastPrinted>
  <dcterms:created xsi:type="dcterms:W3CDTF">2013-08-08T17:20:00Z</dcterms:created>
  <dcterms:modified xsi:type="dcterms:W3CDTF">2013-11-12T20:35:00Z</dcterms:modified>
</cp:coreProperties>
</file>