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8FAC501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92C7C51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AA9F5B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544092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E1F11CE" w14:textId="77777777" w:rsidR="006217F2" w:rsidRDefault="006217F2" w:rsidP="00DF54BA"/>
        </w:tc>
      </w:tr>
    </w:tbl>
    <w:p w14:paraId="2764A7E8" w14:textId="77777777" w:rsidR="0005565C" w:rsidRPr="00121BE9" w:rsidRDefault="00066C9D" w:rsidP="00121BE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BioMEMS Overview Assessment</w:t>
      </w:r>
    </w:p>
    <w:p w14:paraId="5B8A4260" w14:textId="77777777" w:rsidR="0005565C" w:rsidRPr="001A7425" w:rsidRDefault="00C150AF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1A7425">
        <w:rPr>
          <w:b/>
          <w:sz w:val="36"/>
          <w:szCs w:val="36"/>
        </w:rPr>
        <w:t>Guide</w:t>
      </w:r>
    </w:p>
    <w:p w14:paraId="62214792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21BE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710" w:right="720" w:bottom="153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B97177" w:rsidRPr="00B97177" w14:paraId="4679C2CC" w14:textId="77777777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31C39F0E" w14:textId="77777777" w:rsidR="00B97177" w:rsidRPr="00B97177" w:rsidRDefault="00B97177" w:rsidP="00066C9D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38B9AEF5" w14:textId="77777777" w:rsidR="00B97177" w:rsidRPr="00B97177" w:rsidRDefault="00B97177" w:rsidP="00066C9D">
            <w:pPr>
              <w:keepNext/>
              <w:keepLines/>
              <w:rPr>
                <w:color w:val="000000"/>
              </w:rPr>
            </w:pPr>
          </w:p>
        </w:tc>
      </w:tr>
      <w:tr w:rsidR="00C738D4" w:rsidRPr="00066C9D" w14:paraId="2BD5F2DF" w14:textId="77777777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4832E520" w14:textId="77777777" w:rsidR="00C738D4" w:rsidRPr="00066C9D" w:rsidRDefault="00C738D4" w:rsidP="00066C9D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10_dldl76"/>
            <w:bookmarkEnd w:id="0"/>
          </w:p>
        </w:tc>
        <w:tc>
          <w:tcPr>
            <w:tcW w:w="9900" w:type="dxa"/>
            <w:gridSpan w:val="2"/>
            <w:vAlign w:val="bottom"/>
          </w:tcPr>
          <w:p w14:paraId="638CCE5F" w14:textId="77777777" w:rsidR="00C738D4" w:rsidRPr="00066C9D" w:rsidRDefault="00C738D4" w:rsidP="00066C9D">
            <w:pPr>
              <w:pStyle w:val="lvl1Text"/>
              <w:rPr>
                <w:sz w:val="24"/>
                <w:szCs w:val="24"/>
              </w:rPr>
            </w:pPr>
            <w:r w:rsidRPr="00066C9D">
              <w:rPr>
                <w:sz w:val="24"/>
                <w:szCs w:val="24"/>
              </w:rPr>
              <w:t>Introduction</w:t>
            </w:r>
          </w:p>
        </w:tc>
      </w:tr>
      <w:tr w:rsidR="00C738D4" w:rsidRPr="00066C9D" w14:paraId="1A954A37" w14:textId="77777777">
        <w:trPr>
          <w:gridAfter w:val="1"/>
          <w:wAfter w:w="25" w:type="dxa"/>
        </w:trPr>
        <w:tc>
          <w:tcPr>
            <w:tcW w:w="1105" w:type="dxa"/>
          </w:tcPr>
          <w:p w14:paraId="49D31F1E" w14:textId="77777777" w:rsidR="00C738D4" w:rsidRPr="00066C9D" w:rsidRDefault="00C738D4" w:rsidP="004174B4">
            <w:pPr>
              <w:pStyle w:val="txtx1"/>
            </w:pPr>
          </w:p>
        </w:tc>
        <w:tc>
          <w:tcPr>
            <w:tcW w:w="9900" w:type="dxa"/>
            <w:gridSpan w:val="2"/>
          </w:tcPr>
          <w:p w14:paraId="435D8E07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</w:p>
          <w:p w14:paraId="771E6AFF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  <w:r w:rsidRPr="00066C9D">
              <w:rPr>
                <w:color w:val="000000"/>
              </w:rPr>
              <w:t xml:space="preserve">The purpose of this assessment is to determine your knowledge on bioMEMS and how they </w:t>
            </w:r>
            <w:r w:rsidR="00477A1F">
              <w:rPr>
                <w:color w:val="000000"/>
              </w:rPr>
              <w:t xml:space="preserve">have </w:t>
            </w:r>
            <w:r w:rsidR="001B508A">
              <w:rPr>
                <w:color w:val="000000"/>
              </w:rPr>
              <w:t xml:space="preserve">evolved.  It </w:t>
            </w:r>
            <w:r w:rsidRPr="00066C9D">
              <w:rPr>
                <w:color w:val="000000"/>
              </w:rPr>
              <w:t>will</w:t>
            </w:r>
            <w:r w:rsidR="001B508A">
              <w:rPr>
                <w:color w:val="000000"/>
              </w:rPr>
              <w:t xml:space="preserve"> also</w:t>
            </w:r>
            <w:r w:rsidRPr="00066C9D">
              <w:rPr>
                <w:color w:val="000000"/>
              </w:rPr>
              <w:t xml:space="preserve"> assess your knowledge on how we will benefit from further development of bioMEMS.</w:t>
            </w:r>
          </w:p>
          <w:p w14:paraId="64FBAB46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</w:p>
          <w:p w14:paraId="25E69956" w14:textId="77777777" w:rsidR="00C738D4" w:rsidRPr="00066C9D" w:rsidRDefault="00C738D4" w:rsidP="00C738D4">
            <w:pPr>
              <w:keepNext/>
              <w:keepLines/>
              <w:rPr>
                <w:color w:val="000000"/>
              </w:rPr>
            </w:pPr>
            <w:r w:rsidRPr="00066C9D">
              <w:rPr>
                <w:color w:val="000000"/>
              </w:rPr>
              <w:t>There are ten (10) assessment questions.</w:t>
            </w:r>
          </w:p>
        </w:tc>
      </w:tr>
    </w:tbl>
    <w:p w14:paraId="6C4CEEE1" w14:textId="77777777" w:rsidR="00715038" w:rsidRDefault="00715038">
      <w:bookmarkStart w:id="2" w:name="App_BioMEM_FA10_quid15"/>
      <w:bookmarkEnd w:id="1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738D4" w:rsidRPr="00066C9D" w14:paraId="1F5538BB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5E7511D7" w14:textId="77777777" w:rsidR="00C738D4" w:rsidRPr="00066C9D" w:rsidRDefault="00C738D4" w:rsidP="00251D6B">
            <w:pPr>
              <w:pStyle w:val="stepsnumbered"/>
              <w:numPr>
                <w:ilvl w:val="0"/>
                <w:numId w:val="0"/>
              </w:numPr>
              <w:ind w:left="360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4C3A58B8" w14:textId="77777777" w:rsidR="00C738D4" w:rsidRPr="00C150AF" w:rsidRDefault="00251D6B" w:rsidP="00251D6B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List three characteristic of MEMS devices.</w:t>
            </w:r>
          </w:p>
          <w:p w14:paraId="756A6F18" w14:textId="77777777" w:rsidR="00C738D4" w:rsidRPr="00C150AF" w:rsidRDefault="00C738D4" w:rsidP="00066C9D">
            <w:pPr>
              <w:pStyle w:val="BodyText"/>
              <w:rPr>
                <w:szCs w:val="24"/>
              </w:rPr>
            </w:pPr>
          </w:p>
          <w:p w14:paraId="0F34ED46" w14:textId="77777777" w:rsidR="00C738D4" w:rsidRPr="00C150AF" w:rsidRDefault="00C738D4" w:rsidP="00066C9D">
            <w:pPr>
              <w:pStyle w:val="BodyText"/>
              <w:rPr>
                <w:szCs w:val="24"/>
              </w:rPr>
            </w:pPr>
          </w:p>
          <w:p w14:paraId="7C7F4C26" w14:textId="77777777" w:rsidR="00C738D4" w:rsidRPr="00C150AF" w:rsidRDefault="00C738D4" w:rsidP="00066C9D">
            <w:pPr>
              <w:pStyle w:val="BodyText"/>
              <w:rPr>
                <w:szCs w:val="24"/>
              </w:rPr>
            </w:pPr>
          </w:p>
          <w:p w14:paraId="3A995713" w14:textId="77777777" w:rsidR="00C738D4" w:rsidRPr="00C150AF" w:rsidRDefault="00176A39" w:rsidP="00176A39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One of the differences between MEMS and bioMEMS is that bioMEMS may use ________________ for actuation, detection and analysis.</w:t>
            </w:r>
          </w:p>
          <w:p w14:paraId="27AE44C0" w14:textId="77777777" w:rsidR="00176A39" w:rsidRPr="00C150AF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 w:rsidRPr="00C150AF">
              <w:rPr>
                <w:szCs w:val="24"/>
              </w:rPr>
              <w:t>Thin films</w:t>
            </w:r>
          </w:p>
          <w:p w14:paraId="63905336" w14:textId="77777777" w:rsidR="00176A39" w:rsidRPr="00C150AF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 w:rsidRPr="00C150AF">
              <w:rPr>
                <w:szCs w:val="24"/>
              </w:rPr>
              <w:t>Red blood cells</w:t>
            </w:r>
          </w:p>
          <w:p w14:paraId="32D53A2D" w14:textId="77777777" w:rsidR="00176A39" w:rsidRPr="00C150AF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 w:rsidRPr="00C150AF">
              <w:rPr>
                <w:szCs w:val="24"/>
              </w:rPr>
              <w:t>Biomolecules</w:t>
            </w:r>
          </w:p>
          <w:p w14:paraId="392597FB" w14:textId="77777777" w:rsidR="00176A39" w:rsidRPr="00C150AF" w:rsidRDefault="00176A39" w:rsidP="00176A39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 w:rsidRPr="00C150AF">
              <w:rPr>
                <w:szCs w:val="24"/>
              </w:rPr>
              <w:t>Human tissue</w:t>
            </w:r>
          </w:p>
          <w:p w14:paraId="72444488" w14:textId="77777777" w:rsidR="00CD791F" w:rsidRPr="00C150AF" w:rsidRDefault="00CD791F" w:rsidP="00CD791F">
            <w:pPr>
              <w:pStyle w:val="BodyText"/>
              <w:ind w:left="743"/>
              <w:rPr>
                <w:szCs w:val="24"/>
              </w:rPr>
            </w:pPr>
          </w:p>
          <w:p w14:paraId="40061921" w14:textId="77777777" w:rsidR="00176A39" w:rsidRDefault="00176A39" w:rsidP="00176A39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List five categories of bioMEMS applications</w:t>
            </w:r>
          </w:p>
          <w:p w14:paraId="44FEED6A" w14:textId="77777777" w:rsidR="00C150AF" w:rsidRDefault="00C150AF" w:rsidP="00C150AF">
            <w:pPr>
              <w:pStyle w:val="BodyText"/>
              <w:rPr>
                <w:szCs w:val="24"/>
              </w:rPr>
            </w:pPr>
          </w:p>
          <w:p w14:paraId="02E6E0F7" w14:textId="77777777" w:rsidR="00C150AF" w:rsidRDefault="00C150AF" w:rsidP="00C150AF">
            <w:pPr>
              <w:pStyle w:val="BodyText"/>
              <w:rPr>
                <w:szCs w:val="24"/>
              </w:rPr>
            </w:pPr>
          </w:p>
          <w:p w14:paraId="6E5114F5" w14:textId="77777777" w:rsidR="00C150AF" w:rsidRDefault="00C150AF" w:rsidP="00C150AF">
            <w:pPr>
              <w:pStyle w:val="BodyText"/>
              <w:rPr>
                <w:szCs w:val="24"/>
              </w:rPr>
            </w:pPr>
          </w:p>
          <w:p w14:paraId="379DE1CF" w14:textId="77777777" w:rsidR="00C150AF" w:rsidRPr="00C150AF" w:rsidRDefault="00C150AF" w:rsidP="00C150AF">
            <w:pPr>
              <w:pStyle w:val="BodyText"/>
              <w:rPr>
                <w:szCs w:val="24"/>
              </w:rPr>
            </w:pPr>
          </w:p>
          <w:p w14:paraId="3EEC94D8" w14:textId="77777777" w:rsidR="00CD791F" w:rsidRPr="00C150AF" w:rsidRDefault="00CD791F" w:rsidP="00CD791F">
            <w:pPr>
              <w:pStyle w:val="BodyText"/>
              <w:ind w:left="720"/>
              <w:rPr>
                <w:szCs w:val="24"/>
              </w:rPr>
            </w:pPr>
          </w:p>
          <w:p w14:paraId="151709B9" w14:textId="77777777" w:rsidR="002264A2" w:rsidRDefault="00CD791F" w:rsidP="002264A2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List five</w:t>
            </w:r>
            <w:r w:rsidR="002264A2" w:rsidRPr="00C150AF">
              <w:rPr>
                <w:szCs w:val="24"/>
              </w:rPr>
              <w:t xml:space="preserve"> potential advantage</w:t>
            </w:r>
            <w:r w:rsidRPr="00C150AF">
              <w:rPr>
                <w:szCs w:val="24"/>
              </w:rPr>
              <w:t>s</w:t>
            </w:r>
            <w:r w:rsidR="002264A2" w:rsidRPr="00C150AF">
              <w:rPr>
                <w:szCs w:val="24"/>
              </w:rPr>
              <w:t xml:space="preserve"> for the </w:t>
            </w:r>
            <w:r w:rsidRPr="00C150AF">
              <w:rPr>
                <w:szCs w:val="24"/>
              </w:rPr>
              <w:t>development of bioMEMS.</w:t>
            </w:r>
          </w:p>
          <w:p w14:paraId="2FDCBD39" w14:textId="77777777" w:rsidR="00C150AF" w:rsidRDefault="00C150AF" w:rsidP="00C150AF">
            <w:pPr>
              <w:pStyle w:val="ListParagraph"/>
            </w:pPr>
          </w:p>
          <w:p w14:paraId="42540454" w14:textId="77777777" w:rsidR="00C150AF" w:rsidRDefault="00C150AF" w:rsidP="00C150AF">
            <w:pPr>
              <w:pStyle w:val="BodyText"/>
              <w:rPr>
                <w:szCs w:val="24"/>
              </w:rPr>
            </w:pPr>
          </w:p>
          <w:p w14:paraId="2C36F571" w14:textId="77777777" w:rsidR="00C150AF" w:rsidRDefault="00C150AF" w:rsidP="00C150AF">
            <w:pPr>
              <w:pStyle w:val="BodyText"/>
              <w:rPr>
                <w:szCs w:val="24"/>
              </w:rPr>
            </w:pPr>
          </w:p>
          <w:p w14:paraId="5372AB3E" w14:textId="77777777" w:rsidR="00C150AF" w:rsidRDefault="00C150AF" w:rsidP="00C150AF">
            <w:pPr>
              <w:pStyle w:val="BodyText"/>
              <w:rPr>
                <w:szCs w:val="24"/>
              </w:rPr>
            </w:pPr>
          </w:p>
          <w:p w14:paraId="71205664" w14:textId="77777777" w:rsidR="00C150AF" w:rsidRPr="00C150AF" w:rsidRDefault="00C150AF" w:rsidP="00C150AF">
            <w:pPr>
              <w:pStyle w:val="BodyText"/>
              <w:rPr>
                <w:szCs w:val="24"/>
              </w:rPr>
            </w:pPr>
          </w:p>
          <w:p w14:paraId="009F379D" w14:textId="77777777" w:rsidR="00CD791F" w:rsidRPr="00C150AF" w:rsidRDefault="00CD791F" w:rsidP="00CD791F">
            <w:pPr>
              <w:pStyle w:val="BodyText"/>
              <w:numPr>
                <w:ilvl w:val="0"/>
                <w:numId w:val="10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One of the constraints of some bioMEMS is that, if implanted, that it is not rejected by the host.  Thus,</w:t>
            </w:r>
            <w:r w:rsidR="00BE2767" w:rsidRPr="00C150AF">
              <w:rPr>
                <w:szCs w:val="24"/>
              </w:rPr>
              <w:t xml:space="preserve"> to prevent host rejection,</w:t>
            </w:r>
            <w:r w:rsidRPr="00C150AF">
              <w:rPr>
                <w:szCs w:val="24"/>
              </w:rPr>
              <w:t xml:space="preserve"> in vivo bioMEMS must be ______________.</w:t>
            </w:r>
          </w:p>
          <w:p w14:paraId="77252A1E" w14:textId="77777777" w:rsidR="00CD791F" w:rsidRPr="00C150AF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Biofouling</w:t>
            </w:r>
            <w:proofErr w:type="spellEnd"/>
          </w:p>
          <w:p w14:paraId="67CDC7EB" w14:textId="77777777" w:rsidR="00CD791F" w:rsidRPr="00C150AF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r w:rsidRPr="00C150AF">
              <w:rPr>
                <w:szCs w:val="24"/>
              </w:rPr>
              <w:t>Biocompatible</w:t>
            </w:r>
          </w:p>
          <w:p w14:paraId="5C7B73E3" w14:textId="77777777" w:rsidR="00CD791F" w:rsidRPr="00C150AF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Biosensitve</w:t>
            </w:r>
            <w:proofErr w:type="spellEnd"/>
          </w:p>
          <w:p w14:paraId="0719AC6D" w14:textId="77777777" w:rsidR="00CD791F" w:rsidRPr="00C150AF" w:rsidRDefault="00CD791F" w:rsidP="00CD791F">
            <w:pPr>
              <w:pStyle w:val="BodyText"/>
              <w:numPr>
                <w:ilvl w:val="1"/>
                <w:numId w:val="10"/>
              </w:numPr>
              <w:ind w:left="74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Biomolecular</w:t>
            </w:r>
            <w:proofErr w:type="spellEnd"/>
          </w:p>
          <w:p w14:paraId="7EF886B8" w14:textId="77777777" w:rsidR="00C738D4" w:rsidRPr="00C150AF" w:rsidRDefault="00C738D4" w:rsidP="00066C9D">
            <w:pPr>
              <w:pStyle w:val="BodyText"/>
              <w:rPr>
                <w:szCs w:val="24"/>
              </w:rPr>
            </w:pPr>
          </w:p>
        </w:tc>
      </w:tr>
      <w:tr w:rsidR="00DE2709" w:rsidRPr="00066C9D" w14:paraId="1EFFB429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236E2963" w14:textId="77777777" w:rsidR="00DE2709" w:rsidRPr="00066C9D" w:rsidRDefault="00DE2709" w:rsidP="00CD791F">
            <w:pPr>
              <w:widowControl/>
              <w:adjustRightInd/>
              <w:textAlignment w:val="auto"/>
            </w:pPr>
            <w:bookmarkStart w:id="3" w:name="App_BioMEM_FA10_quid20"/>
            <w:bookmarkEnd w:id="2"/>
          </w:p>
        </w:tc>
        <w:tc>
          <w:tcPr>
            <w:tcW w:w="9883" w:type="dxa"/>
            <w:tcMar>
              <w:top w:w="230" w:type="dxa"/>
            </w:tcMar>
          </w:tcPr>
          <w:p w14:paraId="5436916E" w14:textId="77777777" w:rsidR="00DE2709" w:rsidRPr="00C150AF" w:rsidRDefault="00303E6A" w:rsidP="00CD791F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What is it called when the body prevents an implanted bioMEMS from functioning properly?</w:t>
            </w:r>
          </w:p>
          <w:p w14:paraId="4C761A54" w14:textId="77777777" w:rsidR="00303E6A" w:rsidRPr="00C150AF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Biofouling</w:t>
            </w:r>
            <w:proofErr w:type="spellEnd"/>
          </w:p>
          <w:p w14:paraId="69DCDB89" w14:textId="77777777" w:rsidR="00303E6A" w:rsidRPr="00C150AF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Bio-incompatible</w:t>
            </w:r>
          </w:p>
          <w:p w14:paraId="58DEFA7F" w14:textId="77777777" w:rsidR="00303E6A" w:rsidRPr="00C150AF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Bio-</w:t>
            </w:r>
            <w:r w:rsidR="00CA0758" w:rsidRPr="00C150AF">
              <w:rPr>
                <w:szCs w:val="24"/>
              </w:rPr>
              <w:t>insensitive</w:t>
            </w:r>
            <w:bookmarkStart w:id="4" w:name="_GoBack"/>
            <w:bookmarkEnd w:id="4"/>
          </w:p>
          <w:p w14:paraId="7D3CD145" w14:textId="77777777" w:rsidR="00303E6A" w:rsidRPr="00C150AF" w:rsidRDefault="00303E6A" w:rsidP="00303E6A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Biointerference</w:t>
            </w:r>
            <w:proofErr w:type="spellEnd"/>
          </w:p>
          <w:p w14:paraId="21353CEE" w14:textId="77777777" w:rsidR="001912F5" w:rsidRPr="00C150AF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126F297D" w14:textId="77777777" w:rsidR="00303E6A" w:rsidRPr="00C150AF" w:rsidRDefault="006B2FEF" w:rsidP="00303E6A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Which of the following bioMEMS is considered a monitoring and therapeutic device?</w:t>
            </w:r>
          </w:p>
          <w:p w14:paraId="4D976EA3" w14:textId="77777777" w:rsidR="006B2FEF" w:rsidRPr="00C150AF" w:rsidRDefault="00B67F0B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ECG chest patch with heart monitor and transmitter</w:t>
            </w:r>
          </w:p>
          <w:p w14:paraId="457C2EF8" w14:textId="77777777" w:rsidR="006B2FEF" w:rsidRPr="00C150AF" w:rsidRDefault="006B2FEF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LOC</w:t>
            </w:r>
            <w:r w:rsidR="00B67F0B" w:rsidRPr="00C150AF">
              <w:rPr>
                <w:szCs w:val="24"/>
              </w:rPr>
              <w:t xml:space="preserve"> with micropump and biosensors</w:t>
            </w:r>
          </w:p>
          <w:p w14:paraId="4822AC12" w14:textId="77777777" w:rsidR="006B2FEF" w:rsidRPr="00C150AF" w:rsidRDefault="00B67F0B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MiniMED</w:t>
            </w:r>
            <w:proofErr w:type="spellEnd"/>
            <w:r w:rsidRPr="00C150AF">
              <w:rPr>
                <w:szCs w:val="24"/>
              </w:rPr>
              <w:t xml:space="preserve"> glucose sensor and micropump</w:t>
            </w:r>
          </w:p>
          <w:p w14:paraId="75300F6B" w14:textId="77777777" w:rsidR="00B67F0B" w:rsidRPr="00C150AF" w:rsidRDefault="00404A77" w:rsidP="006B2FEF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proofErr w:type="spellStart"/>
            <w:r w:rsidRPr="00C150AF">
              <w:rPr>
                <w:szCs w:val="24"/>
              </w:rPr>
              <w:t>BioLOCS’s</w:t>
            </w:r>
            <w:proofErr w:type="spellEnd"/>
            <w:r w:rsidRPr="00C150AF">
              <w:rPr>
                <w:szCs w:val="24"/>
              </w:rPr>
              <w:t xml:space="preserve"> CD-ELISA</w:t>
            </w:r>
          </w:p>
          <w:p w14:paraId="4FCC76C1" w14:textId="77777777" w:rsidR="001912F5" w:rsidRPr="00C150AF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71F49FC1" w14:textId="77777777" w:rsidR="00404A77" w:rsidRPr="00C150AF" w:rsidRDefault="004C621B" w:rsidP="00404A77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Which of the following fields of microtechnology has greatly enabled the development of POC and LOC devices?</w:t>
            </w:r>
          </w:p>
          <w:p w14:paraId="50A1A08E" w14:textId="77777777" w:rsidR="004C621B" w:rsidRPr="00C150AF" w:rsidRDefault="004C621B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Microfluidics</w:t>
            </w:r>
          </w:p>
          <w:p w14:paraId="639941B9" w14:textId="77777777" w:rsidR="004C621B" w:rsidRPr="00C150AF" w:rsidRDefault="004C621B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Micro</w:t>
            </w:r>
            <w:r w:rsidR="00CA0758" w:rsidRPr="00C150AF">
              <w:rPr>
                <w:szCs w:val="24"/>
              </w:rPr>
              <w:t>-</w:t>
            </w:r>
            <w:r w:rsidRPr="00C150AF">
              <w:rPr>
                <w:szCs w:val="24"/>
              </w:rPr>
              <w:t>optics</w:t>
            </w:r>
          </w:p>
          <w:p w14:paraId="097B43C1" w14:textId="77777777" w:rsidR="004C621B" w:rsidRPr="00C150AF" w:rsidRDefault="004C621B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RF transmission</w:t>
            </w:r>
          </w:p>
          <w:p w14:paraId="58E30C04" w14:textId="77777777" w:rsidR="004C621B" w:rsidRPr="00C150AF" w:rsidRDefault="00230878" w:rsidP="004C621B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Mechanical actuation</w:t>
            </w:r>
          </w:p>
          <w:p w14:paraId="1950EB8B" w14:textId="77777777" w:rsidR="001912F5" w:rsidRPr="00C150AF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5068F129" w14:textId="77777777" w:rsidR="00230878" w:rsidRPr="00C150AF" w:rsidRDefault="008F3232" w:rsidP="00230878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Biosensors are capable of identifying specific _____________ within a sample.</w:t>
            </w:r>
          </w:p>
          <w:p w14:paraId="64F89E8A" w14:textId="77777777" w:rsidR="008F3232" w:rsidRPr="00C150AF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DNA</w:t>
            </w:r>
          </w:p>
          <w:p w14:paraId="30E6FC82" w14:textId="77777777" w:rsidR="008F3232" w:rsidRPr="00C150AF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Cells</w:t>
            </w:r>
          </w:p>
          <w:p w14:paraId="2871E20B" w14:textId="77777777" w:rsidR="008F3232" w:rsidRPr="00C150AF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Analytes</w:t>
            </w:r>
          </w:p>
          <w:p w14:paraId="33F9792B" w14:textId="77777777" w:rsidR="008F3232" w:rsidRPr="00C150AF" w:rsidRDefault="008F3232" w:rsidP="008F3232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Fluids</w:t>
            </w:r>
          </w:p>
          <w:p w14:paraId="04AA30CE" w14:textId="77777777" w:rsidR="001912F5" w:rsidRPr="00C150AF" w:rsidRDefault="001912F5" w:rsidP="001912F5">
            <w:pPr>
              <w:pStyle w:val="BodyText"/>
              <w:ind w:left="833"/>
              <w:rPr>
                <w:szCs w:val="24"/>
              </w:rPr>
            </w:pPr>
          </w:p>
          <w:p w14:paraId="101EFB92" w14:textId="77777777" w:rsidR="008F3232" w:rsidRPr="00C150AF" w:rsidRDefault="001912F5" w:rsidP="008F3232">
            <w:pPr>
              <w:pStyle w:val="BodyText"/>
              <w:numPr>
                <w:ilvl w:val="0"/>
                <w:numId w:val="12"/>
              </w:numPr>
              <w:ind w:left="383"/>
              <w:rPr>
                <w:szCs w:val="24"/>
              </w:rPr>
            </w:pPr>
            <w:r w:rsidRPr="00C150AF">
              <w:rPr>
                <w:szCs w:val="24"/>
              </w:rPr>
              <w:t>Which of the following is the major drive for the development of LOCs?</w:t>
            </w:r>
          </w:p>
          <w:p w14:paraId="0FA5D460" w14:textId="77777777" w:rsidR="001912F5" w:rsidRPr="00C150AF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A small and compact measuring device</w:t>
            </w:r>
          </w:p>
          <w:p w14:paraId="67D13386" w14:textId="77777777" w:rsidR="001912F5" w:rsidRPr="00C150AF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Being able to be used in remote areas</w:t>
            </w:r>
          </w:p>
          <w:p w14:paraId="5FB294E9" w14:textId="77777777" w:rsidR="001912F5" w:rsidRPr="00C150AF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Cost effectiveness</w:t>
            </w:r>
          </w:p>
          <w:p w14:paraId="6107AACD" w14:textId="77777777" w:rsidR="001912F5" w:rsidRPr="00C150AF" w:rsidRDefault="001912F5" w:rsidP="001912F5">
            <w:pPr>
              <w:pStyle w:val="BodyText"/>
              <w:numPr>
                <w:ilvl w:val="1"/>
                <w:numId w:val="12"/>
              </w:numPr>
              <w:ind w:left="833"/>
              <w:rPr>
                <w:szCs w:val="24"/>
              </w:rPr>
            </w:pPr>
            <w:r w:rsidRPr="00C150AF">
              <w:rPr>
                <w:szCs w:val="24"/>
              </w:rPr>
              <w:t>Ease of use by doctors and nurses</w:t>
            </w:r>
          </w:p>
          <w:p w14:paraId="7E30537C" w14:textId="77777777" w:rsidR="00DE2709" w:rsidRPr="00C150AF" w:rsidRDefault="00DE2709" w:rsidP="00066C9D">
            <w:pPr>
              <w:pStyle w:val="BodyText"/>
              <w:rPr>
                <w:szCs w:val="24"/>
              </w:rPr>
            </w:pPr>
          </w:p>
        </w:tc>
      </w:tr>
      <w:tr w:rsidR="00DE2709" w:rsidRPr="00066C9D" w14:paraId="6F127CD7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52AF42F7" w14:textId="77777777" w:rsidR="00DE2709" w:rsidRPr="00066C9D" w:rsidRDefault="00DE2709" w:rsidP="001912F5">
            <w:pPr>
              <w:widowControl/>
              <w:adjustRightInd/>
              <w:textAlignment w:val="auto"/>
            </w:pPr>
            <w:bookmarkStart w:id="5" w:name="App_BioMEM_FA10_quid24"/>
            <w:bookmarkEnd w:id="3"/>
          </w:p>
        </w:tc>
        <w:tc>
          <w:tcPr>
            <w:tcW w:w="9883" w:type="dxa"/>
            <w:tcMar>
              <w:top w:w="230" w:type="dxa"/>
            </w:tcMar>
          </w:tcPr>
          <w:p w14:paraId="28A8CECE" w14:textId="77777777" w:rsidR="00DE2709" w:rsidRPr="00FB73A8" w:rsidRDefault="00DE2709" w:rsidP="00066C9D">
            <w:pPr>
              <w:pStyle w:val="BodyText"/>
              <w:rPr>
                <w:szCs w:val="24"/>
              </w:rPr>
            </w:pP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654D4" w:rsidRPr="00770673" w14:paraId="714AF618" w14:textId="77777777" w:rsidTr="00C56572">
        <w:tc>
          <w:tcPr>
            <w:tcW w:w="1105" w:type="dxa"/>
          </w:tcPr>
          <w:p w14:paraId="334C334D" w14:textId="77777777" w:rsidR="001654D4" w:rsidRPr="00770673" w:rsidRDefault="001654D4" w:rsidP="001912F5">
            <w:pPr>
              <w:widowControl/>
              <w:adjustRightInd/>
              <w:textAlignment w:val="auto"/>
            </w:pPr>
            <w:bookmarkStart w:id="6" w:name="App_BioMEM_PK10_dldl222"/>
            <w:bookmarkEnd w:id="5"/>
          </w:p>
        </w:tc>
        <w:tc>
          <w:tcPr>
            <w:tcW w:w="9900" w:type="dxa"/>
          </w:tcPr>
          <w:p w14:paraId="0D58D9BB" w14:textId="77777777" w:rsidR="001654D4" w:rsidRDefault="001654D4" w:rsidP="00C56572">
            <w:pPr>
              <w:keepNext/>
              <w:keepLines/>
              <w:rPr>
                <w:color w:val="000000"/>
              </w:rPr>
            </w:pPr>
          </w:p>
          <w:p w14:paraId="24A59CB9" w14:textId="77777777" w:rsidR="00BE2767" w:rsidRDefault="00BE2767" w:rsidP="00C56572">
            <w:pPr>
              <w:keepNext/>
              <w:keepLines/>
              <w:rPr>
                <w:color w:val="000000"/>
              </w:rPr>
            </w:pPr>
          </w:p>
          <w:p w14:paraId="007A2B1F" w14:textId="77777777" w:rsidR="00BE2767" w:rsidRDefault="00BE2767" w:rsidP="00C56572">
            <w:pPr>
              <w:keepNext/>
              <w:keepLines/>
              <w:rPr>
                <w:color w:val="000000"/>
              </w:rPr>
            </w:pPr>
          </w:p>
          <w:p w14:paraId="69D4E36E" w14:textId="77777777" w:rsidR="00BE2767" w:rsidRDefault="00BE2767" w:rsidP="00C56572">
            <w:pPr>
              <w:keepNext/>
              <w:keepLines/>
              <w:rPr>
                <w:color w:val="000000"/>
              </w:rPr>
            </w:pPr>
          </w:p>
          <w:p w14:paraId="2725E262" w14:textId="77777777" w:rsidR="003F0A58" w:rsidRPr="00212236" w:rsidRDefault="003F0A58" w:rsidP="003F0A58">
            <w:pPr>
              <w:keepNext/>
              <w:keepLines/>
              <w:rPr>
                <w:i/>
              </w:rPr>
            </w:pPr>
            <w:r w:rsidRPr="00212236">
              <w:rPr>
                <w:i/>
                <w:color w:val="000000"/>
              </w:rPr>
              <w:t xml:space="preserve">This Learning Module was developed in conjunction with Bio-Link, </w:t>
            </w:r>
            <w:r w:rsidRPr="00212236">
              <w:rPr>
                <w:i/>
              </w:rPr>
              <w:t xml:space="preserve">a National Science Foundation Advanced Technological Education (ATE) Center for Biotechnology @ </w:t>
            </w:r>
            <w:hyperlink r:id="rId13" w:history="1">
              <w:r w:rsidRPr="00212236">
                <w:rPr>
                  <w:rStyle w:val="Hyperlink"/>
                  <w:i/>
                </w:rPr>
                <w:t>www.bio-link.org</w:t>
              </w:r>
            </w:hyperlink>
            <w:r w:rsidRPr="00212236">
              <w:rPr>
                <w:i/>
              </w:rPr>
              <w:t>.</w:t>
            </w:r>
          </w:p>
          <w:p w14:paraId="736A8C5C" w14:textId="77777777" w:rsidR="001654D4" w:rsidRDefault="001654D4" w:rsidP="00C56572">
            <w:pPr>
              <w:keepNext/>
              <w:keepLines/>
              <w:rPr>
                <w:color w:val="000000"/>
              </w:rPr>
            </w:pPr>
          </w:p>
          <w:p w14:paraId="59979F8E" w14:textId="77777777" w:rsidR="00121BE9" w:rsidRPr="00065BD6" w:rsidRDefault="00121BE9" w:rsidP="00121BE9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28D0E76D" w14:textId="77777777" w:rsidR="001654D4" w:rsidRPr="001678B5" w:rsidRDefault="001654D4" w:rsidP="00C56572">
            <w:pPr>
              <w:keepNext/>
              <w:keepLines/>
              <w:rPr>
                <w:color w:val="000000"/>
              </w:rPr>
            </w:pPr>
          </w:p>
        </w:tc>
      </w:tr>
      <w:bookmarkEnd w:id="6"/>
    </w:tbl>
    <w:p w14:paraId="63CFEB15" w14:textId="77777777" w:rsidR="00410493" w:rsidRPr="00066C9D" w:rsidRDefault="00410493" w:rsidP="003F0A58">
      <w:pPr>
        <w:pStyle w:val="Header"/>
      </w:pPr>
    </w:p>
    <w:sectPr w:rsidR="00410493" w:rsidRPr="00066C9D" w:rsidSect="00121BE9">
      <w:headerReference w:type="default" r:id="rId15"/>
      <w:type w:val="continuous"/>
      <w:pgSz w:w="12240" w:h="15840"/>
      <w:pgMar w:top="1440" w:right="720" w:bottom="162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469A5" w14:textId="77777777" w:rsidR="006B2D48" w:rsidRDefault="006B2D48">
      <w:r>
        <w:separator/>
      </w:r>
    </w:p>
  </w:endnote>
  <w:endnote w:type="continuationSeparator" w:id="0">
    <w:p w14:paraId="209A4912" w14:textId="77777777" w:rsidR="006B2D48" w:rsidRDefault="006B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FF5E" w14:textId="77777777" w:rsidR="00F4412D" w:rsidRDefault="00F4412D">
    <w:pPr>
      <w:pStyle w:val="Footer"/>
    </w:pPr>
  </w:p>
  <w:p w14:paraId="5CA270D2" w14:textId="77777777" w:rsidR="00F4412D" w:rsidRDefault="00EA5059" w:rsidP="00EC6A39">
    <w:pPr>
      <w:pStyle w:val="Footer"/>
      <w:jc w:val="right"/>
    </w:pPr>
    <w:r>
      <w:rPr>
        <w:noProof/>
      </w:rPr>
      <w:drawing>
        <wp:inline distT="0" distB="0" distL="0" distR="0" wp14:anchorId="1CCF6DA7" wp14:editId="5CAE692C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2060" w14:textId="77777777" w:rsidR="006C4E46" w:rsidRPr="004B6382" w:rsidRDefault="006C4E46" w:rsidP="006C4E4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FB73A8">
      <w:rPr>
        <w:i/>
        <w:sz w:val="22"/>
      </w:rPr>
      <w:tab/>
    </w:r>
    <w:r w:rsidR="00FB73A8">
      <w:rPr>
        <w:i/>
        <w:sz w:val="22"/>
      </w:rPr>
      <w:tab/>
    </w:r>
    <w:r w:rsidR="00FB73A8" w:rsidRPr="004B6382">
      <w:rPr>
        <w:b/>
        <w:i/>
        <w:sz w:val="22"/>
      </w:rPr>
      <w:t xml:space="preserve">Page </w:t>
    </w:r>
    <w:r w:rsidR="00FB73A8" w:rsidRPr="004B6382">
      <w:rPr>
        <w:b/>
        <w:i/>
        <w:sz w:val="22"/>
      </w:rPr>
      <w:fldChar w:fldCharType="begin"/>
    </w:r>
    <w:r w:rsidR="00FB73A8" w:rsidRPr="004B6382">
      <w:rPr>
        <w:b/>
        <w:i/>
        <w:sz w:val="22"/>
      </w:rPr>
      <w:instrText xml:space="preserve"> PAGE </w:instrText>
    </w:r>
    <w:r w:rsidR="00FB73A8" w:rsidRPr="004B6382">
      <w:rPr>
        <w:b/>
        <w:i/>
        <w:sz w:val="22"/>
      </w:rPr>
      <w:fldChar w:fldCharType="separate"/>
    </w:r>
    <w:r w:rsidR="00121BE9">
      <w:rPr>
        <w:b/>
        <w:i/>
        <w:noProof/>
        <w:sz w:val="22"/>
      </w:rPr>
      <w:t>3</w:t>
    </w:r>
    <w:r w:rsidR="00FB73A8" w:rsidRPr="004B6382">
      <w:rPr>
        <w:b/>
        <w:i/>
        <w:sz w:val="22"/>
      </w:rPr>
      <w:fldChar w:fldCharType="end"/>
    </w:r>
    <w:r w:rsidR="00FB73A8" w:rsidRPr="004B6382">
      <w:rPr>
        <w:b/>
        <w:i/>
        <w:sz w:val="22"/>
      </w:rPr>
      <w:t xml:space="preserve"> of </w:t>
    </w:r>
    <w:r w:rsidR="00FB73A8" w:rsidRPr="004B6382">
      <w:rPr>
        <w:b/>
        <w:i/>
        <w:sz w:val="22"/>
      </w:rPr>
      <w:fldChar w:fldCharType="begin"/>
    </w:r>
    <w:r w:rsidR="00FB73A8" w:rsidRPr="004B6382">
      <w:rPr>
        <w:b/>
        <w:i/>
        <w:sz w:val="22"/>
      </w:rPr>
      <w:instrText xml:space="preserve"> NUMPAGES </w:instrText>
    </w:r>
    <w:r w:rsidR="00FB73A8" w:rsidRPr="004B6382">
      <w:rPr>
        <w:b/>
        <w:i/>
        <w:sz w:val="22"/>
      </w:rPr>
      <w:fldChar w:fldCharType="separate"/>
    </w:r>
    <w:r w:rsidR="00121BE9">
      <w:rPr>
        <w:b/>
        <w:i/>
        <w:noProof/>
        <w:sz w:val="22"/>
      </w:rPr>
      <w:t>3</w:t>
    </w:r>
    <w:r w:rsidR="00FB73A8" w:rsidRPr="004B6382">
      <w:rPr>
        <w:b/>
        <w:i/>
        <w:sz w:val="22"/>
      </w:rPr>
      <w:fldChar w:fldCharType="end"/>
    </w:r>
  </w:p>
  <w:p w14:paraId="4AC7E614" w14:textId="77777777" w:rsidR="00F4412D" w:rsidRPr="006C4E46" w:rsidRDefault="006C4E46" w:rsidP="006C4E4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21BE9">
      <w:rPr>
        <w:i/>
        <w:noProof/>
        <w:sz w:val="22"/>
      </w:rPr>
      <w:t>App_BioMEM_FA10_PG_August2017.docx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C150AF">
      <w:rPr>
        <w:b/>
        <w:i/>
        <w:sz w:val="22"/>
      </w:rPr>
      <w:t>BioMEMS Overview Assessment - P</w:t>
    </w:r>
    <w:r w:rsidR="00FB73A8">
      <w:rPr>
        <w:b/>
        <w:i/>
        <w:sz w:val="22"/>
      </w:rPr>
      <w:t>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72D83" w14:textId="77777777" w:rsidR="00F4412D" w:rsidRDefault="00F4412D">
    <w:pPr>
      <w:pStyle w:val="Footer"/>
    </w:pPr>
  </w:p>
  <w:p w14:paraId="7B79B9E7" w14:textId="77777777" w:rsidR="00F4412D" w:rsidRDefault="00F4412D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A61EA" w14:textId="77777777" w:rsidR="006B2D48" w:rsidRDefault="006B2D48">
      <w:r>
        <w:separator/>
      </w:r>
    </w:p>
  </w:footnote>
  <w:footnote w:type="continuationSeparator" w:id="0">
    <w:p w14:paraId="3BD65810" w14:textId="77777777" w:rsidR="006B2D48" w:rsidRDefault="006B2D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EB898" w14:textId="77777777" w:rsidR="00F4412D" w:rsidRDefault="00EA5059" w:rsidP="00EC6A39">
    <w:pPr>
      <w:pStyle w:val="Header"/>
      <w:jc w:val="right"/>
    </w:pPr>
    <w:r>
      <w:rPr>
        <w:noProof/>
      </w:rPr>
      <w:drawing>
        <wp:inline distT="0" distB="0" distL="0" distR="0" wp14:anchorId="5881E1F6" wp14:editId="09C67050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9C7323" w14:textId="77777777" w:rsidR="00F4412D" w:rsidRDefault="00F4412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EA7E4" w14:textId="77777777" w:rsidR="00F4412D" w:rsidRDefault="00F4412D" w:rsidP="00EC6A39">
    <w:pPr>
      <w:pStyle w:val="Header"/>
      <w:jc w:val="right"/>
    </w:pPr>
  </w:p>
  <w:p w14:paraId="0B9BACAC" w14:textId="77777777" w:rsidR="00F4412D" w:rsidRDefault="00F4412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51FF2" w14:textId="77777777" w:rsidR="00F4412D" w:rsidRDefault="00F4412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4F010BA"/>
    <w:multiLevelType w:val="multilevel"/>
    <w:tmpl w:val="1A42CB40"/>
    <w:styleLink w:val="Style1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37D4AB0"/>
    <w:multiLevelType w:val="hybridMultilevel"/>
    <w:tmpl w:val="E878F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512C4B8C"/>
    <w:multiLevelType w:val="hybridMultilevel"/>
    <w:tmpl w:val="1E18F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2A22FA"/>
    <w:multiLevelType w:val="multilevel"/>
    <w:tmpl w:val="1A42CB40"/>
    <w:numStyleLink w:val="Style1"/>
  </w:abstractNum>
  <w:abstractNum w:abstractNumId="12">
    <w:nsid w:val="7A9F780D"/>
    <w:multiLevelType w:val="hybridMultilevel"/>
    <w:tmpl w:val="B8C02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11"/>
  </w:num>
  <w:num w:numId="1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1D8B"/>
    <w:rsid w:val="0005565C"/>
    <w:rsid w:val="00066C9D"/>
    <w:rsid w:val="00097CC8"/>
    <w:rsid w:val="000C04B3"/>
    <w:rsid w:val="000C4088"/>
    <w:rsid w:val="000F1F79"/>
    <w:rsid w:val="00111E39"/>
    <w:rsid w:val="001131A8"/>
    <w:rsid w:val="0012192B"/>
    <w:rsid w:val="00121BE9"/>
    <w:rsid w:val="00131F84"/>
    <w:rsid w:val="0014607B"/>
    <w:rsid w:val="00155C96"/>
    <w:rsid w:val="001654D4"/>
    <w:rsid w:val="00172A45"/>
    <w:rsid w:val="00172E99"/>
    <w:rsid w:val="00176A39"/>
    <w:rsid w:val="00190D4B"/>
    <w:rsid w:val="001912F5"/>
    <w:rsid w:val="001A7425"/>
    <w:rsid w:val="001B508A"/>
    <w:rsid w:val="002264A2"/>
    <w:rsid w:val="00230878"/>
    <w:rsid w:val="00245A30"/>
    <w:rsid w:val="00251D6B"/>
    <w:rsid w:val="00260895"/>
    <w:rsid w:val="002A1736"/>
    <w:rsid w:val="002B64EE"/>
    <w:rsid w:val="002F7867"/>
    <w:rsid w:val="00303E6A"/>
    <w:rsid w:val="003044C6"/>
    <w:rsid w:val="00304869"/>
    <w:rsid w:val="003237FA"/>
    <w:rsid w:val="003531C6"/>
    <w:rsid w:val="00355290"/>
    <w:rsid w:val="003A0197"/>
    <w:rsid w:val="003A23E4"/>
    <w:rsid w:val="003A52A8"/>
    <w:rsid w:val="003A5B8A"/>
    <w:rsid w:val="003E3BB8"/>
    <w:rsid w:val="003F0A58"/>
    <w:rsid w:val="00401B67"/>
    <w:rsid w:val="00404A77"/>
    <w:rsid w:val="00410493"/>
    <w:rsid w:val="004174B4"/>
    <w:rsid w:val="00426BC4"/>
    <w:rsid w:val="0043567D"/>
    <w:rsid w:val="00456E84"/>
    <w:rsid w:val="0046023B"/>
    <w:rsid w:val="00472BC4"/>
    <w:rsid w:val="00476BBB"/>
    <w:rsid w:val="00477A1F"/>
    <w:rsid w:val="004A55B0"/>
    <w:rsid w:val="004C621B"/>
    <w:rsid w:val="004E43AF"/>
    <w:rsid w:val="004E489A"/>
    <w:rsid w:val="00516480"/>
    <w:rsid w:val="00525AEF"/>
    <w:rsid w:val="00526947"/>
    <w:rsid w:val="00530481"/>
    <w:rsid w:val="005460FD"/>
    <w:rsid w:val="0057277D"/>
    <w:rsid w:val="005A0723"/>
    <w:rsid w:val="005C3FB2"/>
    <w:rsid w:val="005C593C"/>
    <w:rsid w:val="005D0DFB"/>
    <w:rsid w:val="005D25E4"/>
    <w:rsid w:val="005E0B74"/>
    <w:rsid w:val="005F0D7E"/>
    <w:rsid w:val="005F2B0F"/>
    <w:rsid w:val="0062015A"/>
    <w:rsid w:val="006217F2"/>
    <w:rsid w:val="006922A2"/>
    <w:rsid w:val="006B2D48"/>
    <w:rsid w:val="006B2FEF"/>
    <w:rsid w:val="006C4E46"/>
    <w:rsid w:val="006F0C56"/>
    <w:rsid w:val="007113A2"/>
    <w:rsid w:val="00715038"/>
    <w:rsid w:val="00754242"/>
    <w:rsid w:val="007914DB"/>
    <w:rsid w:val="00810584"/>
    <w:rsid w:val="00857197"/>
    <w:rsid w:val="00881286"/>
    <w:rsid w:val="008C7A99"/>
    <w:rsid w:val="008F3232"/>
    <w:rsid w:val="008F6A44"/>
    <w:rsid w:val="00901D44"/>
    <w:rsid w:val="00911D63"/>
    <w:rsid w:val="0093016F"/>
    <w:rsid w:val="0093397E"/>
    <w:rsid w:val="00943632"/>
    <w:rsid w:val="009475C1"/>
    <w:rsid w:val="00973FF2"/>
    <w:rsid w:val="0098351A"/>
    <w:rsid w:val="0099785A"/>
    <w:rsid w:val="009A257F"/>
    <w:rsid w:val="009A79C4"/>
    <w:rsid w:val="009C4DA6"/>
    <w:rsid w:val="009F1EA9"/>
    <w:rsid w:val="00A31583"/>
    <w:rsid w:val="00A52691"/>
    <w:rsid w:val="00AD14AE"/>
    <w:rsid w:val="00B05761"/>
    <w:rsid w:val="00B67F0B"/>
    <w:rsid w:val="00B97177"/>
    <w:rsid w:val="00B97BD9"/>
    <w:rsid w:val="00BB293A"/>
    <w:rsid w:val="00BB6307"/>
    <w:rsid w:val="00BC26C7"/>
    <w:rsid w:val="00BD0D14"/>
    <w:rsid w:val="00BE2767"/>
    <w:rsid w:val="00BF4FEC"/>
    <w:rsid w:val="00BF5C1E"/>
    <w:rsid w:val="00C150AF"/>
    <w:rsid w:val="00C31830"/>
    <w:rsid w:val="00C461F7"/>
    <w:rsid w:val="00C56572"/>
    <w:rsid w:val="00C61365"/>
    <w:rsid w:val="00C61390"/>
    <w:rsid w:val="00C738D4"/>
    <w:rsid w:val="00C779C0"/>
    <w:rsid w:val="00C83DC8"/>
    <w:rsid w:val="00C90A22"/>
    <w:rsid w:val="00CA03F1"/>
    <w:rsid w:val="00CA0758"/>
    <w:rsid w:val="00CA2E97"/>
    <w:rsid w:val="00CA38E0"/>
    <w:rsid w:val="00CA775E"/>
    <w:rsid w:val="00CB5329"/>
    <w:rsid w:val="00CC6B4B"/>
    <w:rsid w:val="00CD791F"/>
    <w:rsid w:val="00CE4AC4"/>
    <w:rsid w:val="00D11481"/>
    <w:rsid w:val="00D15029"/>
    <w:rsid w:val="00D2047F"/>
    <w:rsid w:val="00D57370"/>
    <w:rsid w:val="00D702DE"/>
    <w:rsid w:val="00D7291D"/>
    <w:rsid w:val="00D7491B"/>
    <w:rsid w:val="00DA23E5"/>
    <w:rsid w:val="00DA2E34"/>
    <w:rsid w:val="00DD25B4"/>
    <w:rsid w:val="00DE2709"/>
    <w:rsid w:val="00DF54BA"/>
    <w:rsid w:val="00E54B53"/>
    <w:rsid w:val="00EA31C9"/>
    <w:rsid w:val="00EA5059"/>
    <w:rsid w:val="00EA6D3E"/>
    <w:rsid w:val="00EC364A"/>
    <w:rsid w:val="00EC58CF"/>
    <w:rsid w:val="00EC6A39"/>
    <w:rsid w:val="00EE47F6"/>
    <w:rsid w:val="00EF3546"/>
    <w:rsid w:val="00F32980"/>
    <w:rsid w:val="00F4412D"/>
    <w:rsid w:val="00F473EE"/>
    <w:rsid w:val="00F65E74"/>
    <w:rsid w:val="00F72140"/>
    <w:rsid w:val="00F7215A"/>
    <w:rsid w:val="00F77B61"/>
    <w:rsid w:val="00F86494"/>
    <w:rsid w:val="00F91CB4"/>
    <w:rsid w:val="00F91FFD"/>
    <w:rsid w:val="00FB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8EC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4C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044C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44C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4C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044C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044C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044C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4C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44C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044C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044C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044C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3044C6"/>
    <w:rPr>
      <w:color w:val="800080"/>
      <w:u w:val="single"/>
    </w:rPr>
  </w:style>
  <w:style w:type="character" w:styleId="Hyperlink">
    <w:name w:val="Hyperlink"/>
    <w:basedOn w:val="DefaultParagraphFont"/>
    <w:rsid w:val="003044C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044C6"/>
  </w:style>
  <w:style w:type="paragraph" w:styleId="TOC2">
    <w:name w:val="toc 2"/>
    <w:basedOn w:val="Normal"/>
    <w:next w:val="Normal"/>
    <w:autoRedefine/>
    <w:semiHidden/>
    <w:rsid w:val="003044C6"/>
    <w:pPr>
      <w:ind w:left="240"/>
    </w:pPr>
  </w:style>
  <w:style w:type="paragraph" w:styleId="TOC3">
    <w:name w:val="toc 3"/>
    <w:basedOn w:val="Normal"/>
    <w:next w:val="Normal"/>
    <w:autoRedefine/>
    <w:semiHidden/>
    <w:rsid w:val="003044C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044C6"/>
    <w:pPr>
      <w:keepLines/>
    </w:pPr>
    <w:rPr>
      <w:color w:val="000000"/>
    </w:rPr>
  </w:style>
  <w:style w:type="paragraph" w:customStyle="1" w:styleId="dldl1">
    <w:name w:val="dldl1"/>
    <w:basedOn w:val="BodyText"/>
    <w:rsid w:val="003044C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044C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044C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044C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044C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044C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044C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044C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044C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044C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044C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044C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044C6"/>
    <w:pPr>
      <w:jc w:val="center"/>
    </w:pPr>
    <w:rPr>
      <w:b/>
    </w:rPr>
  </w:style>
  <w:style w:type="numbering" w:styleId="111111">
    <w:name w:val="Outline List 2"/>
    <w:basedOn w:val="NoList"/>
    <w:rsid w:val="003044C6"/>
    <w:pPr>
      <w:numPr>
        <w:numId w:val="2"/>
      </w:numPr>
    </w:pPr>
  </w:style>
  <w:style w:type="paragraph" w:customStyle="1" w:styleId="OINumber">
    <w:name w:val="OI_Number"/>
    <w:basedOn w:val="Normal"/>
    <w:rsid w:val="003044C6"/>
    <w:pPr>
      <w:spacing w:before="80"/>
    </w:pPr>
    <w:rPr>
      <w:b/>
      <w:sz w:val="16"/>
    </w:rPr>
  </w:style>
  <w:style w:type="paragraph" w:styleId="BodyText">
    <w:name w:val="Body Text"/>
    <w:basedOn w:val="Normal"/>
    <w:rsid w:val="003044C6"/>
    <w:rPr>
      <w:szCs w:val="22"/>
    </w:rPr>
  </w:style>
  <w:style w:type="paragraph" w:styleId="BodyText2">
    <w:name w:val="Body Text 2"/>
    <w:basedOn w:val="Normal"/>
    <w:rsid w:val="003044C6"/>
    <w:pPr>
      <w:spacing w:after="120" w:line="480" w:lineRule="auto"/>
    </w:pPr>
  </w:style>
  <w:style w:type="paragraph" w:customStyle="1" w:styleId="EffectiveDate0">
    <w:name w:val="Effective_Date"/>
    <w:basedOn w:val="Normal"/>
    <w:rsid w:val="003044C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044C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044C6"/>
    <w:pPr>
      <w:numPr>
        <w:numId w:val="8"/>
      </w:numPr>
    </w:pPr>
  </w:style>
  <w:style w:type="paragraph" w:customStyle="1" w:styleId="ColumnHeader">
    <w:name w:val="ColumnHeader"/>
    <w:basedOn w:val="BodyText"/>
    <w:rsid w:val="003044C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044C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044C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77A1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C4E46"/>
    <w:rPr>
      <w:sz w:val="24"/>
      <w:szCs w:val="24"/>
    </w:rPr>
  </w:style>
  <w:style w:type="numbering" w:customStyle="1" w:styleId="Style1">
    <w:name w:val="Style1"/>
    <w:rsid w:val="00CD791F"/>
    <w:pPr>
      <w:numPr>
        <w:numId w:val="13"/>
      </w:numPr>
    </w:pPr>
  </w:style>
  <w:style w:type="paragraph" w:styleId="ListParagraph">
    <w:name w:val="List Paragraph"/>
    <w:basedOn w:val="Normal"/>
    <w:uiPriority w:val="34"/>
    <w:qFormat/>
    <w:rsid w:val="00C15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4C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044C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44C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4C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044C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044C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044C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4C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44C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044C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044C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044C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3044C6"/>
    <w:rPr>
      <w:color w:val="800080"/>
      <w:u w:val="single"/>
    </w:rPr>
  </w:style>
  <w:style w:type="character" w:styleId="Hyperlink">
    <w:name w:val="Hyperlink"/>
    <w:basedOn w:val="DefaultParagraphFont"/>
    <w:rsid w:val="003044C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044C6"/>
  </w:style>
  <w:style w:type="paragraph" w:styleId="TOC2">
    <w:name w:val="toc 2"/>
    <w:basedOn w:val="Normal"/>
    <w:next w:val="Normal"/>
    <w:autoRedefine/>
    <w:semiHidden/>
    <w:rsid w:val="003044C6"/>
    <w:pPr>
      <w:ind w:left="240"/>
    </w:pPr>
  </w:style>
  <w:style w:type="paragraph" w:styleId="TOC3">
    <w:name w:val="toc 3"/>
    <w:basedOn w:val="Normal"/>
    <w:next w:val="Normal"/>
    <w:autoRedefine/>
    <w:semiHidden/>
    <w:rsid w:val="003044C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044C6"/>
    <w:pPr>
      <w:keepLines/>
    </w:pPr>
    <w:rPr>
      <w:color w:val="000000"/>
    </w:rPr>
  </w:style>
  <w:style w:type="paragraph" w:customStyle="1" w:styleId="dldl1">
    <w:name w:val="dldl1"/>
    <w:basedOn w:val="BodyText"/>
    <w:rsid w:val="003044C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044C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044C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044C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044C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044C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044C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044C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044C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044C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044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044C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044C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044C6"/>
    <w:pPr>
      <w:jc w:val="center"/>
    </w:pPr>
    <w:rPr>
      <w:b/>
    </w:rPr>
  </w:style>
  <w:style w:type="numbering" w:styleId="111111">
    <w:name w:val="Outline List 2"/>
    <w:basedOn w:val="NoList"/>
    <w:rsid w:val="003044C6"/>
    <w:pPr>
      <w:numPr>
        <w:numId w:val="2"/>
      </w:numPr>
    </w:pPr>
  </w:style>
  <w:style w:type="paragraph" w:customStyle="1" w:styleId="OINumber">
    <w:name w:val="OI_Number"/>
    <w:basedOn w:val="Normal"/>
    <w:rsid w:val="003044C6"/>
    <w:pPr>
      <w:spacing w:before="80"/>
    </w:pPr>
    <w:rPr>
      <w:b/>
      <w:sz w:val="16"/>
    </w:rPr>
  </w:style>
  <w:style w:type="paragraph" w:styleId="BodyText">
    <w:name w:val="Body Text"/>
    <w:basedOn w:val="Normal"/>
    <w:rsid w:val="003044C6"/>
    <w:rPr>
      <w:szCs w:val="22"/>
    </w:rPr>
  </w:style>
  <w:style w:type="paragraph" w:styleId="BodyText2">
    <w:name w:val="Body Text 2"/>
    <w:basedOn w:val="Normal"/>
    <w:rsid w:val="003044C6"/>
    <w:pPr>
      <w:spacing w:after="120" w:line="480" w:lineRule="auto"/>
    </w:pPr>
  </w:style>
  <w:style w:type="paragraph" w:customStyle="1" w:styleId="EffectiveDate0">
    <w:name w:val="Effective_Date"/>
    <w:basedOn w:val="Normal"/>
    <w:rsid w:val="003044C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044C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044C6"/>
    <w:pPr>
      <w:numPr>
        <w:numId w:val="8"/>
      </w:numPr>
    </w:pPr>
  </w:style>
  <w:style w:type="paragraph" w:customStyle="1" w:styleId="ColumnHeader">
    <w:name w:val="ColumnHeader"/>
    <w:basedOn w:val="BodyText"/>
    <w:rsid w:val="003044C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044C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044C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77A1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C4E46"/>
    <w:rPr>
      <w:sz w:val="24"/>
      <w:szCs w:val="24"/>
    </w:rPr>
  </w:style>
  <w:style w:type="numbering" w:customStyle="1" w:styleId="Style1">
    <w:name w:val="Style1"/>
    <w:rsid w:val="00CD791F"/>
    <w:pPr>
      <w:numPr>
        <w:numId w:val="13"/>
      </w:numPr>
    </w:pPr>
  </w:style>
  <w:style w:type="paragraph" w:styleId="ListParagraph">
    <w:name w:val="List Paragraph"/>
    <w:basedOn w:val="Normal"/>
    <w:uiPriority w:val="34"/>
    <w:qFormat/>
    <w:rsid w:val="00C15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334</Words>
  <Characters>1908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2238</CharactersWithSpaces>
  <SharedDoc>false</SharedDoc>
  <HLinks>
    <vt:vector size="42" baseType="variant">
      <vt:variant>
        <vt:i4>5701662</vt:i4>
      </vt:variant>
      <vt:variant>
        <vt:i4>18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15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2014-08-27T20:51:00Z</cp:lastPrinted>
  <dcterms:created xsi:type="dcterms:W3CDTF">2017-08-09T22:04:00Z</dcterms:created>
  <dcterms:modified xsi:type="dcterms:W3CDTF">2017-08-09T22:05:00Z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Overview Assessment</vt:lpwstr>
  </property>
  <property fmtid="{D5CDD505-2E9C-101B-9397-08002B2CF9AE}" pid="3" name="Module Title">
    <vt:lpwstr>Test Name</vt:lpwstr>
  </property>
  <property fmtid="{D5CDD505-2E9C-101B-9397-08002B2CF9AE}" pid="4" name="docID">
    <vt:lpwstr>App_BioMEM_FA10</vt:lpwstr>
  </property>
  <property fmtid="{D5CDD505-2E9C-101B-9397-08002B2CF9AE}" pid="5" name="docPath">
    <vt:lpwstr>C:\xtProject\App_BioMEM_FA10\App_BioMEM_FA10.doc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