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7F89A" w14:textId="77777777" w:rsidR="004E56CF" w:rsidRPr="00B03158" w:rsidRDefault="004E56CF" w:rsidP="004E56CF">
      <w:pPr>
        <w:jc w:val="center"/>
        <w:rPr>
          <w:b/>
          <w:sz w:val="32"/>
        </w:rPr>
      </w:pPr>
      <w:r w:rsidRPr="00B03158">
        <w:rPr>
          <w:b/>
          <w:sz w:val="32"/>
        </w:rPr>
        <w:t>Southwest Center for Microsystems Education (SCME)</w:t>
      </w:r>
    </w:p>
    <w:p w14:paraId="4659060C" w14:textId="77777777" w:rsidR="004E56CF" w:rsidRPr="00B03158" w:rsidRDefault="004E56CF" w:rsidP="004E56CF">
      <w:pPr>
        <w:jc w:val="center"/>
        <w:rPr>
          <w:b/>
          <w:sz w:val="32"/>
        </w:rPr>
      </w:pPr>
      <w:r w:rsidRPr="00B03158">
        <w:rPr>
          <w:b/>
          <w:sz w:val="32"/>
        </w:rPr>
        <w:t>University of New Mexico</w:t>
      </w:r>
    </w:p>
    <w:p w14:paraId="6049D146" w14:textId="77777777" w:rsidR="004E56CF" w:rsidRDefault="004E56CF" w:rsidP="004E56CF">
      <w:pPr>
        <w:jc w:val="center"/>
        <w:rPr>
          <w:b/>
          <w:sz w:val="32"/>
        </w:rPr>
      </w:pPr>
    </w:p>
    <w:p w14:paraId="0AEE5F3F" w14:textId="77777777" w:rsidR="00173F72" w:rsidRPr="00A05FAF" w:rsidRDefault="00360930" w:rsidP="00173F72">
      <w:pPr>
        <w:jc w:val="center"/>
        <w:rPr>
          <w:b/>
          <w:color w:val="C00000"/>
          <w:sz w:val="56"/>
        </w:rPr>
      </w:pPr>
      <w:proofErr w:type="spellStart"/>
      <w:r>
        <w:rPr>
          <w:b/>
          <w:color w:val="C00000"/>
          <w:sz w:val="56"/>
        </w:rPr>
        <w:t>BioMEMS</w:t>
      </w:r>
      <w:proofErr w:type="spellEnd"/>
      <w:r>
        <w:rPr>
          <w:b/>
          <w:color w:val="C00000"/>
          <w:sz w:val="56"/>
        </w:rPr>
        <w:t xml:space="preserve"> Applications Overview</w:t>
      </w:r>
    </w:p>
    <w:p w14:paraId="75C8AE2E" w14:textId="77777777" w:rsidR="004E56CF" w:rsidRPr="00A05FAF" w:rsidRDefault="00F00AB7" w:rsidP="004E56CF">
      <w:pPr>
        <w:jc w:val="center"/>
        <w:rPr>
          <w:b/>
          <w:color w:val="C00000"/>
          <w:sz w:val="56"/>
        </w:rPr>
      </w:pPr>
      <w:r>
        <w:rPr>
          <w:b/>
          <w:color w:val="C00000"/>
          <w:sz w:val="56"/>
        </w:rPr>
        <w:t>Learning Module</w:t>
      </w:r>
    </w:p>
    <w:p w14:paraId="2ECF00B1" w14:textId="77777777" w:rsidR="004E56CF" w:rsidRDefault="004E56CF" w:rsidP="004E56CF">
      <w:pPr>
        <w:jc w:val="center"/>
        <w:rPr>
          <w:b/>
          <w:sz w:val="32"/>
        </w:rPr>
      </w:pPr>
    </w:p>
    <w:p w14:paraId="565A4205" w14:textId="77777777" w:rsidR="00F00AB7" w:rsidRPr="00B37343" w:rsidRDefault="00F00AB7" w:rsidP="00F00AB7">
      <w:pPr>
        <w:jc w:val="center"/>
        <w:rPr>
          <w:sz w:val="28"/>
          <w:u w:val="single"/>
        </w:rPr>
      </w:pPr>
      <w:r w:rsidRPr="00B37343">
        <w:rPr>
          <w:sz w:val="28"/>
          <w:u w:val="single"/>
        </w:rPr>
        <w:t xml:space="preserve">This booklet contains </w:t>
      </w:r>
      <w:r w:rsidR="00683BC5">
        <w:rPr>
          <w:sz w:val="28"/>
          <w:u w:val="single"/>
        </w:rPr>
        <w:t>six (6)</w:t>
      </w:r>
      <w:r w:rsidRPr="00B37343">
        <w:rPr>
          <w:sz w:val="28"/>
          <w:u w:val="single"/>
        </w:rPr>
        <w:t xml:space="preserve"> </w:t>
      </w:r>
      <w:r w:rsidR="001D48AC">
        <w:rPr>
          <w:sz w:val="28"/>
          <w:u w:val="single"/>
        </w:rPr>
        <w:t>units:</w:t>
      </w:r>
    </w:p>
    <w:p w14:paraId="5FA38ABD" w14:textId="77777777" w:rsidR="00683BC5" w:rsidRPr="00683BC5" w:rsidRDefault="00683BC5" w:rsidP="004E56CF">
      <w:pPr>
        <w:jc w:val="center"/>
      </w:pPr>
      <w:r w:rsidRPr="00683BC5">
        <w:t>Knowledge Probe (KP or pre-test)</w:t>
      </w:r>
    </w:p>
    <w:p w14:paraId="200E5518" w14:textId="77777777" w:rsidR="002F2305" w:rsidRPr="00683BC5" w:rsidRDefault="00360930" w:rsidP="004E56CF">
      <w:pPr>
        <w:jc w:val="center"/>
      </w:pPr>
      <w:r w:rsidRPr="00683BC5">
        <w:t>BioMEMS Applications Overview</w:t>
      </w:r>
      <w:r w:rsidR="0048434C" w:rsidRPr="00683BC5">
        <w:t xml:space="preserve"> Primary Knowledge (PK)</w:t>
      </w:r>
    </w:p>
    <w:p w14:paraId="60E34ACA" w14:textId="77777777" w:rsidR="0048434C" w:rsidRPr="00683BC5" w:rsidRDefault="00360930" w:rsidP="004E56CF">
      <w:pPr>
        <w:jc w:val="center"/>
      </w:pPr>
      <w:r w:rsidRPr="00683BC5">
        <w:t xml:space="preserve">BioMEMS Applications </w:t>
      </w:r>
      <w:r w:rsidR="0048434C" w:rsidRPr="00683BC5">
        <w:t>Activity</w:t>
      </w:r>
      <w:r w:rsidRPr="00683BC5">
        <w:t xml:space="preserve">:  </w:t>
      </w:r>
      <w:proofErr w:type="spellStart"/>
      <w:r w:rsidRPr="00683BC5">
        <w:t>Nanomachines</w:t>
      </w:r>
      <w:proofErr w:type="spellEnd"/>
    </w:p>
    <w:p w14:paraId="0AB915C1" w14:textId="77777777" w:rsidR="00360930" w:rsidRPr="00683BC5" w:rsidRDefault="00360930" w:rsidP="004E56CF">
      <w:pPr>
        <w:jc w:val="center"/>
      </w:pPr>
      <w:r w:rsidRPr="00683BC5">
        <w:t>BioMEMS Applications Activity:  ELISA</w:t>
      </w:r>
    </w:p>
    <w:p w14:paraId="798455F1" w14:textId="77777777" w:rsidR="00360930" w:rsidRPr="00683BC5" w:rsidRDefault="00360930" w:rsidP="004E56CF">
      <w:pPr>
        <w:jc w:val="center"/>
      </w:pPr>
      <w:r w:rsidRPr="00683BC5">
        <w:t>BioMEMS Applications Activity:  DNA Hybridization</w:t>
      </w:r>
    </w:p>
    <w:p w14:paraId="64E1EDAB" w14:textId="77777777" w:rsidR="0048434C" w:rsidRPr="00683BC5" w:rsidRDefault="00360930" w:rsidP="004E56CF">
      <w:pPr>
        <w:jc w:val="center"/>
      </w:pPr>
      <w:r w:rsidRPr="00683BC5">
        <w:t xml:space="preserve">BioMEMS Applications </w:t>
      </w:r>
      <w:r w:rsidR="0048434C" w:rsidRPr="00683BC5">
        <w:t>Assessment</w:t>
      </w:r>
    </w:p>
    <w:p w14:paraId="4A67A159" w14:textId="77777777" w:rsidR="00F00AB7" w:rsidRDefault="00F00AB7" w:rsidP="004E56CF">
      <w:pPr>
        <w:jc w:val="center"/>
        <w:rPr>
          <w:sz w:val="28"/>
        </w:rPr>
      </w:pPr>
    </w:p>
    <w:p w14:paraId="04A5A036" w14:textId="77777777" w:rsidR="00AF4FC0" w:rsidRDefault="00AF4FC0" w:rsidP="00AF4FC0">
      <w:pPr>
        <w:jc w:val="center"/>
        <w:rPr>
          <w:sz w:val="28"/>
        </w:rPr>
      </w:pPr>
      <w:r w:rsidRPr="00DA3AC5">
        <w:rPr>
          <w:sz w:val="28"/>
        </w:rPr>
        <w:t xml:space="preserve">A </w:t>
      </w:r>
      <w:r w:rsidRPr="00634E01">
        <w:rPr>
          <w:sz w:val="28"/>
        </w:rPr>
        <w:t>Learning Module Map</w:t>
      </w:r>
      <w:r w:rsidRPr="00DA3AC5">
        <w:rPr>
          <w:sz w:val="28"/>
        </w:rPr>
        <w:t xml:space="preserve"> is included as a suggested outline on how to use this learning module.</w:t>
      </w:r>
    </w:p>
    <w:p w14:paraId="60FFF907" w14:textId="77777777" w:rsidR="001D48AC" w:rsidRDefault="001D48AC" w:rsidP="00AF4FC0">
      <w:pPr>
        <w:jc w:val="center"/>
        <w:rPr>
          <w:sz w:val="28"/>
        </w:rPr>
      </w:pPr>
    </w:p>
    <w:p w14:paraId="57017156" w14:textId="445F15F4" w:rsidR="001D48AC" w:rsidRPr="001D48AC" w:rsidRDefault="001D48AC" w:rsidP="00AF4FC0">
      <w:pPr>
        <w:jc w:val="center"/>
        <w:rPr>
          <w:i/>
          <w:sz w:val="28"/>
        </w:rPr>
      </w:pPr>
      <w:r>
        <w:rPr>
          <w:i/>
          <w:sz w:val="28"/>
        </w:rPr>
        <w:t xml:space="preserve">This learning module is an overview of some of the major biomedical developments and applications of </w:t>
      </w:r>
      <w:proofErr w:type="spellStart"/>
      <w:r>
        <w:rPr>
          <w:i/>
          <w:sz w:val="28"/>
        </w:rPr>
        <w:t>BioMEMS</w:t>
      </w:r>
      <w:proofErr w:type="spellEnd"/>
      <w:r>
        <w:rPr>
          <w:i/>
          <w:sz w:val="28"/>
        </w:rPr>
        <w:t xml:space="preserve">.  There are three activities that provide further exploration into some of these applications, </w:t>
      </w:r>
      <w:r w:rsidR="00DB58A6">
        <w:rPr>
          <w:i/>
          <w:sz w:val="28"/>
        </w:rPr>
        <w:t>how</w:t>
      </w:r>
      <w:r>
        <w:rPr>
          <w:i/>
          <w:sz w:val="28"/>
        </w:rPr>
        <w:t xml:space="preserve"> they are used and how they work.</w:t>
      </w:r>
    </w:p>
    <w:p w14:paraId="6D65CA61" w14:textId="77777777" w:rsidR="00AF4FC0" w:rsidRDefault="00AF4FC0" w:rsidP="00AF4FC0">
      <w:pPr>
        <w:rPr>
          <w:sz w:val="28"/>
        </w:rPr>
      </w:pPr>
    </w:p>
    <w:p w14:paraId="7511D8C8" w14:textId="77777777" w:rsidR="00AF4FC0" w:rsidRPr="00766922" w:rsidRDefault="00AF4FC0" w:rsidP="00AF4FC0">
      <w:pPr>
        <w:jc w:val="center"/>
        <w:rPr>
          <w:sz w:val="28"/>
        </w:rPr>
      </w:pPr>
    </w:p>
    <w:p w14:paraId="48B66013" w14:textId="77777777" w:rsidR="00AF4FC0" w:rsidRDefault="00AF4FC0" w:rsidP="00AF4FC0">
      <w:pPr>
        <w:jc w:val="center"/>
        <w:rPr>
          <w:sz w:val="28"/>
        </w:rPr>
      </w:pPr>
      <w:r w:rsidRPr="00766922">
        <w:rPr>
          <w:sz w:val="28"/>
        </w:rPr>
        <w:t>Target audiences:</w:t>
      </w:r>
      <w:r>
        <w:rPr>
          <w:sz w:val="28"/>
        </w:rPr>
        <w:t xml:space="preserve"> High School, Community College, </w:t>
      </w:r>
      <w:proofErr w:type="gramStart"/>
      <w:r>
        <w:rPr>
          <w:sz w:val="28"/>
        </w:rPr>
        <w:t>University</w:t>
      </w:r>
      <w:proofErr w:type="gramEnd"/>
    </w:p>
    <w:p w14:paraId="179096A4" w14:textId="77777777" w:rsidR="00AF4FC0" w:rsidRPr="00766922" w:rsidRDefault="00AF4FC0" w:rsidP="001D48AC">
      <w:pPr>
        <w:rPr>
          <w:sz w:val="28"/>
        </w:rPr>
      </w:pPr>
    </w:p>
    <w:p w14:paraId="20EFCDF9" w14:textId="77777777" w:rsidR="00AF4FC0" w:rsidRDefault="00AF4FC0" w:rsidP="00AF4FC0">
      <w:pPr>
        <w:jc w:val="center"/>
        <w:rPr>
          <w:b/>
          <w:sz w:val="32"/>
        </w:rPr>
      </w:pPr>
    </w:p>
    <w:p w14:paraId="2ABD8C5F" w14:textId="77777777" w:rsidR="00AF4FC0" w:rsidRDefault="00AF4FC0" w:rsidP="00AF4FC0">
      <w:pPr>
        <w:jc w:val="center"/>
      </w:pPr>
      <w:r>
        <w:t>Made possible through grants from the National Science Foundation Department of Undergraduate Education #0830384, 0902411, and 1205138.</w:t>
      </w:r>
    </w:p>
    <w:p w14:paraId="44BED3DB" w14:textId="77777777" w:rsidR="00AF4FC0" w:rsidRDefault="00AF4FC0" w:rsidP="00AF4FC0">
      <w:pPr>
        <w:jc w:val="center"/>
      </w:pPr>
    </w:p>
    <w:p w14:paraId="67D24D00" w14:textId="77777777" w:rsidR="00AF4FC0" w:rsidRDefault="00AF4FC0" w:rsidP="00AF4FC0">
      <w:pPr>
        <w:jc w:val="center"/>
      </w:pPr>
      <w:r>
        <w:t>Any opinions, findings and conclusions or recommendations expressed in this material are those of the authors and creators, and do not necessarily reflect the views of the National Science Foundation.</w:t>
      </w:r>
    </w:p>
    <w:p w14:paraId="09E0EE0B" w14:textId="77777777" w:rsidR="00AF4FC0" w:rsidRDefault="00AF4FC0" w:rsidP="00AF4FC0">
      <w:pPr>
        <w:rPr>
          <w:b/>
          <w:sz w:val="32"/>
        </w:rPr>
      </w:pPr>
    </w:p>
    <w:p w14:paraId="1518C4D6" w14:textId="77777777" w:rsidR="00AF4FC0" w:rsidRDefault="00AF4FC0" w:rsidP="00AF4FC0">
      <w:pPr>
        <w:jc w:val="center"/>
      </w:pPr>
      <w:r>
        <w:t>Southwest Center for Microsystems Education (SCME) NSF ATE Center</w:t>
      </w:r>
    </w:p>
    <w:p w14:paraId="7243F8FE" w14:textId="77777777" w:rsidR="00AF4FC0" w:rsidRDefault="00AF4FC0" w:rsidP="00AF4FC0">
      <w:pPr>
        <w:jc w:val="center"/>
      </w:pPr>
      <w:r>
        <w:t xml:space="preserve">© </w:t>
      </w:r>
      <w:r w:rsidR="001D48AC">
        <w:t>2010</w:t>
      </w:r>
      <w:r>
        <w:t xml:space="preserve"> Regents of the University of New Mexico</w:t>
      </w:r>
    </w:p>
    <w:p w14:paraId="34B40B68" w14:textId="77777777" w:rsidR="00AF4FC0" w:rsidRDefault="00AF4FC0" w:rsidP="00AF4FC0">
      <w:pPr>
        <w:jc w:val="center"/>
      </w:pPr>
    </w:p>
    <w:p w14:paraId="7A26543E" w14:textId="77777777" w:rsidR="00AF4FC0" w:rsidRDefault="00AF4FC0" w:rsidP="00AF4FC0">
      <w:pPr>
        <w:jc w:val="center"/>
      </w:pPr>
      <w:r>
        <w:t>Content is protected by the CC Attribution Non-Commercial Share Alike license.</w:t>
      </w:r>
    </w:p>
    <w:p w14:paraId="2B7AC8F5" w14:textId="77777777" w:rsidR="00AF4FC0" w:rsidRDefault="00AF4FC0" w:rsidP="00AF4FC0">
      <w:pPr>
        <w:jc w:val="center"/>
      </w:pPr>
    </w:p>
    <w:p w14:paraId="207C315A" w14:textId="77777777" w:rsidR="00AF4FC0" w:rsidRPr="006A6E75" w:rsidRDefault="00AF4FC0" w:rsidP="00AF4FC0">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577E1512" w14:textId="77777777" w:rsidR="00AF4FC0" w:rsidRDefault="00AF4FC0" w:rsidP="00AF4FC0">
      <w:pPr>
        <w:jc w:val="center"/>
      </w:pPr>
    </w:p>
    <w:p w14:paraId="1AFB4967" w14:textId="77777777" w:rsidR="0048434C" w:rsidRDefault="004E56CF" w:rsidP="00D8382D">
      <w:pPr>
        <w:pStyle w:val="Heading1"/>
        <w:rPr>
          <w:rFonts w:ascii="Times New Roman" w:hAnsi="Times New Roman" w:cs="Times New Roman"/>
        </w:rPr>
      </w:pPr>
      <w:r>
        <w:rPr>
          <w:rFonts w:ascii="Times New Roman" w:hAnsi="Times New Roman" w:cs="Times New Roman"/>
        </w:rPr>
        <w:br w:type="page"/>
      </w:r>
      <w:r w:rsidR="00994CF3">
        <w:rPr>
          <w:rFonts w:ascii="Times New Roman" w:hAnsi="Times New Roman" w:cs="Times New Roman"/>
        </w:rPr>
        <w:lastRenderedPageBreak/>
        <w:t xml:space="preserve">Learning Module </w:t>
      </w:r>
      <w:r w:rsidR="0008239A" w:rsidRPr="004B4CE7">
        <w:rPr>
          <w:rFonts w:ascii="Times New Roman" w:hAnsi="Times New Roman" w:cs="Times New Roman"/>
        </w:rPr>
        <w:t xml:space="preserve">Map for </w:t>
      </w:r>
    </w:p>
    <w:p w14:paraId="353BC38B" w14:textId="77777777" w:rsidR="00D8382D" w:rsidRPr="004B4CE7" w:rsidRDefault="00360930" w:rsidP="00D8382D">
      <w:pPr>
        <w:pStyle w:val="Heading1"/>
        <w:rPr>
          <w:rFonts w:ascii="Times New Roman" w:hAnsi="Times New Roman" w:cs="Times New Roman"/>
        </w:rPr>
      </w:pPr>
      <w:r>
        <w:rPr>
          <w:rFonts w:ascii="Times New Roman" w:hAnsi="Times New Roman" w:cs="Times New Roman"/>
        </w:rPr>
        <w:t>BioMEMS Applications Overview</w:t>
      </w:r>
    </w:p>
    <w:p w14:paraId="50C97E24" w14:textId="77777777" w:rsidR="00D8382D" w:rsidRPr="004B4CE7" w:rsidRDefault="00D8382D" w:rsidP="00D8382D"/>
    <w:p w14:paraId="5CF91254" w14:textId="77777777" w:rsidR="001D48AC" w:rsidRDefault="001D48AC" w:rsidP="001D48AC">
      <w:pPr>
        <w:rPr>
          <w:i/>
        </w:rPr>
      </w:pPr>
      <w:r w:rsidRPr="001D48AC">
        <w:rPr>
          <w:i/>
        </w:rPr>
        <w:t xml:space="preserve">This learning module is an overview of some of the major biomedical developments and applications of </w:t>
      </w:r>
      <w:proofErr w:type="spellStart"/>
      <w:r w:rsidRPr="001D48AC">
        <w:rPr>
          <w:i/>
        </w:rPr>
        <w:t>BioMEMS</w:t>
      </w:r>
      <w:proofErr w:type="spellEnd"/>
      <w:r w:rsidRPr="001D48AC">
        <w:rPr>
          <w:i/>
        </w:rPr>
        <w:t xml:space="preserve">.  There are three activities that provide further exploration into some of these applications, </w:t>
      </w:r>
      <w:r>
        <w:rPr>
          <w:i/>
        </w:rPr>
        <w:t>how they are used</w:t>
      </w:r>
      <w:r w:rsidRPr="001D48AC">
        <w:rPr>
          <w:i/>
        </w:rPr>
        <w:t xml:space="preserve"> and how they work.</w:t>
      </w:r>
    </w:p>
    <w:p w14:paraId="5A4105E4" w14:textId="77777777" w:rsidR="001D48AC" w:rsidRDefault="001D48AC" w:rsidP="001D48AC">
      <w:pPr>
        <w:rPr>
          <w:i/>
        </w:rPr>
      </w:pPr>
    </w:p>
    <w:p w14:paraId="240D1663" w14:textId="676CB78E" w:rsidR="001C5538" w:rsidRDefault="001C5538" w:rsidP="001D48AC">
      <w:pPr>
        <w:rPr>
          <w:i/>
        </w:rPr>
      </w:pPr>
      <w:proofErr w:type="spellStart"/>
      <w:r>
        <w:rPr>
          <w:i/>
        </w:rPr>
        <w:t>BioMEMS</w:t>
      </w:r>
      <w:proofErr w:type="spellEnd"/>
      <w:r>
        <w:rPr>
          <w:i/>
        </w:rPr>
        <w:t xml:space="preserve"> = Bio </w:t>
      </w:r>
      <w:proofErr w:type="spellStart"/>
      <w:r>
        <w:rPr>
          <w:i/>
        </w:rPr>
        <w:t>MicroElectroMechanical</w:t>
      </w:r>
      <w:proofErr w:type="spellEnd"/>
      <w:r>
        <w:rPr>
          <w:i/>
        </w:rPr>
        <w:t xml:space="preserve"> Systems</w:t>
      </w:r>
    </w:p>
    <w:p w14:paraId="2520A484" w14:textId="77777777" w:rsidR="001C5538" w:rsidRPr="001D48AC" w:rsidRDefault="001C5538" w:rsidP="001D48AC">
      <w:pPr>
        <w:rPr>
          <w:i/>
        </w:rPr>
      </w:pPr>
    </w:p>
    <w:p w14:paraId="0B8BF2D1" w14:textId="77777777" w:rsidR="00994CF3" w:rsidRDefault="001D48AC" w:rsidP="00D8382D">
      <w:pPr>
        <w:spacing w:line="360" w:lineRule="auto"/>
      </w:pPr>
      <w:r>
        <w:t>Learning Module units</w:t>
      </w:r>
      <w:r w:rsidR="00994CF3">
        <w:t xml:space="preserve"> (</w:t>
      </w:r>
      <w:r w:rsidR="006D5567">
        <w:t>6</w:t>
      </w:r>
      <w:r w:rsidR="00994CF3">
        <w:t>)</w:t>
      </w:r>
      <w:r w:rsidR="00D8382D" w:rsidRPr="004B4CE7">
        <w:t xml:space="preserve">: </w:t>
      </w:r>
    </w:p>
    <w:p w14:paraId="12EF007D" w14:textId="77777777" w:rsidR="006D5567" w:rsidRDefault="001D48AC" w:rsidP="001D2540">
      <w:pPr>
        <w:numPr>
          <w:ilvl w:val="0"/>
          <w:numId w:val="8"/>
        </w:numPr>
      </w:pPr>
      <w:r>
        <w:t>Knowledge Prob</w:t>
      </w:r>
      <w:r w:rsidR="006D5567">
        <w:t>e (KP or pre-test)</w:t>
      </w:r>
    </w:p>
    <w:p w14:paraId="75F2769A" w14:textId="77777777" w:rsidR="002F2305" w:rsidRDefault="00360930" w:rsidP="001D2540">
      <w:pPr>
        <w:numPr>
          <w:ilvl w:val="0"/>
          <w:numId w:val="8"/>
        </w:numPr>
      </w:pPr>
      <w:r>
        <w:t>BioMEMS Applications Overview</w:t>
      </w:r>
      <w:r w:rsidR="002F2305">
        <w:t xml:space="preserve"> Primary Knowledge (PK)</w:t>
      </w:r>
    </w:p>
    <w:p w14:paraId="71BCDED0" w14:textId="77777777" w:rsidR="002F2305" w:rsidRDefault="00360930" w:rsidP="001D2540">
      <w:pPr>
        <w:numPr>
          <w:ilvl w:val="0"/>
          <w:numId w:val="8"/>
        </w:numPr>
      </w:pPr>
      <w:r>
        <w:t>A</w:t>
      </w:r>
      <w:r w:rsidR="002F2305">
        <w:t>ctivity</w:t>
      </w:r>
      <w:r>
        <w:t xml:space="preserve">:  </w:t>
      </w:r>
      <w:proofErr w:type="spellStart"/>
      <w:r>
        <w:t>Nanomachines</w:t>
      </w:r>
      <w:proofErr w:type="spellEnd"/>
    </w:p>
    <w:p w14:paraId="75BCCEEA" w14:textId="77777777" w:rsidR="00360930" w:rsidRDefault="00360930" w:rsidP="001D2540">
      <w:pPr>
        <w:numPr>
          <w:ilvl w:val="0"/>
          <w:numId w:val="8"/>
        </w:numPr>
      </w:pPr>
      <w:r>
        <w:t>Activity:  ELISA</w:t>
      </w:r>
    </w:p>
    <w:p w14:paraId="675AE2DD" w14:textId="77777777" w:rsidR="00360930" w:rsidRDefault="00360930" w:rsidP="001D2540">
      <w:pPr>
        <w:numPr>
          <w:ilvl w:val="0"/>
          <w:numId w:val="8"/>
        </w:numPr>
      </w:pPr>
      <w:r>
        <w:t>Activity:  DNA Hybridization</w:t>
      </w:r>
    </w:p>
    <w:p w14:paraId="24BE1BDE" w14:textId="77777777" w:rsidR="002F2305" w:rsidRDefault="00360930" w:rsidP="001D2540">
      <w:pPr>
        <w:numPr>
          <w:ilvl w:val="0"/>
          <w:numId w:val="8"/>
        </w:numPr>
      </w:pPr>
      <w:r>
        <w:t>BioMEMS Applications</w:t>
      </w:r>
      <w:r w:rsidR="00B91B67">
        <w:t xml:space="preserve"> </w:t>
      </w:r>
      <w:r w:rsidR="00173F72">
        <w:t xml:space="preserve">Assessment </w:t>
      </w:r>
    </w:p>
    <w:p w14:paraId="2C3FD67C" w14:textId="77777777" w:rsidR="00D8382D" w:rsidRDefault="00D8382D" w:rsidP="00D8382D"/>
    <w:p w14:paraId="28142DC9" w14:textId="77777777" w:rsidR="003F6700" w:rsidRDefault="003F6700" w:rsidP="00D8382D">
      <w:r w:rsidRPr="004E56CF">
        <w:rPr>
          <w:b/>
        </w:rPr>
        <w:t>Following is a suggested map on the implementation of this learning module</w:t>
      </w:r>
      <w:r>
        <w:t>.</w:t>
      </w:r>
    </w:p>
    <w:p w14:paraId="292D5096"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53155A09" w14:textId="77777777" w:rsidTr="005D033C">
        <w:tc>
          <w:tcPr>
            <w:tcW w:w="2995" w:type="dxa"/>
          </w:tcPr>
          <w:p w14:paraId="4A7958CB" w14:textId="77777777" w:rsidR="00D8382D" w:rsidRPr="004B4CE7" w:rsidRDefault="00D8382D" w:rsidP="00143292">
            <w:pPr>
              <w:jc w:val="center"/>
              <w:rPr>
                <w:b/>
                <w:bCs/>
              </w:rPr>
            </w:pPr>
            <w:r w:rsidRPr="004B4CE7">
              <w:rPr>
                <w:b/>
                <w:bCs/>
              </w:rPr>
              <w:t>IMPORTANT STEPS</w:t>
            </w:r>
          </w:p>
        </w:tc>
        <w:tc>
          <w:tcPr>
            <w:tcW w:w="3420" w:type="dxa"/>
          </w:tcPr>
          <w:p w14:paraId="2C503678" w14:textId="77777777" w:rsidR="00D8382D" w:rsidRPr="004B4CE7" w:rsidRDefault="00D8382D" w:rsidP="00143292">
            <w:pPr>
              <w:jc w:val="center"/>
              <w:rPr>
                <w:b/>
                <w:bCs/>
              </w:rPr>
            </w:pPr>
            <w:r w:rsidRPr="004B4CE7">
              <w:rPr>
                <w:b/>
                <w:bCs/>
              </w:rPr>
              <w:t>KEY POINTS</w:t>
            </w:r>
          </w:p>
        </w:tc>
        <w:tc>
          <w:tcPr>
            <w:tcW w:w="3240" w:type="dxa"/>
          </w:tcPr>
          <w:p w14:paraId="1C466174" w14:textId="77777777" w:rsidR="00D8382D" w:rsidRPr="004B4CE7" w:rsidRDefault="00D8382D" w:rsidP="00143292">
            <w:pPr>
              <w:jc w:val="center"/>
              <w:rPr>
                <w:b/>
                <w:bCs/>
              </w:rPr>
            </w:pPr>
            <w:r w:rsidRPr="004B4CE7">
              <w:rPr>
                <w:b/>
                <w:bCs/>
              </w:rPr>
              <w:t>REASONS</w:t>
            </w:r>
          </w:p>
        </w:tc>
      </w:tr>
      <w:tr w:rsidR="006D5567" w:rsidRPr="004B4CE7" w14:paraId="35B55904" w14:textId="77777777" w:rsidTr="005D033C">
        <w:trPr>
          <w:cantSplit/>
          <w:trHeight w:val="2303"/>
        </w:trPr>
        <w:tc>
          <w:tcPr>
            <w:tcW w:w="2995" w:type="dxa"/>
            <w:vAlign w:val="center"/>
          </w:tcPr>
          <w:p w14:paraId="752BDC44" w14:textId="77777777" w:rsidR="006D5567" w:rsidRPr="006D5567" w:rsidRDefault="006D5567" w:rsidP="003F6700">
            <w:pPr>
              <w:pStyle w:val="Header"/>
            </w:pPr>
            <w:r>
              <w:rPr>
                <w:u w:val="single"/>
              </w:rPr>
              <w:t>Knowledge Probe</w:t>
            </w:r>
          </w:p>
        </w:tc>
        <w:tc>
          <w:tcPr>
            <w:tcW w:w="3420" w:type="dxa"/>
            <w:vAlign w:val="center"/>
          </w:tcPr>
          <w:p w14:paraId="2EAE041B" w14:textId="77777777" w:rsidR="006D5567" w:rsidRDefault="006D5567" w:rsidP="000A691F">
            <w:pPr>
              <w:pStyle w:val="BulletList"/>
              <w:numPr>
                <w:ilvl w:val="0"/>
                <w:numId w:val="0"/>
              </w:numPr>
              <w:ind w:right="450"/>
            </w:pPr>
            <w:r>
              <w:t>Have the participants complete the knowledge probe in their learning module booklets.</w:t>
            </w:r>
          </w:p>
        </w:tc>
        <w:tc>
          <w:tcPr>
            <w:tcW w:w="3240" w:type="dxa"/>
            <w:vAlign w:val="center"/>
          </w:tcPr>
          <w:p w14:paraId="64E04CC2" w14:textId="77777777" w:rsidR="006D5567" w:rsidRDefault="006D5567" w:rsidP="00360930">
            <w:pPr>
              <w:pStyle w:val="BulletList"/>
              <w:numPr>
                <w:ilvl w:val="0"/>
                <w:numId w:val="0"/>
              </w:numPr>
              <w:ind w:right="450"/>
            </w:pPr>
            <w:r>
              <w:t>This probe will determine the current knowledge of the participants prior to starting this learning module.  The results of the KP and final assessment could be compared to determine the level of learning that took place as a result of completing this module.</w:t>
            </w:r>
          </w:p>
          <w:p w14:paraId="0BED9D39" w14:textId="77777777" w:rsidR="006D5567" w:rsidRPr="006D5567" w:rsidRDefault="006D5567" w:rsidP="006D5567"/>
        </w:tc>
      </w:tr>
      <w:tr w:rsidR="00360930" w:rsidRPr="004B4CE7" w14:paraId="56799353" w14:textId="77777777" w:rsidTr="005D033C">
        <w:trPr>
          <w:cantSplit/>
          <w:trHeight w:val="2303"/>
        </w:trPr>
        <w:tc>
          <w:tcPr>
            <w:tcW w:w="2995" w:type="dxa"/>
            <w:vAlign w:val="center"/>
          </w:tcPr>
          <w:p w14:paraId="0924C8F8" w14:textId="77777777" w:rsidR="00360930" w:rsidRDefault="00360930" w:rsidP="003F6700">
            <w:pPr>
              <w:pStyle w:val="Header"/>
            </w:pPr>
            <w:r>
              <w:rPr>
                <w:u w:val="single"/>
              </w:rPr>
              <w:t>Inquiry Activity</w:t>
            </w:r>
            <w:r>
              <w:t>:</w:t>
            </w:r>
          </w:p>
          <w:p w14:paraId="633E95C1" w14:textId="77777777" w:rsidR="00360930" w:rsidRPr="00360930" w:rsidRDefault="00360930" w:rsidP="003F6700">
            <w:pPr>
              <w:pStyle w:val="Header"/>
            </w:pPr>
            <w:r>
              <w:t xml:space="preserve">BioMEMS Applications Activity:  </w:t>
            </w:r>
            <w:proofErr w:type="spellStart"/>
            <w:r>
              <w:t>Nanomachines</w:t>
            </w:r>
            <w:proofErr w:type="spellEnd"/>
          </w:p>
        </w:tc>
        <w:tc>
          <w:tcPr>
            <w:tcW w:w="3420" w:type="dxa"/>
            <w:vAlign w:val="center"/>
          </w:tcPr>
          <w:p w14:paraId="7303E7C6" w14:textId="77777777" w:rsidR="00360930" w:rsidRDefault="00360930" w:rsidP="000A691F">
            <w:pPr>
              <w:pStyle w:val="BulletList"/>
              <w:numPr>
                <w:ilvl w:val="0"/>
                <w:numId w:val="0"/>
              </w:numPr>
              <w:ind w:right="450"/>
            </w:pPr>
            <w:r>
              <w:t xml:space="preserve">Have the participants complete the </w:t>
            </w:r>
            <w:r w:rsidR="006D5567">
              <w:t xml:space="preserve">on-line </w:t>
            </w:r>
            <w:r>
              <w:t xml:space="preserve">Activity:  </w:t>
            </w:r>
            <w:proofErr w:type="spellStart"/>
            <w:r>
              <w:t>Nanomachines</w:t>
            </w:r>
            <w:proofErr w:type="spellEnd"/>
            <w:r>
              <w:t xml:space="preserve"> before presenting the PK.</w:t>
            </w:r>
          </w:p>
        </w:tc>
        <w:tc>
          <w:tcPr>
            <w:tcW w:w="3240" w:type="dxa"/>
            <w:vAlign w:val="center"/>
          </w:tcPr>
          <w:p w14:paraId="77DF8EE3" w14:textId="77777777" w:rsidR="00360930" w:rsidRDefault="00360930" w:rsidP="006D5567">
            <w:pPr>
              <w:pStyle w:val="BulletList"/>
              <w:numPr>
                <w:ilvl w:val="0"/>
                <w:numId w:val="0"/>
              </w:numPr>
              <w:ind w:right="450"/>
            </w:pPr>
            <w:r>
              <w:t xml:space="preserve">This activity deals with the use of nanoparticles as machines.  It should start the participants thinking about scale and molecular applications of </w:t>
            </w:r>
            <w:r w:rsidR="006D5567">
              <w:t>micro-sized devices</w:t>
            </w:r>
            <w:r>
              <w:t>.</w:t>
            </w:r>
          </w:p>
        </w:tc>
      </w:tr>
      <w:tr w:rsidR="00D8382D" w:rsidRPr="004B4CE7" w14:paraId="7039301F" w14:textId="77777777" w:rsidTr="005D033C">
        <w:trPr>
          <w:cantSplit/>
          <w:trHeight w:val="2303"/>
        </w:trPr>
        <w:tc>
          <w:tcPr>
            <w:tcW w:w="2995" w:type="dxa"/>
            <w:vAlign w:val="center"/>
          </w:tcPr>
          <w:p w14:paraId="1115B08C" w14:textId="77777777" w:rsidR="002F2305" w:rsidRPr="002F2305" w:rsidRDefault="002F2305" w:rsidP="003F6700">
            <w:pPr>
              <w:pStyle w:val="Header"/>
            </w:pPr>
            <w:r>
              <w:rPr>
                <w:u w:val="single"/>
              </w:rPr>
              <w:t>Unit Presentation</w:t>
            </w:r>
            <w:r w:rsidR="00D95B57">
              <w:rPr>
                <w:u w:val="single"/>
              </w:rPr>
              <w:t>:</w:t>
            </w:r>
          </w:p>
          <w:p w14:paraId="082292BA" w14:textId="77777777" w:rsidR="00D8382D" w:rsidRPr="004B4CE7" w:rsidRDefault="007A3184" w:rsidP="00360930">
            <w:pPr>
              <w:pStyle w:val="Header"/>
            </w:pPr>
            <w:r>
              <w:t xml:space="preserve">Present the </w:t>
            </w:r>
            <w:r w:rsidR="00360930">
              <w:rPr>
                <w:u w:val="single"/>
              </w:rPr>
              <w:t xml:space="preserve">BioMEMS Applications Overview </w:t>
            </w:r>
            <w:r w:rsidR="0048434C">
              <w:rPr>
                <w:u w:val="single"/>
              </w:rPr>
              <w:t>PK</w:t>
            </w:r>
          </w:p>
        </w:tc>
        <w:tc>
          <w:tcPr>
            <w:tcW w:w="3420" w:type="dxa"/>
            <w:vAlign w:val="center"/>
          </w:tcPr>
          <w:p w14:paraId="31638EF6" w14:textId="77777777" w:rsidR="003F6700" w:rsidRDefault="003F6700" w:rsidP="000A691F">
            <w:pPr>
              <w:pStyle w:val="BulletList"/>
              <w:numPr>
                <w:ilvl w:val="0"/>
                <w:numId w:val="0"/>
              </w:numPr>
              <w:ind w:right="450"/>
            </w:pPr>
            <w:r>
              <w:t xml:space="preserve">Participants should read the PK.  </w:t>
            </w:r>
          </w:p>
          <w:p w14:paraId="53703F58" w14:textId="77777777" w:rsidR="007A3184" w:rsidRPr="007A3184" w:rsidRDefault="007A3184" w:rsidP="007A3184"/>
          <w:p w14:paraId="143AF3DB" w14:textId="77777777" w:rsidR="00D8382D" w:rsidRPr="004B4CE7" w:rsidRDefault="003F6700" w:rsidP="007A3184">
            <w:pPr>
              <w:pStyle w:val="BulletList"/>
              <w:numPr>
                <w:ilvl w:val="0"/>
                <w:numId w:val="0"/>
              </w:numPr>
              <w:ind w:right="450"/>
            </w:pPr>
            <w:r>
              <w:t>A PowerPoint presentation can be downloaded from scme-nm.org</w:t>
            </w:r>
            <w:r w:rsidR="002654DD">
              <w:t xml:space="preserve"> and presented to all participants</w:t>
            </w:r>
            <w:r w:rsidR="00F00AB7">
              <w:t>.</w:t>
            </w:r>
          </w:p>
        </w:tc>
        <w:tc>
          <w:tcPr>
            <w:tcW w:w="3240" w:type="dxa"/>
            <w:vAlign w:val="center"/>
          </w:tcPr>
          <w:p w14:paraId="34A9C6B7" w14:textId="77777777" w:rsidR="00D8382D" w:rsidRPr="004B4CE7" w:rsidRDefault="008067B1" w:rsidP="00360930">
            <w:pPr>
              <w:pStyle w:val="BulletList"/>
              <w:numPr>
                <w:ilvl w:val="0"/>
                <w:numId w:val="0"/>
              </w:numPr>
              <w:ind w:right="450"/>
            </w:pPr>
            <w:r>
              <w:t xml:space="preserve">An introduction into </w:t>
            </w:r>
            <w:r w:rsidR="00360930">
              <w:t xml:space="preserve">the various applications of MEMS within the medical field </w:t>
            </w:r>
            <w:r w:rsidR="0048434C">
              <w:t>will enhance the learning in the activities related to this learning module.</w:t>
            </w:r>
          </w:p>
        </w:tc>
      </w:tr>
      <w:tr w:rsidR="006714D8" w:rsidRPr="004B4CE7" w14:paraId="146BE225" w14:textId="77777777" w:rsidTr="005D033C">
        <w:trPr>
          <w:cantSplit/>
          <w:trHeight w:val="800"/>
        </w:trPr>
        <w:tc>
          <w:tcPr>
            <w:tcW w:w="2995" w:type="dxa"/>
            <w:vAlign w:val="center"/>
          </w:tcPr>
          <w:p w14:paraId="5CF806B4" w14:textId="77777777" w:rsidR="006714D8" w:rsidRDefault="006714D8" w:rsidP="000A691F">
            <w:pPr>
              <w:pStyle w:val="Header"/>
              <w:rPr>
                <w:u w:val="single"/>
              </w:rPr>
            </w:pPr>
          </w:p>
          <w:p w14:paraId="32260188" w14:textId="77777777" w:rsidR="006714D8" w:rsidRPr="002F2305" w:rsidRDefault="00B91B67" w:rsidP="000A691F">
            <w:pPr>
              <w:pStyle w:val="Header"/>
              <w:rPr>
                <w:u w:val="single"/>
              </w:rPr>
            </w:pPr>
            <w:r>
              <w:rPr>
                <w:u w:val="single"/>
              </w:rPr>
              <w:t>Activity</w:t>
            </w:r>
            <w:r w:rsidR="006714D8">
              <w:rPr>
                <w:u w:val="single"/>
              </w:rPr>
              <w:t>:</w:t>
            </w:r>
          </w:p>
          <w:p w14:paraId="77158596" w14:textId="77777777" w:rsidR="006714D8" w:rsidRDefault="0048434C" w:rsidP="000A691F">
            <w:pPr>
              <w:pStyle w:val="Header"/>
            </w:pPr>
            <w:r>
              <w:t>Assign the “</w:t>
            </w:r>
            <w:r w:rsidR="00360930">
              <w:t xml:space="preserve">BioMEMS Applications </w:t>
            </w:r>
            <w:r>
              <w:t>Activity</w:t>
            </w:r>
            <w:r w:rsidR="00360930">
              <w:t>:  ELISA</w:t>
            </w:r>
            <w:r>
              <w:t>.”</w:t>
            </w:r>
          </w:p>
          <w:p w14:paraId="0FB2BAC4" w14:textId="77777777" w:rsidR="006714D8" w:rsidRPr="004B4CE7" w:rsidRDefault="006714D8" w:rsidP="000A691F">
            <w:pPr>
              <w:pStyle w:val="Header"/>
            </w:pPr>
          </w:p>
        </w:tc>
        <w:tc>
          <w:tcPr>
            <w:tcW w:w="3420" w:type="dxa"/>
            <w:vAlign w:val="center"/>
          </w:tcPr>
          <w:p w14:paraId="56B39AA3" w14:textId="77777777" w:rsidR="006714D8" w:rsidRPr="007A3184" w:rsidDel="007C60BC" w:rsidRDefault="00360930" w:rsidP="001C7CC7">
            <w:pPr>
              <w:pStyle w:val="Header"/>
            </w:pPr>
            <w:r>
              <w:t>This is a</w:t>
            </w:r>
            <w:r w:rsidR="006D5567">
              <w:t>n</w:t>
            </w:r>
            <w:r>
              <w:t xml:space="preserve"> on-line interactive activity.</w:t>
            </w:r>
          </w:p>
        </w:tc>
        <w:tc>
          <w:tcPr>
            <w:tcW w:w="3240" w:type="dxa"/>
            <w:vAlign w:val="center"/>
          </w:tcPr>
          <w:p w14:paraId="43404A36" w14:textId="77777777" w:rsidR="006714D8" w:rsidRPr="004B4CE7" w:rsidRDefault="00B91B67" w:rsidP="00360930">
            <w:pPr>
              <w:pStyle w:val="Header"/>
            </w:pPr>
            <w:r>
              <w:t xml:space="preserve">This activity will enhance the participants’ </w:t>
            </w:r>
            <w:r w:rsidR="00360930">
              <w:t>understanding of the use of biomolecules and micro-size devices for diagnostics in the medical field</w:t>
            </w:r>
            <w:r>
              <w:t>.</w:t>
            </w:r>
          </w:p>
        </w:tc>
      </w:tr>
      <w:tr w:rsidR="00360930" w:rsidRPr="004B4CE7" w14:paraId="5149DDFC" w14:textId="77777777" w:rsidTr="005D033C">
        <w:trPr>
          <w:cantSplit/>
          <w:trHeight w:val="1152"/>
        </w:trPr>
        <w:tc>
          <w:tcPr>
            <w:tcW w:w="2995" w:type="dxa"/>
            <w:vAlign w:val="center"/>
          </w:tcPr>
          <w:p w14:paraId="09CF67D5" w14:textId="77777777" w:rsidR="00360930" w:rsidRDefault="00360930" w:rsidP="00760733">
            <w:pPr>
              <w:pStyle w:val="Header"/>
            </w:pPr>
            <w:r>
              <w:rPr>
                <w:u w:val="single"/>
              </w:rPr>
              <w:t>Activity</w:t>
            </w:r>
            <w:r>
              <w:t>:</w:t>
            </w:r>
          </w:p>
          <w:p w14:paraId="74CF074E" w14:textId="77777777" w:rsidR="00360930" w:rsidRPr="00360930" w:rsidRDefault="00360930" w:rsidP="00760733">
            <w:pPr>
              <w:pStyle w:val="Header"/>
            </w:pPr>
            <w:r>
              <w:t>Assign the “BioMEMS Applications Activity:  DNA Hybridization.”</w:t>
            </w:r>
          </w:p>
        </w:tc>
        <w:tc>
          <w:tcPr>
            <w:tcW w:w="3420" w:type="dxa"/>
            <w:vAlign w:val="center"/>
          </w:tcPr>
          <w:p w14:paraId="45582CA1" w14:textId="77777777" w:rsidR="00360930" w:rsidRPr="004B4CE7" w:rsidRDefault="00360930" w:rsidP="00002089">
            <w:pPr>
              <w:pStyle w:val="Header"/>
            </w:pPr>
            <w:r>
              <w:t>This is a</w:t>
            </w:r>
            <w:r w:rsidR="006D5567">
              <w:t>n</w:t>
            </w:r>
            <w:r>
              <w:t xml:space="preserve"> on-line interactive activity.</w:t>
            </w:r>
          </w:p>
        </w:tc>
        <w:tc>
          <w:tcPr>
            <w:tcW w:w="3240" w:type="dxa"/>
            <w:vAlign w:val="center"/>
          </w:tcPr>
          <w:p w14:paraId="62B4E88A" w14:textId="77777777" w:rsidR="00360930" w:rsidRDefault="00360930" w:rsidP="00360930">
            <w:pPr>
              <w:pStyle w:val="Header"/>
            </w:pPr>
            <w:r>
              <w:t>This activity will enhance the participants’ understanding of how bioMEMS are used in the medical field, specifically in the fields of genetics and diagnostics.</w:t>
            </w:r>
          </w:p>
        </w:tc>
      </w:tr>
      <w:tr w:rsidR="006537B7" w:rsidRPr="004B4CE7" w14:paraId="4A5D3A07" w14:textId="77777777" w:rsidTr="005D033C">
        <w:trPr>
          <w:cantSplit/>
          <w:trHeight w:val="1152"/>
        </w:trPr>
        <w:tc>
          <w:tcPr>
            <w:tcW w:w="2995" w:type="dxa"/>
            <w:vAlign w:val="center"/>
          </w:tcPr>
          <w:p w14:paraId="19D5DCF3" w14:textId="77777777" w:rsidR="006537B7" w:rsidRDefault="00002089" w:rsidP="00760733">
            <w:pPr>
              <w:pStyle w:val="Header"/>
            </w:pPr>
            <w:r>
              <w:rPr>
                <w:u w:val="single"/>
              </w:rPr>
              <w:t>Assessment</w:t>
            </w:r>
            <w:r w:rsidR="00BF487C">
              <w:rPr>
                <w:u w:val="single"/>
              </w:rPr>
              <w:t>:</w:t>
            </w:r>
          </w:p>
          <w:p w14:paraId="3C8A05EF" w14:textId="77777777" w:rsidR="00002089" w:rsidRPr="00002089" w:rsidRDefault="00002089" w:rsidP="001C7CC7">
            <w:pPr>
              <w:pStyle w:val="Header"/>
            </w:pPr>
            <w:r>
              <w:t>Complete the</w:t>
            </w:r>
            <w:r w:rsidR="001C7CC7">
              <w:t xml:space="preserve"> Assessment</w:t>
            </w:r>
            <w:r>
              <w:t>.</w:t>
            </w:r>
          </w:p>
        </w:tc>
        <w:tc>
          <w:tcPr>
            <w:tcW w:w="3420" w:type="dxa"/>
            <w:vAlign w:val="center"/>
          </w:tcPr>
          <w:p w14:paraId="16126962" w14:textId="77777777" w:rsidR="006714D8" w:rsidRPr="004B4CE7" w:rsidRDefault="006714D8" w:rsidP="00002089">
            <w:pPr>
              <w:pStyle w:val="Header"/>
            </w:pPr>
          </w:p>
        </w:tc>
        <w:tc>
          <w:tcPr>
            <w:tcW w:w="3240" w:type="dxa"/>
            <w:vAlign w:val="center"/>
          </w:tcPr>
          <w:p w14:paraId="5B6199FC" w14:textId="77777777" w:rsidR="006537B7" w:rsidRPr="004B4CE7" w:rsidRDefault="001D2540" w:rsidP="005728C4">
            <w:pPr>
              <w:pStyle w:val="Header"/>
            </w:pPr>
            <w:r>
              <w:t xml:space="preserve">Participants are evaluated on what they </w:t>
            </w:r>
            <w:r w:rsidR="005D033C">
              <w:t xml:space="preserve">have learned about </w:t>
            </w:r>
            <w:r w:rsidR="005728C4">
              <w:t>MEMS and their applications in the medical fields</w:t>
            </w:r>
            <w:r w:rsidR="00B91B67">
              <w:t>.</w:t>
            </w:r>
            <w:r w:rsidR="006D5567">
              <w:t xml:space="preserve"> </w:t>
            </w:r>
          </w:p>
        </w:tc>
      </w:tr>
    </w:tbl>
    <w:p w14:paraId="75880471" w14:textId="77777777" w:rsidR="00522899" w:rsidRDefault="00522899" w:rsidP="001D2540"/>
    <w:p w14:paraId="7E1F6473" w14:textId="77777777" w:rsidR="002654DD" w:rsidRDefault="002654DD" w:rsidP="001D2540">
      <w:pPr>
        <w:rPr>
          <w:i/>
          <w:sz w:val="20"/>
        </w:rPr>
      </w:pPr>
      <w:r w:rsidRPr="004B4CE7">
        <w:rPr>
          <w:i/>
          <w:sz w:val="20"/>
        </w:rPr>
        <w:t xml:space="preserve">Adapted from </w:t>
      </w:r>
      <w:proofErr w:type="spellStart"/>
      <w:r w:rsidRPr="004B4CE7">
        <w:rPr>
          <w:i/>
          <w:sz w:val="20"/>
        </w:rPr>
        <w:t>Graupp</w:t>
      </w:r>
      <w:proofErr w:type="spellEnd"/>
      <w:r w:rsidRPr="004B4CE7">
        <w:rPr>
          <w:i/>
          <w:sz w:val="20"/>
        </w:rPr>
        <w:t xml:space="preserve">, P. &amp; </w:t>
      </w:r>
      <w:proofErr w:type="spellStart"/>
      <w:r w:rsidRPr="004B4CE7">
        <w:rPr>
          <w:i/>
          <w:sz w:val="20"/>
        </w:rPr>
        <w:t>Wrona</w:t>
      </w:r>
      <w:proofErr w:type="spellEnd"/>
      <w:r w:rsidRPr="004B4CE7">
        <w:rPr>
          <w:i/>
          <w:sz w:val="20"/>
        </w:rPr>
        <w:t xml:space="preserve">, </w:t>
      </w:r>
      <w:proofErr w:type="gramStart"/>
      <w:r w:rsidRPr="004B4CE7">
        <w:rPr>
          <w:i/>
          <w:sz w:val="20"/>
        </w:rPr>
        <w:t>R.</w:t>
      </w:r>
      <w:proofErr w:type="gramEnd"/>
      <w:r w:rsidRPr="004B4CE7">
        <w:rPr>
          <w:i/>
          <w:sz w:val="20"/>
        </w:rPr>
        <w:t xml:space="preserve"> (2006) The TWI Workbook: Essential Skills for Supervisors.  New York, NY. Productivity Press.</w:t>
      </w:r>
    </w:p>
    <w:p w14:paraId="155D844B" w14:textId="77777777" w:rsidR="00AF4FC0" w:rsidRDefault="00AF4FC0" w:rsidP="001D2540">
      <w:pPr>
        <w:rPr>
          <w:i/>
          <w:sz w:val="20"/>
        </w:rPr>
      </w:pPr>
    </w:p>
    <w:p w14:paraId="3FA8F61B" w14:textId="77777777" w:rsidR="00AF4FC0" w:rsidRDefault="00AF4FC0" w:rsidP="001D2540">
      <w:pPr>
        <w:rPr>
          <w:i/>
          <w:sz w:val="20"/>
        </w:rPr>
      </w:pPr>
    </w:p>
    <w:p w14:paraId="4FF640E0" w14:textId="77777777" w:rsidR="00AF4FC0" w:rsidRDefault="00AF4FC0" w:rsidP="001D2540">
      <w:pPr>
        <w:rPr>
          <w:i/>
          <w:sz w:val="20"/>
        </w:rPr>
      </w:pPr>
    </w:p>
    <w:p w14:paraId="3523ADC3" w14:textId="77777777" w:rsidR="00AF4FC0" w:rsidRDefault="00AF4FC0" w:rsidP="001D2540">
      <w:pPr>
        <w:rPr>
          <w:i/>
          <w:sz w:val="20"/>
        </w:rPr>
      </w:pPr>
    </w:p>
    <w:p w14:paraId="34CDEA42" w14:textId="77777777" w:rsidR="00AF4FC0" w:rsidRDefault="00AF4FC0" w:rsidP="001D2540">
      <w:pPr>
        <w:rPr>
          <w:i/>
          <w:sz w:val="20"/>
        </w:rPr>
      </w:pPr>
    </w:p>
    <w:p w14:paraId="5AA0A657" w14:textId="77777777" w:rsidR="00AF4FC0" w:rsidRDefault="00AF4FC0" w:rsidP="001D2540">
      <w:pPr>
        <w:rPr>
          <w:i/>
          <w:sz w:val="20"/>
        </w:rPr>
      </w:pPr>
    </w:p>
    <w:p w14:paraId="601A3291" w14:textId="77777777" w:rsidR="00AF4FC0" w:rsidRDefault="00AF4FC0" w:rsidP="001D2540">
      <w:pPr>
        <w:rPr>
          <w:i/>
          <w:sz w:val="20"/>
        </w:rPr>
      </w:pPr>
    </w:p>
    <w:p w14:paraId="6812D225" w14:textId="77777777" w:rsidR="00AF4FC0" w:rsidRDefault="00AF4FC0" w:rsidP="001D2540">
      <w:pPr>
        <w:rPr>
          <w:i/>
          <w:sz w:val="20"/>
        </w:rPr>
      </w:pPr>
    </w:p>
    <w:p w14:paraId="3514BDBE" w14:textId="77777777" w:rsidR="00AF4FC0" w:rsidRDefault="00AF4FC0" w:rsidP="001D2540">
      <w:pPr>
        <w:rPr>
          <w:i/>
          <w:sz w:val="20"/>
        </w:rPr>
      </w:pPr>
    </w:p>
    <w:p w14:paraId="77BFF5DD" w14:textId="77777777" w:rsidR="00AF4FC0" w:rsidRDefault="00AF4FC0" w:rsidP="001D2540">
      <w:pPr>
        <w:rPr>
          <w:i/>
          <w:sz w:val="20"/>
        </w:rPr>
      </w:pPr>
    </w:p>
    <w:p w14:paraId="1A48294E" w14:textId="77777777" w:rsidR="00AF4FC0" w:rsidRDefault="00AF4FC0" w:rsidP="001D2540">
      <w:pPr>
        <w:rPr>
          <w:i/>
          <w:sz w:val="20"/>
        </w:rPr>
      </w:pPr>
    </w:p>
    <w:p w14:paraId="5D655F4A" w14:textId="77777777" w:rsidR="00AF4FC0" w:rsidRDefault="00AF4FC0" w:rsidP="001D2540">
      <w:pPr>
        <w:rPr>
          <w:i/>
          <w:sz w:val="20"/>
        </w:rPr>
      </w:pPr>
    </w:p>
    <w:p w14:paraId="15057E71" w14:textId="77777777" w:rsidR="00AF4FC0" w:rsidRDefault="00AF4FC0" w:rsidP="001D2540">
      <w:pPr>
        <w:rPr>
          <w:i/>
          <w:sz w:val="20"/>
        </w:rPr>
      </w:pPr>
    </w:p>
    <w:p w14:paraId="0ED05F63" w14:textId="77777777" w:rsidR="00AF4FC0" w:rsidRDefault="00AF4FC0" w:rsidP="001D2540">
      <w:pPr>
        <w:rPr>
          <w:i/>
          <w:sz w:val="20"/>
        </w:rPr>
      </w:pPr>
    </w:p>
    <w:p w14:paraId="6AE8247E" w14:textId="77777777" w:rsidR="00AF4FC0" w:rsidRDefault="00AF4FC0" w:rsidP="001D2540">
      <w:pPr>
        <w:rPr>
          <w:i/>
          <w:sz w:val="20"/>
        </w:rPr>
      </w:pPr>
    </w:p>
    <w:p w14:paraId="66CCD335" w14:textId="77777777" w:rsidR="00AF4FC0" w:rsidRDefault="00AF4FC0" w:rsidP="001D2540">
      <w:pPr>
        <w:rPr>
          <w:i/>
          <w:sz w:val="20"/>
        </w:rPr>
      </w:pPr>
    </w:p>
    <w:p w14:paraId="5ACF8593" w14:textId="77777777" w:rsidR="00AF4FC0" w:rsidRDefault="00AF4FC0" w:rsidP="001D2540">
      <w:pPr>
        <w:rPr>
          <w:i/>
          <w:sz w:val="20"/>
        </w:rPr>
      </w:pPr>
    </w:p>
    <w:p w14:paraId="664432C4" w14:textId="77777777" w:rsidR="00AF4FC0" w:rsidRDefault="00AF4FC0" w:rsidP="001D2540">
      <w:pPr>
        <w:rPr>
          <w:i/>
          <w:sz w:val="20"/>
        </w:rPr>
      </w:pPr>
    </w:p>
    <w:p w14:paraId="615C654A" w14:textId="77777777" w:rsidR="00AF4FC0" w:rsidRDefault="00AF4FC0" w:rsidP="001D2540">
      <w:pPr>
        <w:rPr>
          <w:i/>
          <w:sz w:val="20"/>
        </w:rPr>
      </w:pPr>
    </w:p>
    <w:p w14:paraId="30A6AACA" w14:textId="77777777" w:rsidR="00AF4FC0" w:rsidRPr="00AF4FC0" w:rsidRDefault="00AF4FC0" w:rsidP="001D2540">
      <w:pPr>
        <w:rPr>
          <w:i/>
        </w:rPr>
      </w:pPr>
      <w:bookmarkStart w:id="0" w:name="_GoBack"/>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9" w:history="1">
        <w:r w:rsidRPr="00C60398">
          <w:rPr>
            <w:rStyle w:val="Hyperlink"/>
            <w:i/>
          </w:rPr>
          <w:t>http://scme-nm.org</w:t>
        </w:r>
      </w:hyperlink>
      <w:r>
        <w:rPr>
          <w:i/>
        </w:rPr>
        <w:t xml:space="preserve">). </w:t>
      </w:r>
    </w:p>
    <w:bookmarkEnd w:id="0"/>
    <w:sectPr w:rsidR="00AF4FC0" w:rsidRPr="00AF4FC0" w:rsidSect="001D48AC">
      <w:footerReference w:type="default" r:id="rId10"/>
      <w:pgSz w:w="12240" w:h="15840"/>
      <w:pgMar w:top="1440" w:right="1800" w:bottom="1440" w:left="1800" w:header="720" w:footer="792"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A08E6" w14:textId="77777777" w:rsidR="000903ED" w:rsidRDefault="000903ED" w:rsidP="00BA6341">
      <w:r>
        <w:separator/>
      </w:r>
    </w:p>
  </w:endnote>
  <w:endnote w:type="continuationSeparator" w:id="0">
    <w:p w14:paraId="2D01DE3E" w14:textId="77777777" w:rsidR="000903ED" w:rsidRDefault="000903ED"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B3404" w14:textId="77777777" w:rsidR="00BA6341" w:rsidRPr="004B6382" w:rsidRDefault="00BA6341"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EB1BE3">
      <w:rPr>
        <w:i/>
        <w:sz w:val="22"/>
      </w:rPr>
      <w:tab/>
    </w:r>
    <w:r w:rsidR="00EB1BE3">
      <w:rPr>
        <w:i/>
        <w:sz w:val="22"/>
      </w:rPr>
      <w:tab/>
    </w:r>
    <w:r w:rsidR="00D355A4">
      <w:rPr>
        <w:i/>
        <w:sz w:val="22"/>
      </w:rPr>
      <w:fldChar w:fldCharType="begin"/>
    </w:r>
    <w:r w:rsidR="00EB1BE3">
      <w:rPr>
        <w:i/>
        <w:sz w:val="22"/>
      </w:rPr>
      <w:instrText xml:space="preserve"> PAGE  \* Arabic  \* MERGEFORMAT </w:instrText>
    </w:r>
    <w:r w:rsidR="00D355A4">
      <w:rPr>
        <w:i/>
        <w:sz w:val="22"/>
      </w:rPr>
      <w:fldChar w:fldCharType="separate"/>
    </w:r>
    <w:r w:rsidR="00844983">
      <w:rPr>
        <w:i/>
        <w:noProof/>
        <w:sz w:val="22"/>
      </w:rPr>
      <w:t>3</w:t>
    </w:r>
    <w:r w:rsidR="00D355A4">
      <w:rPr>
        <w:i/>
        <w:sz w:val="22"/>
      </w:rPr>
      <w:fldChar w:fldCharType="end"/>
    </w:r>
    <w:r w:rsidR="00EB1BE3">
      <w:rPr>
        <w:i/>
        <w:sz w:val="22"/>
      </w:rPr>
      <w:t xml:space="preserve"> of </w:t>
    </w:r>
    <w:fldSimple w:instr=" NUMPAGES  \* Arabic  \* MERGEFORMAT ">
      <w:r w:rsidR="00844983" w:rsidRPr="00844983">
        <w:rPr>
          <w:i/>
          <w:noProof/>
          <w:sz w:val="22"/>
        </w:rPr>
        <w:t>3</w:t>
      </w:r>
    </w:fldSimple>
  </w:p>
  <w:p w14:paraId="12B726E4" w14:textId="77777777" w:rsidR="00BA6341" w:rsidRDefault="00D355A4" w:rsidP="00BA6341">
    <w:pPr>
      <w:pStyle w:val="Footer"/>
    </w:pPr>
    <w:r w:rsidRPr="004B6382">
      <w:rPr>
        <w:i/>
        <w:sz w:val="22"/>
      </w:rPr>
      <w:fldChar w:fldCharType="begin"/>
    </w:r>
    <w:r w:rsidR="00BA6341" w:rsidRPr="004B6382">
      <w:rPr>
        <w:i/>
        <w:sz w:val="22"/>
      </w:rPr>
      <w:instrText xml:space="preserve"> FILENAME </w:instrText>
    </w:r>
    <w:r w:rsidRPr="004B6382">
      <w:rPr>
        <w:i/>
        <w:sz w:val="22"/>
      </w:rPr>
      <w:fldChar w:fldCharType="separate"/>
    </w:r>
    <w:r w:rsidR="00844983">
      <w:rPr>
        <w:i/>
        <w:noProof/>
        <w:sz w:val="22"/>
      </w:rPr>
      <w:t>App_BioMEM_Apps_LM_MAP_IG_August2017.docx</w:t>
    </w:r>
    <w:r w:rsidRPr="004B6382">
      <w:rPr>
        <w:i/>
        <w:sz w:val="22"/>
      </w:rPr>
      <w:fldChar w:fldCharType="end"/>
    </w:r>
    <w:r w:rsidR="00F00AB7">
      <w:rPr>
        <w:i/>
        <w:sz w:val="22"/>
      </w:rPr>
      <w:tab/>
    </w:r>
    <w:r w:rsidR="00360930">
      <w:rPr>
        <w:i/>
        <w:sz w:val="22"/>
      </w:rPr>
      <w:t>BioMEMS Applications</w:t>
    </w:r>
    <w:r w:rsidR="0048434C">
      <w:rPr>
        <w:i/>
        <w:sz w:val="22"/>
      </w:rPr>
      <w:t xml:space="preserve"> </w:t>
    </w:r>
    <w:r w:rsidR="00F00AB7">
      <w:rPr>
        <w:i/>
        <w:sz w:val="22"/>
      </w:rPr>
      <w:t>Learning</w:t>
    </w:r>
    <w:r w:rsidR="002F2305">
      <w:rPr>
        <w:i/>
        <w:sz w:val="22"/>
      </w:rPr>
      <w:t xml:space="preserve"> Module</w:t>
    </w:r>
    <w:r w:rsidR="00F00AB7">
      <w:rPr>
        <w:i/>
        <w:sz w:val="22"/>
      </w:rPr>
      <w:t xml:space="preserve"> Map</w:t>
    </w:r>
    <w:r w:rsidR="00BA6341"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2D83C" w14:textId="77777777" w:rsidR="000903ED" w:rsidRDefault="000903ED" w:rsidP="00BA6341">
      <w:r>
        <w:separator/>
      </w:r>
    </w:p>
  </w:footnote>
  <w:footnote w:type="continuationSeparator" w:id="0">
    <w:p w14:paraId="7E53D4BF" w14:textId="77777777" w:rsidR="000903ED" w:rsidRDefault="000903ED"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6">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02089"/>
    <w:rsid w:val="000169F6"/>
    <w:rsid w:val="00022697"/>
    <w:rsid w:val="00057F31"/>
    <w:rsid w:val="00062385"/>
    <w:rsid w:val="0006519B"/>
    <w:rsid w:val="0006672A"/>
    <w:rsid w:val="0008239A"/>
    <w:rsid w:val="000903ED"/>
    <w:rsid w:val="000A01B1"/>
    <w:rsid w:val="000A38BE"/>
    <w:rsid w:val="000A691F"/>
    <w:rsid w:val="000E2A81"/>
    <w:rsid w:val="000F0261"/>
    <w:rsid w:val="00127329"/>
    <w:rsid w:val="00143292"/>
    <w:rsid w:val="001549D5"/>
    <w:rsid w:val="001636A6"/>
    <w:rsid w:val="00173F72"/>
    <w:rsid w:val="001872F7"/>
    <w:rsid w:val="001A137A"/>
    <w:rsid w:val="001A2987"/>
    <w:rsid w:val="001A34A5"/>
    <w:rsid w:val="001A6B62"/>
    <w:rsid w:val="001C2FA7"/>
    <w:rsid w:val="001C5538"/>
    <w:rsid w:val="001C7CC7"/>
    <w:rsid w:val="001D2540"/>
    <w:rsid w:val="001D48AC"/>
    <w:rsid w:val="001D5176"/>
    <w:rsid w:val="001E2956"/>
    <w:rsid w:val="001F75D7"/>
    <w:rsid w:val="00206839"/>
    <w:rsid w:val="00225FD2"/>
    <w:rsid w:val="00245147"/>
    <w:rsid w:val="00250C91"/>
    <w:rsid w:val="0026048B"/>
    <w:rsid w:val="00262992"/>
    <w:rsid w:val="002654DD"/>
    <w:rsid w:val="002657CD"/>
    <w:rsid w:val="002B75B8"/>
    <w:rsid w:val="002F2305"/>
    <w:rsid w:val="002F4555"/>
    <w:rsid w:val="0031160F"/>
    <w:rsid w:val="0031544F"/>
    <w:rsid w:val="00330D8E"/>
    <w:rsid w:val="00331C35"/>
    <w:rsid w:val="00344BEB"/>
    <w:rsid w:val="00360930"/>
    <w:rsid w:val="003A6557"/>
    <w:rsid w:val="003C6931"/>
    <w:rsid w:val="003F6700"/>
    <w:rsid w:val="00410AEB"/>
    <w:rsid w:val="00425E92"/>
    <w:rsid w:val="0048434C"/>
    <w:rsid w:val="00487F7E"/>
    <w:rsid w:val="004A6066"/>
    <w:rsid w:val="004B4CE7"/>
    <w:rsid w:val="004E1D21"/>
    <w:rsid w:val="004E405A"/>
    <w:rsid w:val="004E56CF"/>
    <w:rsid w:val="004F237F"/>
    <w:rsid w:val="00522899"/>
    <w:rsid w:val="00556465"/>
    <w:rsid w:val="005658F7"/>
    <w:rsid w:val="005728C4"/>
    <w:rsid w:val="00584D29"/>
    <w:rsid w:val="00594AFF"/>
    <w:rsid w:val="005B5C3F"/>
    <w:rsid w:val="005D033C"/>
    <w:rsid w:val="005D6E1C"/>
    <w:rsid w:val="005E6CED"/>
    <w:rsid w:val="005F432B"/>
    <w:rsid w:val="006537B7"/>
    <w:rsid w:val="00661215"/>
    <w:rsid w:val="006714D8"/>
    <w:rsid w:val="00683BC5"/>
    <w:rsid w:val="006C2A7B"/>
    <w:rsid w:val="006D5567"/>
    <w:rsid w:val="006E694C"/>
    <w:rsid w:val="0073720E"/>
    <w:rsid w:val="0073779E"/>
    <w:rsid w:val="00740211"/>
    <w:rsid w:val="00750B14"/>
    <w:rsid w:val="00751C91"/>
    <w:rsid w:val="00760733"/>
    <w:rsid w:val="0077389A"/>
    <w:rsid w:val="007817E7"/>
    <w:rsid w:val="007A2717"/>
    <w:rsid w:val="007A3184"/>
    <w:rsid w:val="007B1758"/>
    <w:rsid w:val="007C391B"/>
    <w:rsid w:val="007C60BC"/>
    <w:rsid w:val="007C6E8F"/>
    <w:rsid w:val="00800781"/>
    <w:rsid w:val="00800B49"/>
    <w:rsid w:val="008067B1"/>
    <w:rsid w:val="00844983"/>
    <w:rsid w:val="008520AE"/>
    <w:rsid w:val="008613B8"/>
    <w:rsid w:val="00881FB3"/>
    <w:rsid w:val="00901EFE"/>
    <w:rsid w:val="00913220"/>
    <w:rsid w:val="00920724"/>
    <w:rsid w:val="00937958"/>
    <w:rsid w:val="00994CF3"/>
    <w:rsid w:val="009C30A7"/>
    <w:rsid w:val="009D2299"/>
    <w:rsid w:val="009D5E10"/>
    <w:rsid w:val="00A039E7"/>
    <w:rsid w:val="00A12704"/>
    <w:rsid w:val="00A17F09"/>
    <w:rsid w:val="00A37C88"/>
    <w:rsid w:val="00A61210"/>
    <w:rsid w:val="00AB2059"/>
    <w:rsid w:val="00AE21A9"/>
    <w:rsid w:val="00AE3E1C"/>
    <w:rsid w:val="00AF4FC0"/>
    <w:rsid w:val="00AF7F5F"/>
    <w:rsid w:val="00B456A3"/>
    <w:rsid w:val="00B45A75"/>
    <w:rsid w:val="00B50656"/>
    <w:rsid w:val="00B8466D"/>
    <w:rsid w:val="00B91B67"/>
    <w:rsid w:val="00B95584"/>
    <w:rsid w:val="00BA6341"/>
    <w:rsid w:val="00BA7206"/>
    <w:rsid w:val="00BD64A7"/>
    <w:rsid w:val="00BE5B3A"/>
    <w:rsid w:val="00BF3657"/>
    <w:rsid w:val="00BF4198"/>
    <w:rsid w:val="00BF487C"/>
    <w:rsid w:val="00C42FCF"/>
    <w:rsid w:val="00C97637"/>
    <w:rsid w:val="00CC187F"/>
    <w:rsid w:val="00D149F2"/>
    <w:rsid w:val="00D355A4"/>
    <w:rsid w:val="00D42CC8"/>
    <w:rsid w:val="00D54874"/>
    <w:rsid w:val="00D817C6"/>
    <w:rsid w:val="00D82475"/>
    <w:rsid w:val="00D8382D"/>
    <w:rsid w:val="00D95B57"/>
    <w:rsid w:val="00DA09EB"/>
    <w:rsid w:val="00DB58A6"/>
    <w:rsid w:val="00DE0103"/>
    <w:rsid w:val="00E35F68"/>
    <w:rsid w:val="00E44C39"/>
    <w:rsid w:val="00E6094C"/>
    <w:rsid w:val="00E9624A"/>
    <w:rsid w:val="00EB1BE3"/>
    <w:rsid w:val="00EC3CD8"/>
    <w:rsid w:val="00EF49B6"/>
    <w:rsid w:val="00F00AB7"/>
    <w:rsid w:val="00F07C01"/>
    <w:rsid w:val="00F11287"/>
    <w:rsid w:val="00F22695"/>
    <w:rsid w:val="00F32FF3"/>
    <w:rsid w:val="00F704EE"/>
    <w:rsid w:val="00F72D7E"/>
    <w:rsid w:val="00F878DB"/>
    <w:rsid w:val="00FA5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922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nm.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631</Words>
  <Characters>3603</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4226</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3</cp:revision>
  <cp:lastPrinted>2017-08-10T21:04:00Z</cp:lastPrinted>
  <dcterms:created xsi:type="dcterms:W3CDTF">2017-08-10T21:04:00Z</dcterms:created>
  <dcterms:modified xsi:type="dcterms:W3CDTF">2017-08-10T22:06:00Z</dcterms:modified>
</cp:coreProperties>
</file>