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AB2D6" w14:textId="77777777" w:rsidR="00D37436" w:rsidRDefault="00D37436"/>
    <w:p w14:paraId="0BABA7DE" w14:textId="77777777" w:rsidR="008F141E" w:rsidRDefault="008F141E"/>
    <w:p w14:paraId="5353A752" w14:textId="77777777" w:rsidR="008F141E" w:rsidRDefault="008F141E"/>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43B41C77" w14:textId="77777777" w:rsidTr="004A2A69">
        <w:trPr>
          <w:trHeight w:hRule="exact" w:val="20"/>
        </w:trPr>
        <w:tc>
          <w:tcPr>
            <w:tcW w:w="1250" w:type="pct"/>
            <w:tcBorders>
              <w:top w:val="single" w:sz="4" w:space="0" w:color="auto"/>
              <w:bottom w:val="nil"/>
            </w:tcBorders>
          </w:tcPr>
          <w:p w14:paraId="4B46CD0E" w14:textId="77777777" w:rsidR="006217F2" w:rsidRPr="00CA03F1" w:rsidRDefault="006217F2" w:rsidP="00D11481"/>
        </w:tc>
        <w:tc>
          <w:tcPr>
            <w:tcW w:w="1250" w:type="pct"/>
            <w:tcBorders>
              <w:top w:val="single" w:sz="4" w:space="0" w:color="auto"/>
              <w:bottom w:val="nil"/>
              <w:right w:val="single" w:sz="4" w:space="0" w:color="auto"/>
            </w:tcBorders>
          </w:tcPr>
          <w:p w14:paraId="76356ADF" w14:textId="77777777" w:rsidR="006217F2" w:rsidRDefault="006217F2" w:rsidP="00D11481"/>
        </w:tc>
        <w:tc>
          <w:tcPr>
            <w:tcW w:w="1250" w:type="pct"/>
            <w:tcBorders>
              <w:top w:val="single" w:sz="4" w:space="0" w:color="auto"/>
              <w:left w:val="single" w:sz="4" w:space="0" w:color="auto"/>
              <w:bottom w:val="nil"/>
            </w:tcBorders>
          </w:tcPr>
          <w:p w14:paraId="7A51F694" w14:textId="77777777" w:rsidR="006217F2" w:rsidRPr="00CA03F1" w:rsidRDefault="006217F2" w:rsidP="00DF54BA"/>
        </w:tc>
        <w:tc>
          <w:tcPr>
            <w:tcW w:w="1250" w:type="pct"/>
            <w:tcBorders>
              <w:top w:val="single" w:sz="4" w:space="0" w:color="auto"/>
              <w:bottom w:val="nil"/>
            </w:tcBorders>
          </w:tcPr>
          <w:p w14:paraId="356D787D" w14:textId="77777777" w:rsidR="006217F2" w:rsidRDefault="006217F2" w:rsidP="00DF54BA"/>
        </w:tc>
      </w:tr>
    </w:tbl>
    <w:p w14:paraId="6FB4DEE3" w14:textId="77777777" w:rsidR="0005565C" w:rsidRPr="008F141E" w:rsidRDefault="0013722A" w:rsidP="008F141E">
      <w:pPr>
        <w:jc w:val="center"/>
        <w:rPr>
          <w:b/>
          <w:sz w:val="48"/>
          <w:szCs w:val="48"/>
        </w:rPr>
      </w:pPr>
      <w:r>
        <w:rPr>
          <w:b/>
          <w:sz w:val="48"/>
          <w:szCs w:val="48"/>
        </w:rPr>
        <w:t>A Comparison of Scale Assessment</w:t>
      </w:r>
    </w:p>
    <w:p w14:paraId="08D7AC9E"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5505F081" w14:textId="77777777" w:rsidR="00EC58CF" w:rsidRPr="00EC58CF" w:rsidRDefault="00EC58CF" w:rsidP="00EC58CF">
      <w:pPr>
        <w:jc w:val="center"/>
        <w:rPr>
          <w:b/>
          <w:sz w:val="48"/>
          <w:szCs w:val="48"/>
        </w:rPr>
        <w:sectPr w:rsidR="00EC58CF" w:rsidRPr="00EC58CF" w:rsidSect="008F141E">
          <w:headerReference w:type="even" r:id="rId8"/>
          <w:footerReference w:type="even" r:id="rId9"/>
          <w:footerReference w:type="default" r:id="rId10"/>
          <w:headerReference w:type="first" r:id="rId11"/>
          <w:footerReference w:type="first" r:id="rId12"/>
          <w:pgSz w:w="12240" w:h="15840"/>
          <w:pgMar w:top="720" w:right="720" w:bottom="144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F04ED9" w:rsidRPr="00F04ED9" w14:paraId="0093A11B" w14:textId="77777777" w:rsidTr="0013722A">
        <w:trPr>
          <w:cantSplit/>
          <w:trHeight w:val="143"/>
          <w:tblHeader/>
        </w:trPr>
        <w:tc>
          <w:tcPr>
            <w:tcW w:w="1125" w:type="dxa"/>
          </w:tcPr>
          <w:p w14:paraId="5FE86D29" w14:textId="77777777" w:rsidR="00F04ED9" w:rsidRPr="00F04ED9" w:rsidRDefault="00F04ED9" w:rsidP="0013722A">
            <w:pPr>
              <w:keepNext/>
              <w:keepLines/>
              <w:rPr>
                <w:color w:val="000000"/>
              </w:rPr>
            </w:pPr>
            <w:bookmarkStart w:id="0" w:name="columnheaders"/>
          </w:p>
        </w:tc>
        <w:tc>
          <w:tcPr>
            <w:tcW w:w="9905" w:type="dxa"/>
          </w:tcPr>
          <w:p w14:paraId="72B0B81A" w14:textId="77777777" w:rsidR="00F04ED9" w:rsidRPr="0013722A" w:rsidRDefault="00F04ED9" w:rsidP="0013722A">
            <w:pPr>
              <w:keepNext/>
              <w:keepLines/>
              <w:rPr>
                <w:color w:val="000000"/>
              </w:rPr>
            </w:pPr>
          </w:p>
        </w:tc>
      </w:tr>
      <w:tr w:rsidR="00F04ED9" w:rsidRPr="00F04ED9" w14:paraId="510521D5" w14:textId="77777777" w:rsidTr="0013722A">
        <w:trPr>
          <w:cantSplit/>
          <w:trHeight w:val="576"/>
        </w:trPr>
        <w:tc>
          <w:tcPr>
            <w:tcW w:w="1125" w:type="dxa"/>
            <w:vAlign w:val="bottom"/>
          </w:tcPr>
          <w:p w14:paraId="3A982C66" w14:textId="77777777" w:rsidR="00F04ED9" w:rsidRPr="00B960A3" w:rsidRDefault="00F04ED9" w:rsidP="0013722A">
            <w:pPr>
              <w:pStyle w:val="BodyText"/>
              <w:keepNext/>
              <w:keepLines/>
            </w:pPr>
            <w:bookmarkStart w:id="1" w:name="Int_Scale_FA12_dldl161"/>
            <w:bookmarkEnd w:id="0"/>
          </w:p>
        </w:tc>
        <w:tc>
          <w:tcPr>
            <w:tcW w:w="9905" w:type="dxa"/>
            <w:vAlign w:val="bottom"/>
          </w:tcPr>
          <w:p w14:paraId="7AEC299B" w14:textId="77777777" w:rsidR="00F04ED9" w:rsidRPr="0013722A" w:rsidRDefault="00F04ED9" w:rsidP="0013722A">
            <w:pPr>
              <w:pStyle w:val="lvl1Text"/>
              <w:rPr>
                <w:sz w:val="24"/>
                <w:szCs w:val="24"/>
              </w:rPr>
            </w:pPr>
            <w:r w:rsidRPr="0013722A">
              <w:rPr>
                <w:sz w:val="24"/>
                <w:szCs w:val="24"/>
              </w:rPr>
              <w:t>Notes to Instructor</w:t>
            </w:r>
          </w:p>
        </w:tc>
      </w:tr>
      <w:tr w:rsidR="00F04ED9" w:rsidRPr="00F04ED9" w14:paraId="01061F6E" w14:textId="77777777" w:rsidTr="0013722A">
        <w:tc>
          <w:tcPr>
            <w:tcW w:w="1125" w:type="dxa"/>
          </w:tcPr>
          <w:p w14:paraId="4CEFD267" w14:textId="77777777" w:rsidR="00F04ED9" w:rsidRPr="00F04ED9" w:rsidRDefault="00F04ED9" w:rsidP="004A2A69">
            <w:pPr>
              <w:pStyle w:val="txtx1"/>
              <w:rPr>
                <w:sz w:val="22"/>
                <w:szCs w:val="22"/>
              </w:rPr>
            </w:pPr>
          </w:p>
        </w:tc>
        <w:tc>
          <w:tcPr>
            <w:tcW w:w="9905" w:type="dxa"/>
          </w:tcPr>
          <w:p w14:paraId="27679415" w14:textId="77777777" w:rsidR="00F04ED9" w:rsidRPr="0013722A" w:rsidRDefault="00F04ED9" w:rsidP="00F04ED9">
            <w:pPr>
              <w:keepNext/>
              <w:keepLines/>
              <w:rPr>
                <w:color w:val="000000"/>
              </w:rPr>
            </w:pPr>
          </w:p>
          <w:p w14:paraId="4BA8BB3A" w14:textId="77777777" w:rsidR="00F04ED9" w:rsidRPr="0013722A" w:rsidRDefault="00F04ED9" w:rsidP="00F04ED9">
            <w:pPr>
              <w:keepNext/>
              <w:keepLines/>
              <w:rPr>
                <w:color w:val="000000"/>
              </w:rPr>
            </w:pPr>
            <w:r w:rsidRPr="0013722A">
              <w:rPr>
                <w:color w:val="000000"/>
              </w:rPr>
              <w:t xml:space="preserve">This is the final assessment for </w:t>
            </w:r>
            <w:r w:rsidRPr="008F141E">
              <w:rPr>
                <w:i/>
                <w:color w:val="000000"/>
              </w:rPr>
              <w:t xml:space="preserve">A Comparison of Scale:  Macro, Micro, </w:t>
            </w:r>
            <w:proofErr w:type="gramStart"/>
            <w:r w:rsidRPr="008F141E">
              <w:rPr>
                <w:i/>
                <w:color w:val="000000"/>
              </w:rPr>
              <w:t>Nano</w:t>
            </w:r>
            <w:proofErr w:type="gramEnd"/>
            <w:r w:rsidR="008F141E">
              <w:rPr>
                <w:color w:val="000000"/>
              </w:rPr>
              <w:t xml:space="preserve"> </w:t>
            </w:r>
            <w:r w:rsidR="008F141E" w:rsidRPr="008F141E">
              <w:rPr>
                <w:i/>
                <w:color w:val="000000"/>
              </w:rPr>
              <w:t>Learning Module</w:t>
            </w:r>
            <w:r w:rsidRPr="0013722A">
              <w:rPr>
                <w:color w:val="000000"/>
              </w:rPr>
              <w:t xml:space="preserve">. </w:t>
            </w:r>
            <w:r w:rsidR="00D42FDB">
              <w:rPr>
                <w:color w:val="000000"/>
              </w:rPr>
              <w:t xml:space="preserve"> </w:t>
            </w:r>
            <w:r w:rsidRPr="0013722A">
              <w:rPr>
                <w:color w:val="000000"/>
              </w:rPr>
              <w:t>It assess</w:t>
            </w:r>
            <w:r w:rsidR="003A74BF">
              <w:rPr>
                <w:color w:val="000000"/>
              </w:rPr>
              <w:t>es</w:t>
            </w:r>
            <w:r w:rsidRPr="0013722A">
              <w:rPr>
                <w:color w:val="000000"/>
              </w:rPr>
              <w:t xml:space="preserve"> the participants on their knowledge of three scales (macro, micro, </w:t>
            </w:r>
            <w:proofErr w:type="spellStart"/>
            <w:r w:rsidRPr="0013722A">
              <w:rPr>
                <w:color w:val="000000"/>
              </w:rPr>
              <w:t>nano</w:t>
            </w:r>
            <w:proofErr w:type="spellEnd"/>
            <w:r w:rsidRPr="0013722A">
              <w:rPr>
                <w:color w:val="000000"/>
              </w:rPr>
              <w:t>) and the challenges face</w:t>
            </w:r>
            <w:r w:rsidR="008F141E">
              <w:rPr>
                <w:color w:val="000000"/>
              </w:rPr>
              <w:t>d working within these scales after having completed the learning module and all activities.</w:t>
            </w:r>
          </w:p>
          <w:p w14:paraId="2323727E" w14:textId="77777777" w:rsidR="00D42FDB" w:rsidRPr="0013722A" w:rsidRDefault="00D42FDB" w:rsidP="00F04ED9">
            <w:pPr>
              <w:keepNext/>
              <w:keepLines/>
              <w:rPr>
                <w:color w:val="000000"/>
              </w:rPr>
            </w:pPr>
          </w:p>
          <w:p w14:paraId="21EC1E1F" w14:textId="77777777" w:rsidR="00FF0D29" w:rsidRPr="00DF5DCE" w:rsidRDefault="008F141E" w:rsidP="00FF0D29">
            <w:pPr>
              <w:keepNext/>
              <w:keepLines/>
              <w:rPr>
                <w:color w:val="000000"/>
              </w:rPr>
            </w:pPr>
            <w:r>
              <w:rPr>
                <w:color w:val="000000"/>
              </w:rPr>
              <w:t xml:space="preserve">The </w:t>
            </w:r>
            <w:r>
              <w:rPr>
                <w:i/>
                <w:color w:val="000000"/>
              </w:rPr>
              <w:t>Comparison of Scale Learning Module</w:t>
            </w:r>
            <w:r>
              <w:rPr>
                <w:color w:val="000000"/>
              </w:rPr>
              <w:t xml:space="preserve"> consists of the following</w:t>
            </w:r>
            <w:r w:rsidR="00FF0D29" w:rsidRPr="00DF5DCE">
              <w:rPr>
                <w:color w:val="000000"/>
              </w:rPr>
              <w:t xml:space="preserve">.  </w:t>
            </w:r>
          </w:p>
          <w:p w14:paraId="7A4C56A3" w14:textId="77777777" w:rsidR="00FF0D29" w:rsidRPr="00E53F6F" w:rsidRDefault="00FF0D29" w:rsidP="00FF0D29">
            <w:pPr>
              <w:pStyle w:val="BulletList"/>
              <w:numPr>
                <w:ilvl w:val="0"/>
                <w:numId w:val="13"/>
              </w:numPr>
              <w:rPr>
                <w:b/>
                <w:szCs w:val="24"/>
              </w:rPr>
            </w:pPr>
            <w:r>
              <w:rPr>
                <w:szCs w:val="24"/>
              </w:rPr>
              <w:t>A Comparison of Scale: Knowledge Probe (KP) Pre-test</w:t>
            </w:r>
          </w:p>
          <w:p w14:paraId="5DA4A113" w14:textId="77777777" w:rsidR="00FF0D29" w:rsidRPr="00FF0D29" w:rsidRDefault="00FF0D29" w:rsidP="00FF0D29">
            <w:pPr>
              <w:pStyle w:val="BulletList"/>
              <w:numPr>
                <w:ilvl w:val="0"/>
                <w:numId w:val="13"/>
              </w:numPr>
              <w:rPr>
                <w:szCs w:val="24"/>
              </w:rPr>
            </w:pPr>
            <w:r w:rsidRPr="00FF0D29">
              <w:rPr>
                <w:color w:val="000000"/>
                <w:szCs w:val="24"/>
              </w:rPr>
              <w:t>A Comparison of Scale:  Macro, Micro, Nano (PK)</w:t>
            </w:r>
          </w:p>
          <w:p w14:paraId="0FC44B78" w14:textId="77777777" w:rsidR="00FF0D29" w:rsidRPr="003C4D70" w:rsidRDefault="00FF0D29" w:rsidP="00FF0D29">
            <w:pPr>
              <w:pStyle w:val="BulletList"/>
              <w:numPr>
                <w:ilvl w:val="0"/>
                <w:numId w:val="13"/>
              </w:numPr>
              <w:rPr>
                <w:szCs w:val="24"/>
              </w:rPr>
            </w:pPr>
            <w:r>
              <w:rPr>
                <w:color w:val="000000"/>
                <w:szCs w:val="24"/>
              </w:rPr>
              <w:t>Scale Inquiry Activity:  Cut to Size</w:t>
            </w:r>
          </w:p>
          <w:p w14:paraId="788FEDD7" w14:textId="77777777" w:rsidR="00FF0D29" w:rsidRDefault="00FF0D29" w:rsidP="00FF0D29">
            <w:pPr>
              <w:pStyle w:val="BulletList"/>
              <w:numPr>
                <w:ilvl w:val="0"/>
                <w:numId w:val="13"/>
              </w:numPr>
              <w:rPr>
                <w:szCs w:val="24"/>
              </w:rPr>
            </w:pPr>
            <w:r>
              <w:rPr>
                <w:color w:val="000000"/>
                <w:szCs w:val="24"/>
              </w:rPr>
              <w:t>The Scale of Biomolecules Activity</w:t>
            </w:r>
          </w:p>
          <w:p w14:paraId="44A45A99" w14:textId="77777777" w:rsidR="00FF0D29" w:rsidRDefault="00FF0D29" w:rsidP="00FF0D29">
            <w:pPr>
              <w:pStyle w:val="BulletList"/>
              <w:numPr>
                <w:ilvl w:val="0"/>
                <w:numId w:val="13"/>
              </w:numPr>
              <w:rPr>
                <w:szCs w:val="24"/>
              </w:rPr>
            </w:pPr>
            <w:r>
              <w:rPr>
                <w:szCs w:val="24"/>
              </w:rPr>
              <w:t>Scale Activity:  Zoom in / Zoom Out</w:t>
            </w:r>
          </w:p>
          <w:p w14:paraId="70348568" w14:textId="77777777" w:rsidR="00FF0D29" w:rsidRPr="00FF0D29" w:rsidRDefault="00FF0D29" w:rsidP="00FF0D29">
            <w:pPr>
              <w:pStyle w:val="BulletList"/>
              <w:numPr>
                <w:ilvl w:val="0"/>
                <w:numId w:val="13"/>
              </w:numPr>
              <w:rPr>
                <w:b/>
                <w:szCs w:val="24"/>
              </w:rPr>
            </w:pPr>
            <w:r w:rsidRPr="00FF0D29">
              <w:rPr>
                <w:b/>
                <w:color w:val="000000"/>
                <w:szCs w:val="24"/>
              </w:rPr>
              <w:t>A Comparison of Scale Assessment</w:t>
            </w:r>
          </w:p>
          <w:p w14:paraId="29EEE137" w14:textId="77777777" w:rsidR="00D37436" w:rsidRPr="000659CF" w:rsidRDefault="00D37436" w:rsidP="00D37436">
            <w:pPr>
              <w:keepNext/>
              <w:keepLines/>
              <w:rPr>
                <w:color w:val="000000"/>
              </w:rPr>
            </w:pPr>
          </w:p>
          <w:p w14:paraId="4C42CD54" w14:textId="77777777" w:rsidR="00B74DAA" w:rsidRDefault="00B32AC3" w:rsidP="00B74DAA">
            <w:pPr>
              <w:pStyle w:val="NormalWeb"/>
              <w:spacing w:before="0" w:beforeAutospacing="0" w:after="0" w:afterAutospacing="0"/>
              <w:rPr>
                <w:color w:val="000000"/>
              </w:rPr>
            </w:pPr>
            <w:r>
              <w:rPr>
                <w:color w:val="000000"/>
              </w:rPr>
              <w:t>This</w:t>
            </w:r>
            <w:r w:rsidR="00D37436">
              <w:rPr>
                <w:color w:val="000000"/>
              </w:rPr>
              <w:t xml:space="preserve"> companion</w:t>
            </w:r>
            <w:r w:rsidR="00D37436" w:rsidRPr="000659CF">
              <w:rPr>
                <w:color w:val="000000"/>
              </w:rPr>
              <w:t xml:space="preserve"> Instructor Guide (IG) contains both the questions and answers for the assessment questions.</w:t>
            </w:r>
            <w:r w:rsidR="00B74DAA">
              <w:rPr>
                <w:color w:val="000000"/>
              </w:rPr>
              <w:t xml:space="preserve">  </w:t>
            </w:r>
            <w:r w:rsidR="008F141E">
              <w:rPr>
                <w:color w:val="000000"/>
              </w:rPr>
              <w:t xml:space="preserve">Answers to each question are indicated in </w:t>
            </w:r>
            <w:r w:rsidR="008F141E" w:rsidRPr="008F141E">
              <w:rPr>
                <w:color w:val="FF0000"/>
              </w:rPr>
              <w:t>red</w:t>
            </w:r>
            <w:r w:rsidR="008F141E">
              <w:rPr>
                <w:color w:val="000000"/>
              </w:rPr>
              <w:t>.</w:t>
            </w:r>
          </w:p>
          <w:p w14:paraId="39CBDAE5" w14:textId="77777777" w:rsidR="00F04ED9" w:rsidRDefault="00F04ED9" w:rsidP="00D37436">
            <w:pPr>
              <w:keepNext/>
              <w:keepLines/>
              <w:rPr>
                <w:color w:val="000000"/>
              </w:rPr>
            </w:pPr>
          </w:p>
          <w:p w14:paraId="5C9952B0" w14:textId="77777777" w:rsidR="00FF0D29" w:rsidRPr="0013722A" w:rsidRDefault="00FF0D29" w:rsidP="008F141E">
            <w:pPr>
              <w:keepNext/>
              <w:keepLines/>
              <w:rPr>
                <w:color w:val="000000"/>
              </w:rPr>
            </w:pPr>
          </w:p>
        </w:tc>
      </w:tr>
      <w:tr w:rsidR="000C7CC5" w:rsidRPr="00F04ED9" w14:paraId="723744A8" w14:textId="77777777" w:rsidTr="0013722A">
        <w:tc>
          <w:tcPr>
            <w:tcW w:w="1125" w:type="dxa"/>
          </w:tcPr>
          <w:p w14:paraId="62F06B3E" w14:textId="77777777" w:rsidR="000C7CC5" w:rsidRPr="00F04ED9" w:rsidRDefault="000C7CC5" w:rsidP="004A2A69">
            <w:pPr>
              <w:pStyle w:val="txtx1"/>
              <w:rPr>
                <w:sz w:val="22"/>
                <w:szCs w:val="22"/>
              </w:rPr>
            </w:pPr>
          </w:p>
        </w:tc>
        <w:tc>
          <w:tcPr>
            <w:tcW w:w="9905" w:type="dxa"/>
          </w:tcPr>
          <w:p w14:paraId="3C4F10C7" w14:textId="77777777" w:rsidR="000C7CC5" w:rsidRDefault="000C7CC5" w:rsidP="00F04ED9">
            <w:pPr>
              <w:keepNext/>
              <w:keepLines/>
              <w:rPr>
                <w:color w:val="000000"/>
              </w:rPr>
            </w:pPr>
          </w:p>
          <w:p w14:paraId="40436CC6" w14:textId="77777777" w:rsidR="000C7CC5" w:rsidRDefault="000C7CC5" w:rsidP="00F04ED9">
            <w:pPr>
              <w:keepNext/>
              <w:keepLines/>
              <w:rPr>
                <w:color w:val="000000"/>
              </w:rPr>
            </w:pPr>
            <w:r>
              <w:rPr>
                <w:b/>
                <w:color w:val="000000"/>
              </w:rPr>
              <w:t>Assessment</w:t>
            </w:r>
          </w:p>
          <w:p w14:paraId="75B0B088" w14:textId="77777777" w:rsidR="000C7CC5" w:rsidRDefault="000C7CC5" w:rsidP="00F04ED9">
            <w:pPr>
              <w:keepNext/>
              <w:keepLines/>
              <w:rPr>
                <w:color w:val="000000"/>
              </w:rPr>
            </w:pPr>
          </w:p>
          <w:p w14:paraId="167151FC" w14:textId="77777777" w:rsidR="000C7CC5" w:rsidRDefault="008F141E" w:rsidP="000C7CC5">
            <w:pPr>
              <w:keepNext/>
              <w:keepLines/>
              <w:rPr>
                <w:color w:val="000000"/>
              </w:rPr>
            </w:pPr>
            <w:r>
              <w:rPr>
                <w:color w:val="000000"/>
              </w:rPr>
              <w:t xml:space="preserve">Now that you have completed the </w:t>
            </w:r>
            <w:r>
              <w:rPr>
                <w:i/>
                <w:color w:val="000000"/>
              </w:rPr>
              <w:t xml:space="preserve">Comparison of Scale Learning </w:t>
            </w:r>
            <w:r w:rsidRPr="008F141E">
              <w:rPr>
                <w:color w:val="000000"/>
              </w:rPr>
              <w:t>Module</w:t>
            </w:r>
            <w:r>
              <w:rPr>
                <w:color w:val="000000"/>
              </w:rPr>
              <w:t xml:space="preserve"> and all of its activities, let’s see what you have learned.  </w:t>
            </w:r>
            <w:r w:rsidR="000C7CC5" w:rsidRPr="008F141E">
              <w:rPr>
                <w:color w:val="000000"/>
              </w:rPr>
              <w:t>This</w:t>
            </w:r>
            <w:r w:rsidR="000C7CC5">
              <w:rPr>
                <w:color w:val="000000"/>
              </w:rPr>
              <w:t xml:space="preserve"> assessment</w:t>
            </w:r>
            <w:r w:rsidR="000C7CC5" w:rsidRPr="0013722A">
              <w:rPr>
                <w:color w:val="000000"/>
              </w:rPr>
              <w:t xml:space="preserve"> </w:t>
            </w:r>
            <w:r w:rsidR="003A74BF">
              <w:rPr>
                <w:color w:val="000000"/>
              </w:rPr>
              <w:t>determines</w:t>
            </w:r>
            <w:r w:rsidR="000C7CC5">
              <w:rPr>
                <w:color w:val="000000"/>
              </w:rPr>
              <w:t xml:space="preserve"> your</w:t>
            </w:r>
            <w:r w:rsidR="000C7CC5" w:rsidRPr="0013722A">
              <w:rPr>
                <w:color w:val="000000"/>
              </w:rPr>
              <w:t xml:space="preserve"> knowledge of three scales (macro, micro, </w:t>
            </w:r>
            <w:proofErr w:type="spellStart"/>
            <w:r w:rsidR="000C7CC5" w:rsidRPr="0013722A">
              <w:rPr>
                <w:color w:val="000000"/>
              </w:rPr>
              <w:t>nano</w:t>
            </w:r>
            <w:proofErr w:type="spellEnd"/>
            <w:r w:rsidR="000C7CC5" w:rsidRPr="0013722A">
              <w:rPr>
                <w:color w:val="000000"/>
              </w:rPr>
              <w:t xml:space="preserve">) and the challenges faced </w:t>
            </w:r>
            <w:r w:rsidR="000C7CC5">
              <w:rPr>
                <w:color w:val="000000"/>
              </w:rPr>
              <w:t xml:space="preserve">when </w:t>
            </w:r>
            <w:r w:rsidR="000C7CC5" w:rsidRPr="0013722A">
              <w:rPr>
                <w:color w:val="000000"/>
              </w:rPr>
              <w:t xml:space="preserve">working within these scales.  </w:t>
            </w:r>
          </w:p>
          <w:p w14:paraId="1462FEB3" w14:textId="77777777" w:rsidR="000C7CC5" w:rsidRDefault="000C7CC5" w:rsidP="000C7CC5">
            <w:pPr>
              <w:keepNext/>
              <w:keepLines/>
              <w:rPr>
                <w:color w:val="000000"/>
              </w:rPr>
            </w:pPr>
          </w:p>
          <w:p w14:paraId="34D1DDD0" w14:textId="77777777" w:rsidR="000C7CC5" w:rsidRPr="000C7CC5" w:rsidRDefault="000C7CC5" w:rsidP="00F04ED9">
            <w:pPr>
              <w:keepNext/>
              <w:keepLines/>
              <w:rPr>
                <w:color w:val="000000"/>
              </w:rPr>
            </w:pPr>
            <w:r>
              <w:rPr>
                <w:color w:val="000000"/>
              </w:rPr>
              <w:t>There are 12 assessment questions below.</w:t>
            </w:r>
            <w:r w:rsidR="008F141E">
              <w:rPr>
                <w:color w:val="000000"/>
              </w:rPr>
              <w:t xml:space="preserve">  Answer each to the best of your knowledge.</w:t>
            </w:r>
          </w:p>
        </w:tc>
      </w:tr>
    </w:tbl>
    <w:p w14:paraId="4D51E7E7" w14:textId="77777777" w:rsidR="000C7CC5" w:rsidRDefault="000C7CC5">
      <w:bookmarkStart w:id="2" w:name="Int_Scale_FA12_quid17"/>
      <w:bookmarkEnd w:id="1"/>
    </w:p>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4D202C" w:rsidRPr="0046131F" w14:paraId="6AB963D1" w14:textId="77777777" w:rsidTr="0013722A">
        <w:trPr>
          <w:cantSplit/>
          <w:trHeight w:val="576"/>
        </w:trPr>
        <w:tc>
          <w:tcPr>
            <w:tcW w:w="1147" w:type="dxa"/>
            <w:tcMar>
              <w:top w:w="230" w:type="dxa"/>
            </w:tcMar>
          </w:tcPr>
          <w:p w14:paraId="5A3A60F5" w14:textId="77777777" w:rsidR="004D202C" w:rsidRPr="0046131F" w:rsidRDefault="004D202C" w:rsidP="0013722A">
            <w:pPr>
              <w:pStyle w:val="stepsnumbered"/>
              <w:rPr>
                <w:szCs w:val="24"/>
              </w:rPr>
            </w:pPr>
          </w:p>
        </w:tc>
        <w:tc>
          <w:tcPr>
            <w:tcW w:w="9883" w:type="dxa"/>
            <w:tcMar>
              <w:top w:w="230" w:type="dxa"/>
            </w:tcMar>
          </w:tcPr>
          <w:p w14:paraId="0CA68141" w14:textId="77777777" w:rsidR="004D202C" w:rsidRPr="0046131F" w:rsidRDefault="004D202C" w:rsidP="0013722A">
            <w:pPr>
              <w:pStyle w:val="BodyText"/>
              <w:rPr>
                <w:b/>
                <w:szCs w:val="24"/>
              </w:rPr>
            </w:pPr>
            <w:r w:rsidRPr="0046131F">
              <w:rPr>
                <w:b/>
                <w:szCs w:val="24"/>
              </w:rPr>
              <w:t xml:space="preserve">What is the </w:t>
            </w:r>
            <w:proofErr w:type="spellStart"/>
            <w:r w:rsidRPr="0046131F">
              <w:rPr>
                <w:b/>
                <w:szCs w:val="24"/>
              </w:rPr>
              <w:t>microscale</w:t>
            </w:r>
            <w:proofErr w:type="spellEnd"/>
            <w:r w:rsidRPr="0046131F">
              <w:rPr>
                <w:b/>
                <w:szCs w:val="24"/>
              </w:rPr>
              <w:t xml:space="preserve"> range?</w:t>
            </w:r>
          </w:p>
        </w:tc>
      </w:tr>
    </w:tbl>
    <w:tbl>
      <w:tblPr>
        <w:tblW w:w="0" w:type="auto"/>
        <w:tblLayout w:type="fixed"/>
        <w:tblCellMar>
          <w:left w:w="115" w:type="dxa"/>
          <w:right w:w="115" w:type="dxa"/>
        </w:tblCellMar>
        <w:tblLook w:val="01E0" w:firstRow="1" w:lastRow="1" w:firstColumn="1" w:lastColumn="1" w:noHBand="0" w:noVBand="0"/>
      </w:tblPr>
      <w:tblGrid>
        <w:gridCol w:w="1105"/>
        <w:gridCol w:w="8659"/>
      </w:tblGrid>
      <w:tr w:rsidR="004D202C" w:rsidRPr="0046131F" w14:paraId="5E3594DA" w14:textId="77777777" w:rsidTr="00EE7A36">
        <w:trPr>
          <w:cantSplit/>
          <w:trHeight w:val="576"/>
        </w:trPr>
        <w:tc>
          <w:tcPr>
            <w:tcW w:w="1105" w:type="dxa"/>
            <w:vAlign w:val="bottom"/>
          </w:tcPr>
          <w:p w14:paraId="65373485" w14:textId="77777777" w:rsidR="004D202C" w:rsidRPr="0046131F" w:rsidRDefault="004D202C" w:rsidP="0013722A">
            <w:pPr>
              <w:pStyle w:val="BodyText"/>
              <w:keepNext/>
              <w:keepLines/>
              <w:rPr>
                <w:szCs w:val="24"/>
              </w:rPr>
            </w:pPr>
            <w:bookmarkStart w:id="3" w:name="Int_Scale_FA12_dldl163"/>
            <w:bookmarkEnd w:id="2"/>
          </w:p>
        </w:tc>
        <w:tc>
          <w:tcPr>
            <w:tcW w:w="8659" w:type="dxa"/>
            <w:vAlign w:val="bottom"/>
          </w:tcPr>
          <w:p w14:paraId="11E6CC3A" w14:textId="77777777" w:rsidR="004D202C" w:rsidRPr="0046131F" w:rsidRDefault="004D202C" w:rsidP="0013722A">
            <w:pPr>
              <w:pStyle w:val="lvl1Text"/>
              <w:rPr>
                <w:i/>
                <w:color w:val="C00000"/>
                <w:sz w:val="24"/>
                <w:szCs w:val="24"/>
              </w:rPr>
            </w:pPr>
            <w:r w:rsidRPr="0046131F">
              <w:rPr>
                <w:i/>
                <w:color w:val="C00000"/>
                <w:sz w:val="24"/>
                <w:szCs w:val="24"/>
              </w:rPr>
              <w:t>Answer</w:t>
            </w:r>
          </w:p>
        </w:tc>
      </w:tr>
      <w:tr w:rsidR="004D202C" w:rsidRPr="0046131F" w14:paraId="7AD30548" w14:textId="77777777" w:rsidTr="00EE7A36">
        <w:tc>
          <w:tcPr>
            <w:tcW w:w="1105" w:type="dxa"/>
          </w:tcPr>
          <w:p w14:paraId="489C497C" w14:textId="77777777" w:rsidR="004D202C" w:rsidRPr="0046131F" w:rsidRDefault="004D202C" w:rsidP="004A2A69">
            <w:pPr>
              <w:pStyle w:val="txtx1"/>
            </w:pPr>
          </w:p>
        </w:tc>
        <w:tc>
          <w:tcPr>
            <w:tcW w:w="8659" w:type="dxa"/>
          </w:tcPr>
          <w:p w14:paraId="2EBBEF2B" w14:textId="77777777" w:rsidR="004D202C" w:rsidRPr="0046131F" w:rsidRDefault="004D202C" w:rsidP="004D202C">
            <w:pPr>
              <w:keepNext/>
              <w:keepLines/>
              <w:rPr>
                <w:b/>
                <w:i/>
                <w:color w:val="C00000"/>
              </w:rPr>
            </w:pPr>
            <w:r w:rsidRPr="0046131F">
              <w:rPr>
                <w:b/>
                <w:i/>
                <w:color w:val="C00000"/>
              </w:rPr>
              <w:t>100 micrometers to 100 nanometers</w:t>
            </w:r>
          </w:p>
        </w:tc>
      </w:tr>
    </w:tbl>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4D202C" w:rsidRPr="0046131F" w14:paraId="7B377F83" w14:textId="77777777" w:rsidTr="0013722A">
        <w:trPr>
          <w:cantSplit/>
          <w:trHeight w:val="576"/>
        </w:trPr>
        <w:tc>
          <w:tcPr>
            <w:tcW w:w="1147" w:type="dxa"/>
            <w:tcMar>
              <w:top w:w="230" w:type="dxa"/>
            </w:tcMar>
          </w:tcPr>
          <w:p w14:paraId="0C7E91FF" w14:textId="77777777" w:rsidR="004D202C" w:rsidRPr="0046131F" w:rsidRDefault="004D202C" w:rsidP="0013722A">
            <w:pPr>
              <w:pStyle w:val="stepsnumbered"/>
              <w:rPr>
                <w:szCs w:val="24"/>
              </w:rPr>
            </w:pPr>
            <w:bookmarkStart w:id="4" w:name="Int_Scale_FA12_quid18"/>
            <w:bookmarkEnd w:id="3"/>
          </w:p>
        </w:tc>
        <w:tc>
          <w:tcPr>
            <w:tcW w:w="9883" w:type="dxa"/>
            <w:tcMar>
              <w:top w:w="230" w:type="dxa"/>
            </w:tcMar>
          </w:tcPr>
          <w:p w14:paraId="6EB39A68" w14:textId="77777777" w:rsidR="004D202C" w:rsidRPr="0046131F" w:rsidRDefault="004D202C" w:rsidP="0013722A">
            <w:pPr>
              <w:pStyle w:val="BodyText"/>
              <w:rPr>
                <w:b/>
                <w:szCs w:val="24"/>
              </w:rPr>
            </w:pPr>
            <w:r w:rsidRPr="0046131F">
              <w:rPr>
                <w:b/>
                <w:szCs w:val="24"/>
              </w:rPr>
              <w:t xml:space="preserve">What is the </w:t>
            </w:r>
            <w:proofErr w:type="spellStart"/>
            <w:r w:rsidRPr="0046131F">
              <w:rPr>
                <w:b/>
                <w:szCs w:val="24"/>
              </w:rPr>
              <w:t>nanoscale</w:t>
            </w:r>
            <w:proofErr w:type="spellEnd"/>
            <w:r w:rsidRPr="0046131F">
              <w:rPr>
                <w:b/>
                <w:szCs w:val="24"/>
              </w:rPr>
              <w:t xml:space="preserve"> range?</w:t>
            </w:r>
          </w:p>
        </w:tc>
      </w:tr>
    </w:tbl>
    <w:tbl>
      <w:tblPr>
        <w:tblW w:w="0" w:type="auto"/>
        <w:tblLayout w:type="fixed"/>
        <w:tblCellMar>
          <w:left w:w="115" w:type="dxa"/>
          <w:right w:w="115" w:type="dxa"/>
        </w:tblCellMar>
        <w:tblLook w:val="01E0" w:firstRow="1" w:lastRow="1" w:firstColumn="1" w:lastColumn="1" w:noHBand="0" w:noVBand="0"/>
      </w:tblPr>
      <w:tblGrid>
        <w:gridCol w:w="1105"/>
        <w:gridCol w:w="8659"/>
      </w:tblGrid>
      <w:tr w:rsidR="004D202C" w:rsidRPr="0046131F" w14:paraId="6D141042" w14:textId="77777777" w:rsidTr="00EE7A36">
        <w:trPr>
          <w:cantSplit/>
          <w:trHeight w:val="576"/>
        </w:trPr>
        <w:tc>
          <w:tcPr>
            <w:tcW w:w="1105" w:type="dxa"/>
            <w:vAlign w:val="bottom"/>
          </w:tcPr>
          <w:p w14:paraId="1B23CEFC" w14:textId="77777777" w:rsidR="004D202C" w:rsidRPr="0046131F" w:rsidRDefault="004D202C" w:rsidP="0013722A">
            <w:pPr>
              <w:pStyle w:val="BodyText"/>
              <w:keepNext/>
              <w:keepLines/>
              <w:rPr>
                <w:szCs w:val="24"/>
              </w:rPr>
            </w:pPr>
            <w:bookmarkStart w:id="5" w:name="Int_Scale_FA12_dldl165"/>
            <w:bookmarkEnd w:id="4"/>
          </w:p>
        </w:tc>
        <w:tc>
          <w:tcPr>
            <w:tcW w:w="8659" w:type="dxa"/>
            <w:vAlign w:val="bottom"/>
          </w:tcPr>
          <w:p w14:paraId="47C85FE8" w14:textId="77777777" w:rsidR="004D202C" w:rsidRPr="0046131F" w:rsidRDefault="004D202C" w:rsidP="0013722A">
            <w:pPr>
              <w:pStyle w:val="lvl1Text"/>
              <w:rPr>
                <w:i/>
                <w:color w:val="C00000"/>
                <w:sz w:val="24"/>
                <w:szCs w:val="24"/>
              </w:rPr>
            </w:pPr>
            <w:r w:rsidRPr="0046131F">
              <w:rPr>
                <w:i/>
                <w:color w:val="C00000"/>
                <w:sz w:val="24"/>
                <w:szCs w:val="24"/>
              </w:rPr>
              <w:t>Answer</w:t>
            </w:r>
          </w:p>
        </w:tc>
      </w:tr>
      <w:tr w:rsidR="004D202C" w:rsidRPr="0046131F" w14:paraId="0BEF7B75" w14:textId="77777777" w:rsidTr="00EE7A36">
        <w:tc>
          <w:tcPr>
            <w:tcW w:w="1105" w:type="dxa"/>
          </w:tcPr>
          <w:p w14:paraId="35C0B108" w14:textId="77777777" w:rsidR="004D202C" w:rsidRPr="0046131F" w:rsidRDefault="004D202C" w:rsidP="004A2A69">
            <w:pPr>
              <w:pStyle w:val="txtx1"/>
            </w:pPr>
          </w:p>
        </w:tc>
        <w:tc>
          <w:tcPr>
            <w:tcW w:w="8659" w:type="dxa"/>
          </w:tcPr>
          <w:p w14:paraId="3C545FE4" w14:textId="77777777" w:rsidR="004D202C" w:rsidRPr="0046131F" w:rsidRDefault="004D202C" w:rsidP="004D202C">
            <w:pPr>
              <w:keepNext/>
              <w:keepLines/>
              <w:rPr>
                <w:b/>
                <w:i/>
                <w:color w:val="C00000"/>
              </w:rPr>
            </w:pPr>
            <w:r w:rsidRPr="0046131F">
              <w:rPr>
                <w:b/>
                <w:i/>
                <w:color w:val="C00000"/>
              </w:rPr>
              <w:t>100 nanometers to 1 nanometer</w:t>
            </w:r>
          </w:p>
        </w:tc>
      </w:tr>
    </w:tbl>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4D202C" w:rsidRPr="0046131F" w14:paraId="58F47CE6" w14:textId="77777777" w:rsidTr="0013722A">
        <w:trPr>
          <w:cantSplit/>
          <w:trHeight w:val="576"/>
        </w:trPr>
        <w:tc>
          <w:tcPr>
            <w:tcW w:w="1147" w:type="dxa"/>
            <w:tcMar>
              <w:top w:w="230" w:type="dxa"/>
            </w:tcMar>
          </w:tcPr>
          <w:p w14:paraId="7D5FF1DF" w14:textId="77777777" w:rsidR="004D202C" w:rsidRPr="0046131F" w:rsidRDefault="004D202C" w:rsidP="0013722A">
            <w:pPr>
              <w:pStyle w:val="stepsnumbered"/>
              <w:rPr>
                <w:szCs w:val="24"/>
              </w:rPr>
            </w:pPr>
            <w:bookmarkStart w:id="6" w:name="Int_Scale_FA12_quid19"/>
            <w:bookmarkEnd w:id="5"/>
          </w:p>
        </w:tc>
        <w:tc>
          <w:tcPr>
            <w:tcW w:w="9883" w:type="dxa"/>
            <w:tcMar>
              <w:top w:w="230" w:type="dxa"/>
            </w:tcMar>
          </w:tcPr>
          <w:p w14:paraId="64CEE4F5" w14:textId="77777777" w:rsidR="004D202C" w:rsidRPr="0046131F" w:rsidRDefault="004D202C" w:rsidP="0013722A">
            <w:pPr>
              <w:pStyle w:val="BodyText"/>
              <w:rPr>
                <w:b/>
                <w:szCs w:val="24"/>
              </w:rPr>
            </w:pPr>
            <w:r w:rsidRPr="0046131F">
              <w:rPr>
                <w:b/>
                <w:szCs w:val="24"/>
              </w:rPr>
              <w:t xml:space="preserve">Explain why the following statement would be unacceptable in a design summary about a microarray?  </w:t>
            </w:r>
          </w:p>
          <w:p w14:paraId="70326909" w14:textId="77777777" w:rsidR="004D202C" w:rsidRPr="0046131F" w:rsidRDefault="004D202C" w:rsidP="000C7CC5">
            <w:pPr>
              <w:pStyle w:val="BodyText"/>
              <w:rPr>
                <w:b/>
                <w:i/>
                <w:szCs w:val="24"/>
              </w:rPr>
            </w:pPr>
            <w:r w:rsidRPr="0046131F">
              <w:rPr>
                <w:b/>
                <w:i/>
                <w:szCs w:val="24"/>
              </w:rPr>
              <w:t xml:space="preserve">"It is important that the width of the cantilever be very narrow in order to </w:t>
            </w:r>
            <w:r w:rsidR="000C7CC5" w:rsidRPr="0046131F">
              <w:rPr>
                <w:b/>
                <w:i/>
                <w:szCs w:val="24"/>
              </w:rPr>
              <w:t>fabricate</w:t>
            </w:r>
            <w:r w:rsidRPr="0046131F">
              <w:rPr>
                <w:b/>
                <w:i/>
                <w:szCs w:val="24"/>
              </w:rPr>
              <w:t xml:space="preserve"> 10 cantilevers in one microarray."</w:t>
            </w:r>
          </w:p>
        </w:tc>
      </w:tr>
    </w:tbl>
    <w:tbl>
      <w:tblPr>
        <w:tblW w:w="0" w:type="auto"/>
        <w:tblLayout w:type="fixed"/>
        <w:tblCellMar>
          <w:left w:w="115" w:type="dxa"/>
          <w:right w:w="115" w:type="dxa"/>
        </w:tblCellMar>
        <w:tblLook w:val="01E0" w:firstRow="1" w:lastRow="1" w:firstColumn="1" w:lastColumn="1" w:noHBand="0" w:noVBand="0"/>
      </w:tblPr>
      <w:tblGrid>
        <w:gridCol w:w="1105"/>
        <w:gridCol w:w="9900"/>
      </w:tblGrid>
      <w:tr w:rsidR="004D202C" w:rsidRPr="0046131F" w14:paraId="16C77B7D" w14:textId="77777777" w:rsidTr="00EE7A36">
        <w:trPr>
          <w:cantSplit/>
          <w:trHeight w:val="576"/>
        </w:trPr>
        <w:tc>
          <w:tcPr>
            <w:tcW w:w="1105" w:type="dxa"/>
            <w:vAlign w:val="bottom"/>
          </w:tcPr>
          <w:p w14:paraId="36685C7F" w14:textId="77777777" w:rsidR="004D202C" w:rsidRPr="0046131F" w:rsidRDefault="004D202C" w:rsidP="0013722A">
            <w:pPr>
              <w:pStyle w:val="BodyText"/>
              <w:keepNext/>
              <w:keepLines/>
              <w:rPr>
                <w:szCs w:val="24"/>
              </w:rPr>
            </w:pPr>
            <w:bookmarkStart w:id="7" w:name="Int_Scale_FA12_dldl167"/>
            <w:bookmarkEnd w:id="6"/>
          </w:p>
        </w:tc>
        <w:tc>
          <w:tcPr>
            <w:tcW w:w="9900" w:type="dxa"/>
            <w:vAlign w:val="bottom"/>
          </w:tcPr>
          <w:p w14:paraId="5CB13EEA" w14:textId="77777777" w:rsidR="004D202C" w:rsidRPr="0046131F" w:rsidRDefault="004D202C" w:rsidP="0013722A">
            <w:pPr>
              <w:pStyle w:val="lvl1Text"/>
              <w:rPr>
                <w:i/>
                <w:color w:val="C00000"/>
                <w:sz w:val="24"/>
                <w:szCs w:val="24"/>
              </w:rPr>
            </w:pPr>
            <w:r w:rsidRPr="0046131F">
              <w:rPr>
                <w:i/>
                <w:color w:val="C00000"/>
                <w:sz w:val="24"/>
                <w:szCs w:val="24"/>
              </w:rPr>
              <w:t>Answer</w:t>
            </w:r>
          </w:p>
        </w:tc>
      </w:tr>
      <w:tr w:rsidR="004D202C" w:rsidRPr="0046131F" w14:paraId="1B6B74B5" w14:textId="77777777" w:rsidTr="00EE7A36">
        <w:tc>
          <w:tcPr>
            <w:tcW w:w="1105" w:type="dxa"/>
          </w:tcPr>
          <w:p w14:paraId="7DD93423" w14:textId="77777777" w:rsidR="004D202C" w:rsidRPr="0046131F" w:rsidRDefault="004D202C" w:rsidP="004A2A69">
            <w:pPr>
              <w:pStyle w:val="txtx1"/>
            </w:pPr>
          </w:p>
        </w:tc>
        <w:tc>
          <w:tcPr>
            <w:tcW w:w="9900" w:type="dxa"/>
          </w:tcPr>
          <w:p w14:paraId="10B218BB" w14:textId="77777777" w:rsidR="004D202C" w:rsidRPr="0046131F" w:rsidRDefault="004D202C" w:rsidP="004D202C">
            <w:pPr>
              <w:keepNext/>
              <w:keepLines/>
              <w:rPr>
                <w:b/>
                <w:i/>
                <w:color w:val="C00000"/>
              </w:rPr>
            </w:pPr>
            <w:r w:rsidRPr="0046131F">
              <w:rPr>
                <w:b/>
                <w:i/>
                <w:color w:val="C00000"/>
              </w:rPr>
              <w:t xml:space="preserve">"Very narrow" is a relative term and "one microarray" needs to be more specific.  What is the size of the microarray?  The widths of the cantilevers could vary considerably depending on the overall width of the microarray.  A microarray of 500 microns could use </w:t>
            </w:r>
            <w:proofErr w:type="gramStart"/>
            <w:r w:rsidRPr="0046131F">
              <w:rPr>
                <w:b/>
                <w:i/>
                <w:color w:val="C00000"/>
              </w:rPr>
              <w:t>40 micron</w:t>
            </w:r>
            <w:proofErr w:type="gramEnd"/>
            <w:r w:rsidRPr="0046131F">
              <w:rPr>
                <w:b/>
                <w:i/>
                <w:color w:val="C00000"/>
              </w:rPr>
              <w:t xml:space="preserve"> wide cantilevers; where as a microarray of 50 microns would require cantilevers approximately 4 micron wide.  </w:t>
            </w:r>
          </w:p>
        </w:tc>
      </w:tr>
    </w:tbl>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4D202C" w:rsidRPr="0046131F" w14:paraId="46894393" w14:textId="77777777" w:rsidTr="0013722A">
        <w:trPr>
          <w:cantSplit/>
          <w:trHeight w:val="576"/>
        </w:trPr>
        <w:tc>
          <w:tcPr>
            <w:tcW w:w="1147" w:type="dxa"/>
            <w:tcMar>
              <w:top w:w="230" w:type="dxa"/>
            </w:tcMar>
          </w:tcPr>
          <w:p w14:paraId="04691521" w14:textId="77777777" w:rsidR="004D202C" w:rsidRPr="0046131F" w:rsidRDefault="004D202C" w:rsidP="0013722A">
            <w:pPr>
              <w:pStyle w:val="stepsnumbered"/>
              <w:rPr>
                <w:szCs w:val="24"/>
              </w:rPr>
            </w:pPr>
            <w:bookmarkStart w:id="8" w:name="Int_Scale_FA12_quid20"/>
            <w:bookmarkEnd w:id="7"/>
          </w:p>
        </w:tc>
        <w:tc>
          <w:tcPr>
            <w:tcW w:w="9883" w:type="dxa"/>
            <w:tcMar>
              <w:top w:w="230" w:type="dxa"/>
            </w:tcMar>
          </w:tcPr>
          <w:p w14:paraId="4E5C5081" w14:textId="77777777" w:rsidR="004D202C" w:rsidRPr="0046131F" w:rsidRDefault="004D202C" w:rsidP="0013722A">
            <w:pPr>
              <w:pStyle w:val="BodyText"/>
              <w:rPr>
                <w:b/>
                <w:szCs w:val="24"/>
              </w:rPr>
            </w:pPr>
            <w:r w:rsidRPr="0046131F">
              <w:rPr>
                <w:b/>
                <w:szCs w:val="24"/>
              </w:rPr>
              <w:t>Cite an example of a microsystem</w:t>
            </w:r>
            <w:r w:rsidR="000C7CC5" w:rsidRPr="0046131F">
              <w:rPr>
                <w:b/>
                <w:szCs w:val="24"/>
              </w:rPr>
              <w:t>s</w:t>
            </w:r>
            <w:r w:rsidRPr="0046131F">
              <w:rPr>
                <w:b/>
                <w:szCs w:val="24"/>
              </w:rPr>
              <w:t xml:space="preserve"> device that requires components sized within the micro AND </w:t>
            </w:r>
            <w:proofErr w:type="spellStart"/>
            <w:r w:rsidRPr="0046131F">
              <w:rPr>
                <w:b/>
                <w:szCs w:val="24"/>
              </w:rPr>
              <w:t>nanoscales</w:t>
            </w:r>
            <w:proofErr w:type="spellEnd"/>
            <w:r w:rsidRPr="0046131F">
              <w:rPr>
                <w:b/>
                <w:szCs w:val="24"/>
              </w:rPr>
              <w:t>.  Indicate which components would be micro</w:t>
            </w:r>
            <w:r w:rsidR="000C7CC5" w:rsidRPr="0046131F">
              <w:rPr>
                <w:b/>
                <w:szCs w:val="24"/>
              </w:rPr>
              <w:t>-</w:t>
            </w:r>
            <w:r w:rsidRPr="0046131F">
              <w:rPr>
                <w:b/>
                <w:szCs w:val="24"/>
              </w:rPr>
              <w:t xml:space="preserve">size and which components would be </w:t>
            </w:r>
            <w:proofErr w:type="spellStart"/>
            <w:r w:rsidRPr="0046131F">
              <w:rPr>
                <w:b/>
                <w:szCs w:val="24"/>
              </w:rPr>
              <w:t>nano</w:t>
            </w:r>
            <w:proofErr w:type="spellEnd"/>
            <w:r w:rsidR="000C7CC5" w:rsidRPr="0046131F">
              <w:rPr>
                <w:b/>
                <w:szCs w:val="24"/>
              </w:rPr>
              <w:t>-</w:t>
            </w:r>
            <w:r w:rsidRPr="0046131F">
              <w:rPr>
                <w:b/>
                <w:szCs w:val="24"/>
              </w:rPr>
              <w:t>size.</w:t>
            </w:r>
          </w:p>
        </w:tc>
      </w:tr>
    </w:tbl>
    <w:tbl>
      <w:tblPr>
        <w:tblW w:w="0" w:type="auto"/>
        <w:tblLayout w:type="fixed"/>
        <w:tblCellMar>
          <w:left w:w="115" w:type="dxa"/>
          <w:right w:w="115" w:type="dxa"/>
        </w:tblCellMar>
        <w:tblLook w:val="01E0" w:firstRow="1" w:lastRow="1" w:firstColumn="1" w:lastColumn="1" w:noHBand="0" w:noVBand="0"/>
      </w:tblPr>
      <w:tblGrid>
        <w:gridCol w:w="1105"/>
        <w:gridCol w:w="9900"/>
      </w:tblGrid>
      <w:tr w:rsidR="004D202C" w:rsidRPr="0046131F" w14:paraId="6494724B" w14:textId="77777777" w:rsidTr="00EE7A36">
        <w:trPr>
          <w:cantSplit/>
          <w:trHeight w:val="576"/>
        </w:trPr>
        <w:tc>
          <w:tcPr>
            <w:tcW w:w="1105" w:type="dxa"/>
            <w:vAlign w:val="bottom"/>
          </w:tcPr>
          <w:p w14:paraId="1AF228A9" w14:textId="77777777" w:rsidR="004D202C" w:rsidRPr="0046131F" w:rsidRDefault="004D202C" w:rsidP="0013722A">
            <w:pPr>
              <w:pStyle w:val="BodyText"/>
              <w:keepNext/>
              <w:keepLines/>
              <w:rPr>
                <w:szCs w:val="24"/>
              </w:rPr>
            </w:pPr>
            <w:bookmarkStart w:id="9" w:name="Int_Scale_FA12_dldl169"/>
            <w:bookmarkEnd w:id="8"/>
          </w:p>
        </w:tc>
        <w:tc>
          <w:tcPr>
            <w:tcW w:w="9900" w:type="dxa"/>
            <w:vAlign w:val="bottom"/>
          </w:tcPr>
          <w:p w14:paraId="570E8F18" w14:textId="77777777" w:rsidR="004D202C" w:rsidRPr="0046131F" w:rsidRDefault="004D202C" w:rsidP="0013722A">
            <w:pPr>
              <w:pStyle w:val="lvl1Text"/>
              <w:rPr>
                <w:i/>
                <w:color w:val="C00000"/>
                <w:sz w:val="24"/>
                <w:szCs w:val="24"/>
              </w:rPr>
            </w:pPr>
            <w:r w:rsidRPr="0046131F">
              <w:rPr>
                <w:i/>
                <w:color w:val="C00000"/>
                <w:sz w:val="24"/>
                <w:szCs w:val="24"/>
              </w:rPr>
              <w:t>Answer</w:t>
            </w:r>
          </w:p>
        </w:tc>
      </w:tr>
      <w:tr w:rsidR="004D202C" w:rsidRPr="0046131F" w14:paraId="6C5C7810" w14:textId="77777777" w:rsidTr="00EE7A36">
        <w:tc>
          <w:tcPr>
            <w:tcW w:w="1105" w:type="dxa"/>
          </w:tcPr>
          <w:p w14:paraId="2DF19AA3" w14:textId="77777777" w:rsidR="004D202C" w:rsidRPr="0046131F" w:rsidRDefault="004D202C" w:rsidP="004A2A69">
            <w:pPr>
              <w:pStyle w:val="txtx1"/>
            </w:pPr>
          </w:p>
        </w:tc>
        <w:tc>
          <w:tcPr>
            <w:tcW w:w="9900" w:type="dxa"/>
          </w:tcPr>
          <w:p w14:paraId="28C62E91" w14:textId="77777777" w:rsidR="004D202C" w:rsidRPr="0046131F" w:rsidRDefault="004D202C" w:rsidP="004D202C">
            <w:pPr>
              <w:keepNext/>
              <w:keepLines/>
              <w:rPr>
                <w:b/>
                <w:i/>
                <w:color w:val="C00000"/>
              </w:rPr>
            </w:pPr>
            <w:r w:rsidRPr="0046131F">
              <w:rPr>
                <w:b/>
                <w:i/>
                <w:color w:val="C00000"/>
              </w:rPr>
              <w:t>Answers will vary, but here are a few examples:</w:t>
            </w:r>
          </w:p>
          <w:p w14:paraId="55F531DD" w14:textId="77777777" w:rsidR="004D202C" w:rsidRPr="0046131F" w:rsidRDefault="004D202C" w:rsidP="004D202C">
            <w:pPr>
              <w:keepNext/>
              <w:keepLines/>
              <w:rPr>
                <w:b/>
                <w:i/>
                <w:color w:val="C00000"/>
              </w:rPr>
            </w:pPr>
            <w:r w:rsidRPr="0046131F">
              <w:rPr>
                <w:b/>
                <w:i/>
                <w:color w:val="C00000"/>
              </w:rPr>
              <w:t xml:space="preserve">Microcantilevers with </w:t>
            </w:r>
            <w:proofErr w:type="spellStart"/>
            <w:r w:rsidRPr="0046131F">
              <w:rPr>
                <w:b/>
                <w:i/>
                <w:color w:val="C00000"/>
              </w:rPr>
              <w:t>nanosize</w:t>
            </w:r>
            <w:proofErr w:type="spellEnd"/>
            <w:r w:rsidRPr="0046131F">
              <w:rPr>
                <w:b/>
                <w:i/>
                <w:color w:val="C00000"/>
              </w:rPr>
              <w:t xml:space="preserve"> probes for read/write storage systems</w:t>
            </w:r>
          </w:p>
          <w:p w14:paraId="3A86C62D" w14:textId="77777777" w:rsidR="004D202C" w:rsidRPr="0046131F" w:rsidRDefault="004D202C" w:rsidP="004D202C">
            <w:pPr>
              <w:keepNext/>
              <w:keepLines/>
              <w:rPr>
                <w:b/>
                <w:i/>
                <w:color w:val="C00000"/>
              </w:rPr>
            </w:pPr>
            <w:r w:rsidRPr="0046131F">
              <w:rPr>
                <w:b/>
                <w:i/>
                <w:color w:val="C00000"/>
              </w:rPr>
              <w:t>Microcantilevers with monolayer (</w:t>
            </w:r>
            <w:proofErr w:type="spellStart"/>
            <w:r w:rsidRPr="0046131F">
              <w:rPr>
                <w:b/>
                <w:i/>
                <w:color w:val="C00000"/>
              </w:rPr>
              <w:t>nano</w:t>
            </w:r>
            <w:proofErr w:type="spellEnd"/>
            <w:r w:rsidRPr="0046131F">
              <w:rPr>
                <w:b/>
                <w:i/>
                <w:color w:val="C00000"/>
              </w:rPr>
              <w:t>) coatings for sensor arrays</w:t>
            </w:r>
          </w:p>
          <w:p w14:paraId="5F6D6C7C" w14:textId="77777777" w:rsidR="004D202C" w:rsidRPr="0046131F" w:rsidRDefault="004D202C" w:rsidP="004D202C">
            <w:pPr>
              <w:keepNext/>
              <w:keepLines/>
              <w:rPr>
                <w:b/>
                <w:i/>
                <w:color w:val="C00000"/>
              </w:rPr>
            </w:pPr>
            <w:r w:rsidRPr="0046131F">
              <w:rPr>
                <w:b/>
                <w:i/>
                <w:color w:val="C00000"/>
              </w:rPr>
              <w:t>Microelectrodes connected with nanotubes as wires</w:t>
            </w:r>
          </w:p>
          <w:p w14:paraId="03E7BD79" w14:textId="77777777" w:rsidR="004D202C" w:rsidRPr="0046131F" w:rsidRDefault="004D202C" w:rsidP="004D202C">
            <w:pPr>
              <w:keepNext/>
              <w:keepLines/>
              <w:rPr>
                <w:b/>
                <w:i/>
                <w:color w:val="C00000"/>
              </w:rPr>
            </w:pPr>
            <w:r w:rsidRPr="0046131F">
              <w:rPr>
                <w:b/>
                <w:i/>
                <w:color w:val="C00000"/>
              </w:rPr>
              <w:t xml:space="preserve">Drug delivery (micropumps and </w:t>
            </w:r>
            <w:proofErr w:type="spellStart"/>
            <w:r w:rsidRPr="0046131F">
              <w:rPr>
                <w:b/>
                <w:i/>
                <w:color w:val="C00000"/>
              </w:rPr>
              <w:t>nanoneedles</w:t>
            </w:r>
            <w:proofErr w:type="spellEnd"/>
            <w:r w:rsidRPr="0046131F">
              <w:rPr>
                <w:b/>
                <w:i/>
                <w:color w:val="C00000"/>
              </w:rPr>
              <w:t>)</w:t>
            </w:r>
          </w:p>
        </w:tc>
      </w:tr>
    </w:tbl>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4D202C" w:rsidRPr="0046131F" w14:paraId="07EBAA68" w14:textId="77777777" w:rsidTr="0013722A">
        <w:trPr>
          <w:cantSplit/>
          <w:trHeight w:val="180"/>
        </w:trPr>
        <w:tc>
          <w:tcPr>
            <w:tcW w:w="1147" w:type="dxa"/>
            <w:tcMar>
              <w:top w:w="115" w:type="dxa"/>
            </w:tcMar>
          </w:tcPr>
          <w:p w14:paraId="3276E4FD" w14:textId="77777777" w:rsidR="004D202C" w:rsidRPr="0046131F" w:rsidRDefault="004D202C" w:rsidP="0013722A">
            <w:pPr>
              <w:pStyle w:val="stepsnumbered"/>
              <w:rPr>
                <w:szCs w:val="24"/>
              </w:rPr>
            </w:pPr>
            <w:bookmarkStart w:id="10" w:name="Int_Scale_FA12_quid25"/>
            <w:bookmarkEnd w:id="9"/>
          </w:p>
        </w:tc>
        <w:tc>
          <w:tcPr>
            <w:tcW w:w="9883" w:type="dxa"/>
            <w:tcMar>
              <w:top w:w="115" w:type="dxa"/>
            </w:tcMar>
            <w:vAlign w:val="center"/>
          </w:tcPr>
          <w:p w14:paraId="163B9C66" w14:textId="77777777" w:rsidR="004D202C" w:rsidRPr="0046131F" w:rsidRDefault="004D202C" w:rsidP="0013722A">
            <w:pPr>
              <w:pStyle w:val="BodyText"/>
              <w:rPr>
                <w:b/>
                <w:szCs w:val="24"/>
              </w:rPr>
            </w:pPr>
            <w:r w:rsidRPr="0046131F">
              <w:rPr>
                <w:b/>
                <w:szCs w:val="24"/>
              </w:rPr>
              <w:t xml:space="preserve">Micro and </w:t>
            </w:r>
            <w:proofErr w:type="spellStart"/>
            <w:r w:rsidRPr="0046131F">
              <w:rPr>
                <w:b/>
                <w:szCs w:val="24"/>
              </w:rPr>
              <w:t>nanosize</w:t>
            </w:r>
            <w:proofErr w:type="spellEnd"/>
            <w:r w:rsidRPr="0046131F">
              <w:rPr>
                <w:b/>
                <w:szCs w:val="24"/>
              </w:rPr>
              <w:t xml:space="preserve"> devices are </w:t>
            </w:r>
            <w:r w:rsidR="000C7CC5" w:rsidRPr="0046131F">
              <w:rPr>
                <w:b/>
                <w:szCs w:val="24"/>
              </w:rPr>
              <w:t xml:space="preserve">always </w:t>
            </w:r>
            <w:r w:rsidRPr="0046131F">
              <w:rPr>
                <w:b/>
                <w:szCs w:val="24"/>
              </w:rPr>
              <w:t>fabricated using the same methods.</w:t>
            </w:r>
          </w:p>
        </w:tc>
      </w:tr>
      <w:tr w:rsidR="004D202C" w:rsidRPr="0046131F" w14:paraId="4544375A" w14:textId="77777777" w:rsidTr="0013722A">
        <w:trPr>
          <w:trHeight w:val="143"/>
        </w:trPr>
        <w:tc>
          <w:tcPr>
            <w:tcW w:w="1147" w:type="dxa"/>
          </w:tcPr>
          <w:p w14:paraId="76F517D8" w14:textId="77777777" w:rsidR="004D202C" w:rsidRPr="0046131F" w:rsidRDefault="004D202C" w:rsidP="0013722A">
            <w:pPr>
              <w:keepLines/>
              <w:rPr>
                <w:color w:val="000000"/>
              </w:rPr>
            </w:pPr>
          </w:p>
        </w:tc>
        <w:tc>
          <w:tcPr>
            <w:tcW w:w="9883" w:type="dxa"/>
          </w:tcPr>
          <w:p w14:paraId="33A09EEC" w14:textId="77777777" w:rsidR="004D202C" w:rsidRPr="0046131F" w:rsidRDefault="004D202C" w:rsidP="004A2A69">
            <w:pPr>
              <w:keepLines/>
              <w:numPr>
                <w:ilvl w:val="0"/>
                <w:numId w:val="9"/>
              </w:numPr>
              <w:rPr>
                <w:color w:val="000000"/>
              </w:rPr>
            </w:pPr>
            <w:r w:rsidRPr="0046131F">
              <w:rPr>
                <w:color w:val="000000"/>
              </w:rPr>
              <w:t>True</w:t>
            </w:r>
          </w:p>
          <w:p w14:paraId="33FD9B7A" w14:textId="77777777" w:rsidR="004D202C" w:rsidRPr="0046131F" w:rsidRDefault="004D202C" w:rsidP="004A2A69">
            <w:pPr>
              <w:keepLines/>
              <w:numPr>
                <w:ilvl w:val="0"/>
                <w:numId w:val="9"/>
              </w:numPr>
              <w:rPr>
                <w:color w:val="000000"/>
              </w:rPr>
            </w:pPr>
            <w:r w:rsidRPr="0046131F">
              <w:rPr>
                <w:color w:val="000000"/>
              </w:rPr>
              <w:t>False</w:t>
            </w:r>
          </w:p>
          <w:p w14:paraId="234265B3" w14:textId="77777777" w:rsidR="004D202C" w:rsidRPr="0046131F" w:rsidRDefault="004D202C" w:rsidP="0013722A">
            <w:pPr>
              <w:keepLines/>
              <w:rPr>
                <w:color w:val="000000"/>
              </w:rPr>
            </w:pPr>
          </w:p>
        </w:tc>
      </w:tr>
    </w:tbl>
    <w:tbl>
      <w:tblPr>
        <w:tblW w:w="0" w:type="auto"/>
        <w:tblLayout w:type="fixed"/>
        <w:tblCellMar>
          <w:left w:w="115" w:type="dxa"/>
          <w:right w:w="115" w:type="dxa"/>
        </w:tblCellMar>
        <w:tblLook w:val="01E0" w:firstRow="1" w:lastRow="1" w:firstColumn="1" w:lastColumn="1" w:noHBand="0" w:noVBand="0"/>
      </w:tblPr>
      <w:tblGrid>
        <w:gridCol w:w="1105"/>
        <w:gridCol w:w="8659"/>
      </w:tblGrid>
      <w:tr w:rsidR="00CF4FB9" w:rsidRPr="0046131F" w14:paraId="409978B7" w14:textId="77777777" w:rsidTr="00EE7A36">
        <w:trPr>
          <w:cantSplit/>
          <w:trHeight w:val="576"/>
        </w:trPr>
        <w:tc>
          <w:tcPr>
            <w:tcW w:w="1105" w:type="dxa"/>
            <w:vAlign w:val="bottom"/>
          </w:tcPr>
          <w:p w14:paraId="650C61CB" w14:textId="77777777" w:rsidR="00CF4FB9" w:rsidRPr="0046131F" w:rsidRDefault="00CF4FB9" w:rsidP="0013722A">
            <w:pPr>
              <w:pStyle w:val="BodyText"/>
              <w:keepNext/>
              <w:keepLines/>
              <w:rPr>
                <w:szCs w:val="24"/>
              </w:rPr>
            </w:pPr>
            <w:bookmarkStart w:id="11" w:name="Int_Scale_FA12_dldl188"/>
            <w:bookmarkEnd w:id="10"/>
          </w:p>
        </w:tc>
        <w:tc>
          <w:tcPr>
            <w:tcW w:w="8659" w:type="dxa"/>
            <w:vAlign w:val="bottom"/>
          </w:tcPr>
          <w:p w14:paraId="27108A61" w14:textId="77777777" w:rsidR="00CF4FB9" w:rsidRPr="0046131F" w:rsidRDefault="00CF4FB9" w:rsidP="0013722A">
            <w:pPr>
              <w:pStyle w:val="lvl1Text"/>
              <w:rPr>
                <w:i/>
                <w:color w:val="C00000"/>
                <w:sz w:val="24"/>
                <w:szCs w:val="24"/>
              </w:rPr>
            </w:pPr>
            <w:r w:rsidRPr="0046131F">
              <w:rPr>
                <w:i/>
                <w:color w:val="C00000"/>
                <w:sz w:val="24"/>
                <w:szCs w:val="24"/>
              </w:rPr>
              <w:t>Answer</w:t>
            </w:r>
          </w:p>
        </w:tc>
      </w:tr>
      <w:tr w:rsidR="00CF4FB9" w:rsidRPr="0046131F" w14:paraId="46E5C756" w14:textId="77777777" w:rsidTr="00EE7A36">
        <w:tc>
          <w:tcPr>
            <w:tcW w:w="1105" w:type="dxa"/>
          </w:tcPr>
          <w:p w14:paraId="5AB8D746" w14:textId="77777777" w:rsidR="00CF4FB9" w:rsidRPr="0046131F" w:rsidRDefault="00CF4FB9" w:rsidP="004A2A69">
            <w:pPr>
              <w:pStyle w:val="txtx1"/>
            </w:pPr>
          </w:p>
        </w:tc>
        <w:tc>
          <w:tcPr>
            <w:tcW w:w="8659" w:type="dxa"/>
          </w:tcPr>
          <w:p w14:paraId="00278D9F" w14:textId="77777777" w:rsidR="00CF4FB9" w:rsidRDefault="00CF4FB9" w:rsidP="000C7CC5">
            <w:pPr>
              <w:keepNext/>
              <w:keepLines/>
              <w:rPr>
                <w:b/>
                <w:i/>
                <w:color w:val="C00000"/>
              </w:rPr>
            </w:pPr>
            <w:r w:rsidRPr="0046131F">
              <w:rPr>
                <w:b/>
                <w:i/>
                <w:color w:val="C00000"/>
              </w:rPr>
              <w:t>False</w:t>
            </w:r>
            <w:r w:rsidR="000C7CC5" w:rsidRPr="0046131F">
              <w:rPr>
                <w:b/>
                <w:i/>
                <w:color w:val="C00000"/>
              </w:rPr>
              <w:t xml:space="preserve">.  </w:t>
            </w:r>
            <w:proofErr w:type="spellStart"/>
            <w:r w:rsidR="000C7CC5" w:rsidRPr="0046131F">
              <w:rPr>
                <w:b/>
                <w:i/>
                <w:color w:val="C00000"/>
              </w:rPr>
              <w:t>Nanosystems</w:t>
            </w:r>
            <w:proofErr w:type="spellEnd"/>
            <w:r w:rsidR="000C7CC5" w:rsidRPr="0046131F">
              <w:rPr>
                <w:b/>
                <w:i/>
                <w:color w:val="C00000"/>
              </w:rPr>
              <w:t xml:space="preserve"> and some </w:t>
            </w:r>
            <w:proofErr w:type="spellStart"/>
            <w:r w:rsidR="000C7CC5" w:rsidRPr="0046131F">
              <w:rPr>
                <w:b/>
                <w:i/>
                <w:color w:val="C00000"/>
              </w:rPr>
              <w:t>nano</w:t>
            </w:r>
            <w:proofErr w:type="spellEnd"/>
            <w:r w:rsidR="000C7CC5" w:rsidRPr="0046131F">
              <w:rPr>
                <w:b/>
                <w:i/>
                <w:color w:val="C00000"/>
              </w:rPr>
              <w:t xml:space="preserve">-components are </w:t>
            </w:r>
            <w:proofErr w:type="gramStart"/>
            <w:r w:rsidR="000C7CC5" w:rsidRPr="0046131F">
              <w:rPr>
                <w:b/>
                <w:i/>
                <w:color w:val="C00000"/>
              </w:rPr>
              <w:t>build</w:t>
            </w:r>
            <w:proofErr w:type="gramEnd"/>
            <w:r w:rsidR="000C7CC5" w:rsidRPr="0046131F">
              <w:rPr>
                <w:b/>
                <w:i/>
                <w:color w:val="C00000"/>
              </w:rPr>
              <w:t xml:space="preserve"> from the bottom-up, one molecule or atom at a time.  Microsystems and microdevices are normally fabricated from the top-down.</w:t>
            </w:r>
          </w:p>
          <w:p w14:paraId="0870C38A" w14:textId="77777777" w:rsidR="008F141E" w:rsidRDefault="008F141E" w:rsidP="000C7CC5">
            <w:pPr>
              <w:keepNext/>
              <w:keepLines/>
              <w:rPr>
                <w:b/>
                <w:i/>
                <w:color w:val="C00000"/>
              </w:rPr>
            </w:pPr>
          </w:p>
          <w:p w14:paraId="690A3024" w14:textId="77777777" w:rsidR="008F141E" w:rsidRPr="0046131F" w:rsidRDefault="008F141E" w:rsidP="000C7CC5">
            <w:pPr>
              <w:keepNext/>
              <w:keepLines/>
              <w:rPr>
                <w:b/>
                <w:i/>
                <w:color w:val="C00000"/>
              </w:rPr>
            </w:pPr>
          </w:p>
        </w:tc>
      </w:tr>
    </w:tbl>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CF4FB9" w:rsidRPr="0046131F" w14:paraId="126C6EA3" w14:textId="77777777" w:rsidTr="0013722A">
        <w:trPr>
          <w:cantSplit/>
          <w:trHeight w:val="180"/>
        </w:trPr>
        <w:tc>
          <w:tcPr>
            <w:tcW w:w="1147" w:type="dxa"/>
            <w:tcMar>
              <w:top w:w="115" w:type="dxa"/>
            </w:tcMar>
          </w:tcPr>
          <w:p w14:paraId="781CF8DE" w14:textId="77777777" w:rsidR="00CF4FB9" w:rsidRPr="0046131F" w:rsidRDefault="00CF4FB9" w:rsidP="0013722A">
            <w:pPr>
              <w:pStyle w:val="stepsnumbered"/>
              <w:rPr>
                <w:szCs w:val="24"/>
              </w:rPr>
            </w:pPr>
            <w:bookmarkStart w:id="12" w:name="Int_Scale_FA12_quid26"/>
            <w:bookmarkEnd w:id="11"/>
          </w:p>
        </w:tc>
        <w:tc>
          <w:tcPr>
            <w:tcW w:w="9883" w:type="dxa"/>
            <w:tcMar>
              <w:top w:w="115" w:type="dxa"/>
            </w:tcMar>
            <w:vAlign w:val="center"/>
          </w:tcPr>
          <w:p w14:paraId="0A84598F" w14:textId="77777777" w:rsidR="00CF4FB9" w:rsidRPr="0046131F" w:rsidRDefault="00CF4FB9" w:rsidP="0013722A">
            <w:pPr>
              <w:pStyle w:val="BodyText"/>
              <w:rPr>
                <w:b/>
                <w:szCs w:val="24"/>
              </w:rPr>
            </w:pPr>
            <w:r w:rsidRPr="0046131F">
              <w:rPr>
                <w:b/>
                <w:szCs w:val="24"/>
              </w:rPr>
              <w:t xml:space="preserve">What size devices use a "bottom up" fabrication (macro, micro, </w:t>
            </w:r>
            <w:proofErr w:type="spellStart"/>
            <w:r w:rsidRPr="0046131F">
              <w:rPr>
                <w:b/>
                <w:szCs w:val="24"/>
              </w:rPr>
              <w:t>nano</w:t>
            </w:r>
            <w:proofErr w:type="spellEnd"/>
            <w:r w:rsidRPr="0046131F">
              <w:rPr>
                <w:b/>
                <w:szCs w:val="24"/>
              </w:rPr>
              <w:t>)?</w:t>
            </w:r>
          </w:p>
        </w:tc>
      </w:tr>
      <w:tr w:rsidR="00CF4FB9" w:rsidRPr="0046131F" w14:paraId="02834759" w14:textId="77777777" w:rsidTr="0013722A">
        <w:trPr>
          <w:trHeight w:val="143"/>
        </w:trPr>
        <w:tc>
          <w:tcPr>
            <w:tcW w:w="1147" w:type="dxa"/>
          </w:tcPr>
          <w:p w14:paraId="64DD12B8" w14:textId="77777777" w:rsidR="00CF4FB9" w:rsidRPr="0046131F" w:rsidRDefault="00CF4FB9" w:rsidP="0013722A">
            <w:pPr>
              <w:keepLines/>
              <w:rPr>
                <w:color w:val="000000"/>
              </w:rPr>
            </w:pPr>
          </w:p>
        </w:tc>
        <w:tc>
          <w:tcPr>
            <w:tcW w:w="9883" w:type="dxa"/>
          </w:tcPr>
          <w:p w14:paraId="1023FCD5" w14:textId="77777777" w:rsidR="00CF4FB9" w:rsidRPr="0046131F" w:rsidRDefault="00CF4FB9" w:rsidP="004A2A69">
            <w:pPr>
              <w:keepLines/>
              <w:numPr>
                <w:ilvl w:val="0"/>
                <w:numId w:val="10"/>
              </w:numPr>
              <w:rPr>
                <w:color w:val="000000"/>
              </w:rPr>
            </w:pPr>
            <w:r w:rsidRPr="0046131F">
              <w:rPr>
                <w:color w:val="000000"/>
              </w:rPr>
              <w:t>Macro</w:t>
            </w:r>
          </w:p>
          <w:p w14:paraId="4FA71EA4" w14:textId="77777777" w:rsidR="00CF4FB9" w:rsidRPr="0046131F" w:rsidRDefault="00CF4FB9" w:rsidP="004A2A69">
            <w:pPr>
              <w:keepLines/>
              <w:numPr>
                <w:ilvl w:val="0"/>
                <w:numId w:val="10"/>
              </w:numPr>
              <w:rPr>
                <w:color w:val="000000"/>
              </w:rPr>
            </w:pPr>
            <w:r w:rsidRPr="0046131F">
              <w:rPr>
                <w:color w:val="000000"/>
              </w:rPr>
              <w:t>Micro</w:t>
            </w:r>
          </w:p>
          <w:p w14:paraId="594F5A4F" w14:textId="77777777" w:rsidR="00CF4FB9" w:rsidRPr="0046131F" w:rsidRDefault="00CF4FB9" w:rsidP="004A2A69">
            <w:pPr>
              <w:keepLines/>
              <w:numPr>
                <w:ilvl w:val="0"/>
                <w:numId w:val="10"/>
              </w:numPr>
              <w:rPr>
                <w:color w:val="000000"/>
              </w:rPr>
            </w:pPr>
            <w:r w:rsidRPr="0046131F">
              <w:rPr>
                <w:color w:val="000000"/>
              </w:rPr>
              <w:t>Nano</w:t>
            </w:r>
          </w:p>
          <w:p w14:paraId="544875A5" w14:textId="77777777" w:rsidR="00CF4FB9" w:rsidRPr="0046131F" w:rsidRDefault="00CF4FB9" w:rsidP="004A2A69">
            <w:pPr>
              <w:keepLines/>
              <w:numPr>
                <w:ilvl w:val="0"/>
                <w:numId w:val="10"/>
              </w:numPr>
              <w:rPr>
                <w:color w:val="000000"/>
              </w:rPr>
            </w:pPr>
            <w:r w:rsidRPr="0046131F">
              <w:rPr>
                <w:color w:val="000000"/>
              </w:rPr>
              <w:t xml:space="preserve">Both micro and </w:t>
            </w:r>
            <w:proofErr w:type="spellStart"/>
            <w:r w:rsidRPr="0046131F">
              <w:rPr>
                <w:color w:val="000000"/>
              </w:rPr>
              <w:t>nano</w:t>
            </w:r>
            <w:proofErr w:type="spellEnd"/>
          </w:p>
          <w:p w14:paraId="7AD618D3" w14:textId="77777777" w:rsidR="00CF4FB9" w:rsidRPr="0046131F" w:rsidRDefault="00CF4FB9" w:rsidP="0013722A">
            <w:pPr>
              <w:keepLines/>
              <w:rPr>
                <w:color w:val="000000"/>
              </w:rPr>
            </w:pPr>
          </w:p>
        </w:tc>
      </w:tr>
    </w:tbl>
    <w:tbl>
      <w:tblPr>
        <w:tblW w:w="0" w:type="auto"/>
        <w:tblLayout w:type="fixed"/>
        <w:tblCellMar>
          <w:left w:w="115" w:type="dxa"/>
          <w:right w:w="115" w:type="dxa"/>
        </w:tblCellMar>
        <w:tblLook w:val="01E0" w:firstRow="1" w:lastRow="1" w:firstColumn="1" w:lastColumn="1" w:noHBand="0" w:noVBand="0"/>
      </w:tblPr>
      <w:tblGrid>
        <w:gridCol w:w="1105"/>
        <w:gridCol w:w="8659"/>
      </w:tblGrid>
      <w:tr w:rsidR="00CF4FB9" w:rsidRPr="0046131F" w14:paraId="2E6542E7" w14:textId="77777777" w:rsidTr="00EE7A36">
        <w:trPr>
          <w:cantSplit/>
          <w:trHeight w:val="576"/>
        </w:trPr>
        <w:tc>
          <w:tcPr>
            <w:tcW w:w="1105" w:type="dxa"/>
            <w:vAlign w:val="bottom"/>
          </w:tcPr>
          <w:p w14:paraId="0154DC01" w14:textId="77777777" w:rsidR="00CF4FB9" w:rsidRPr="0046131F" w:rsidRDefault="00CF4FB9" w:rsidP="0013722A">
            <w:pPr>
              <w:pStyle w:val="BodyText"/>
              <w:keepNext/>
              <w:keepLines/>
              <w:rPr>
                <w:szCs w:val="24"/>
              </w:rPr>
            </w:pPr>
            <w:bookmarkStart w:id="13" w:name="Int_Scale_FA12_dldl191"/>
            <w:bookmarkEnd w:id="12"/>
          </w:p>
        </w:tc>
        <w:tc>
          <w:tcPr>
            <w:tcW w:w="8659" w:type="dxa"/>
            <w:vAlign w:val="bottom"/>
          </w:tcPr>
          <w:p w14:paraId="2F88CE76" w14:textId="77777777" w:rsidR="00CF4FB9" w:rsidRPr="0046131F" w:rsidRDefault="00CF4FB9" w:rsidP="0013722A">
            <w:pPr>
              <w:pStyle w:val="lvl1Text"/>
              <w:rPr>
                <w:i/>
                <w:color w:val="C00000"/>
                <w:sz w:val="24"/>
                <w:szCs w:val="24"/>
              </w:rPr>
            </w:pPr>
            <w:r w:rsidRPr="0046131F">
              <w:rPr>
                <w:i/>
                <w:color w:val="C00000"/>
                <w:sz w:val="24"/>
                <w:szCs w:val="24"/>
              </w:rPr>
              <w:t>Answer</w:t>
            </w:r>
          </w:p>
        </w:tc>
      </w:tr>
      <w:tr w:rsidR="00CF4FB9" w:rsidRPr="0046131F" w14:paraId="34F331D4" w14:textId="77777777" w:rsidTr="00EE7A36">
        <w:tc>
          <w:tcPr>
            <w:tcW w:w="1105" w:type="dxa"/>
          </w:tcPr>
          <w:p w14:paraId="7DC46DE5" w14:textId="77777777" w:rsidR="00CF4FB9" w:rsidRPr="0046131F" w:rsidRDefault="00CF4FB9" w:rsidP="004A2A69">
            <w:pPr>
              <w:pStyle w:val="txtx1"/>
            </w:pPr>
          </w:p>
        </w:tc>
        <w:tc>
          <w:tcPr>
            <w:tcW w:w="8659" w:type="dxa"/>
          </w:tcPr>
          <w:p w14:paraId="73B8E7CE" w14:textId="77777777" w:rsidR="00CF4FB9" w:rsidRDefault="00CF4FB9" w:rsidP="00CF4FB9">
            <w:pPr>
              <w:keepNext/>
              <w:keepLines/>
              <w:rPr>
                <w:b/>
                <w:i/>
                <w:color w:val="C00000"/>
              </w:rPr>
            </w:pPr>
            <w:r w:rsidRPr="0046131F">
              <w:rPr>
                <w:b/>
                <w:i/>
                <w:color w:val="C00000"/>
              </w:rPr>
              <w:t>Nano</w:t>
            </w:r>
            <w:r w:rsidR="0046131F" w:rsidRPr="0046131F">
              <w:rPr>
                <w:b/>
                <w:i/>
                <w:color w:val="C00000"/>
              </w:rPr>
              <w:t>-</w:t>
            </w:r>
            <w:r w:rsidRPr="0046131F">
              <w:rPr>
                <w:b/>
                <w:i/>
                <w:color w:val="C00000"/>
              </w:rPr>
              <w:t>size</w:t>
            </w:r>
            <w:r w:rsidR="0046131F" w:rsidRPr="0046131F">
              <w:rPr>
                <w:b/>
                <w:i/>
                <w:color w:val="C00000"/>
              </w:rPr>
              <w:t>d</w:t>
            </w:r>
            <w:r w:rsidRPr="0046131F">
              <w:rPr>
                <w:b/>
                <w:i/>
                <w:color w:val="C00000"/>
              </w:rPr>
              <w:t xml:space="preserve"> devices</w:t>
            </w:r>
          </w:p>
          <w:p w14:paraId="17A1CAF1" w14:textId="77777777" w:rsidR="008F141E" w:rsidRPr="0046131F" w:rsidRDefault="008F141E" w:rsidP="00CF4FB9">
            <w:pPr>
              <w:keepNext/>
              <w:keepLines/>
              <w:rPr>
                <w:b/>
                <w:i/>
                <w:color w:val="C00000"/>
              </w:rPr>
            </w:pPr>
          </w:p>
        </w:tc>
      </w:tr>
    </w:tbl>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CF4FB9" w:rsidRPr="0046131F" w14:paraId="0CCAAF92" w14:textId="77777777" w:rsidTr="0013722A">
        <w:trPr>
          <w:cantSplit/>
          <w:trHeight w:val="576"/>
        </w:trPr>
        <w:tc>
          <w:tcPr>
            <w:tcW w:w="1147" w:type="dxa"/>
            <w:tcMar>
              <w:top w:w="230" w:type="dxa"/>
            </w:tcMar>
          </w:tcPr>
          <w:p w14:paraId="70CB6748" w14:textId="77777777" w:rsidR="00CF4FB9" w:rsidRPr="0046131F" w:rsidRDefault="00CF4FB9" w:rsidP="0013722A">
            <w:pPr>
              <w:pStyle w:val="stepsnumbered"/>
              <w:rPr>
                <w:szCs w:val="24"/>
              </w:rPr>
            </w:pPr>
            <w:bookmarkStart w:id="14" w:name="Int_Scale_FA12_quid28"/>
            <w:bookmarkEnd w:id="13"/>
          </w:p>
        </w:tc>
        <w:tc>
          <w:tcPr>
            <w:tcW w:w="9883" w:type="dxa"/>
            <w:tcMar>
              <w:top w:w="230" w:type="dxa"/>
            </w:tcMar>
          </w:tcPr>
          <w:p w14:paraId="46462A1F" w14:textId="77777777" w:rsidR="00CF4FB9" w:rsidRPr="0046131F" w:rsidRDefault="00CF4FB9" w:rsidP="0046131F">
            <w:pPr>
              <w:pStyle w:val="BodyText"/>
              <w:rPr>
                <w:b/>
                <w:szCs w:val="24"/>
              </w:rPr>
            </w:pPr>
            <w:r w:rsidRPr="0046131F">
              <w:rPr>
                <w:b/>
                <w:szCs w:val="24"/>
              </w:rPr>
              <w:t xml:space="preserve">Describe or cite an example of </w:t>
            </w:r>
            <w:r w:rsidR="0046131F" w:rsidRPr="0046131F">
              <w:rPr>
                <w:b/>
                <w:szCs w:val="24"/>
              </w:rPr>
              <w:t>finished product or object that was constructed using a</w:t>
            </w:r>
            <w:r w:rsidRPr="0046131F">
              <w:rPr>
                <w:b/>
                <w:szCs w:val="24"/>
              </w:rPr>
              <w:t xml:space="preserve"> "top down" fabrication</w:t>
            </w:r>
            <w:r w:rsidR="0046131F" w:rsidRPr="0046131F">
              <w:rPr>
                <w:b/>
                <w:szCs w:val="24"/>
              </w:rPr>
              <w:t xml:space="preserve"> or construction</w:t>
            </w:r>
            <w:r w:rsidRPr="0046131F">
              <w:rPr>
                <w:b/>
                <w:szCs w:val="24"/>
              </w:rPr>
              <w:t xml:space="preserve"> method.</w:t>
            </w:r>
            <w:r w:rsidR="0046131F" w:rsidRPr="0046131F">
              <w:rPr>
                <w:b/>
                <w:szCs w:val="24"/>
              </w:rPr>
              <w:t xml:space="preserve">  (</w:t>
            </w:r>
            <w:r w:rsidR="0046131F" w:rsidRPr="0046131F">
              <w:rPr>
                <w:b/>
                <w:i/>
                <w:szCs w:val="24"/>
              </w:rPr>
              <w:t xml:space="preserve">It does not have to be a microsystems or </w:t>
            </w:r>
            <w:proofErr w:type="spellStart"/>
            <w:r w:rsidR="0046131F" w:rsidRPr="0046131F">
              <w:rPr>
                <w:b/>
                <w:i/>
                <w:szCs w:val="24"/>
              </w:rPr>
              <w:t>nanosystems</w:t>
            </w:r>
            <w:proofErr w:type="spellEnd"/>
            <w:r w:rsidR="0046131F" w:rsidRPr="0046131F">
              <w:rPr>
                <w:b/>
                <w:i/>
                <w:szCs w:val="24"/>
              </w:rPr>
              <w:t xml:space="preserve"> devices)</w:t>
            </w:r>
          </w:p>
        </w:tc>
      </w:tr>
    </w:tbl>
    <w:tbl>
      <w:tblPr>
        <w:tblW w:w="0" w:type="auto"/>
        <w:tblLayout w:type="fixed"/>
        <w:tblCellMar>
          <w:left w:w="115" w:type="dxa"/>
          <w:right w:w="115" w:type="dxa"/>
        </w:tblCellMar>
        <w:tblLook w:val="01E0" w:firstRow="1" w:lastRow="1" w:firstColumn="1" w:lastColumn="1" w:noHBand="0" w:noVBand="0"/>
      </w:tblPr>
      <w:tblGrid>
        <w:gridCol w:w="1105"/>
        <w:gridCol w:w="9900"/>
      </w:tblGrid>
      <w:tr w:rsidR="00CF4FB9" w:rsidRPr="0046131F" w14:paraId="59AC01A9" w14:textId="77777777" w:rsidTr="00EE7A36">
        <w:trPr>
          <w:cantSplit/>
          <w:trHeight w:val="576"/>
        </w:trPr>
        <w:tc>
          <w:tcPr>
            <w:tcW w:w="1105" w:type="dxa"/>
            <w:vAlign w:val="bottom"/>
          </w:tcPr>
          <w:p w14:paraId="56BE3261" w14:textId="77777777" w:rsidR="00CF4FB9" w:rsidRPr="0046131F" w:rsidRDefault="00CF4FB9" w:rsidP="0013722A">
            <w:pPr>
              <w:pStyle w:val="BodyText"/>
              <w:keepNext/>
              <w:keepLines/>
              <w:rPr>
                <w:szCs w:val="24"/>
              </w:rPr>
            </w:pPr>
            <w:bookmarkStart w:id="15" w:name="Int_Scale_FA12_dldl197"/>
            <w:bookmarkEnd w:id="14"/>
          </w:p>
        </w:tc>
        <w:tc>
          <w:tcPr>
            <w:tcW w:w="9900" w:type="dxa"/>
            <w:vAlign w:val="bottom"/>
          </w:tcPr>
          <w:p w14:paraId="599F91DF" w14:textId="77777777" w:rsidR="00CF4FB9" w:rsidRPr="0046131F" w:rsidRDefault="00CF4FB9" w:rsidP="0013722A">
            <w:pPr>
              <w:pStyle w:val="lvl1Text"/>
              <w:rPr>
                <w:i/>
                <w:color w:val="C00000"/>
                <w:sz w:val="24"/>
                <w:szCs w:val="24"/>
              </w:rPr>
            </w:pPr>
            <w:r w:rsidRPr="0046131F">
              <w:rPr>
                <w:i/>
                <w:color w:val="C00000"/>
                <w:sz w:val="24"/>
                <w:szCs w:val="24"/>
              </w:rPr>
              <w:t>Answer</w:t>
            </w:r>
          </w:p>
        </w:tc>
      </w:tr>
      <w:tr w:rsidR="00CF4FB9" w:rsidRPr="0046131F" w14:paraId="727B271F" w14:textId="77777777" w:rsidTr="00EE7A36">
        <w:tc>
          <w:tcPr>
            <w:tcW w:w="1105" w:type="dxa"/>
          </w:tcPr>
          <w:p w14:paraId="36C88E95" w14:textId="77777777" w:rsidR="00CF4FB9" w:rsidRPr="0046131F" w:rsidRDefault="00CF4FB9" w:rsidP="004A2A69">
            <w:pPr>
              <w:pStyle w:val="txtx1"/>
            </w:pPr>
          </w:p>
        </w:tc>
        <w:tc>
          <w:tcPr>
            <w:tcW w:w="9900" w:type="dxa"/>
          </w:tcPr>
          <w:p w14:paraId="4712A9F8" w14:textId="77777777" w:rsidR="00CF4FB9" w:rsidRPr="0046131F" w:rsidRDefault="00CF4FB9" w:rsidP="00CF4FB9">
            <w:pPr>
              <w:keepNext/>
              <w:keepLines/>
              <w:rPr>
                <w:b/>
                <w:i/>
                <w:color w:val="C00000"/>
              </w:rPr>
            </w:pPr>
            <w:r w:rsidRPr="0046131F">
              <w:rPr>
                <w:b/>
                <w:i/>
                <w:color w:val="C00000"/>
              </w:rPr>
              <w:t>Answers will vary.  Here are a couple of possible answers:</w:t>
            </w:r>
          </w:p>
          <w:p w14:paraId="320F5FA5" w14:textId="77777777" w:rsidR="00CF4FB9" w:rsidRPr="0046131F" w:rsidRDefault="00CF4FB9" w:rsidP="00CF4FB9">
            <w:pPr>
              <w:keepNext/>
              <w:keepLines/>
              <w:rPr>
                <w:b/>
                <w:i/>
                <w:color w:val="C00000"/>
              </w:rPr>
            </w:pPr>
            <w:r w:rsidRPr="0046131F">
              <w:rPr>
                <w:b/>
                <w:i/>
                <w:color w:val="C00000"/>
              </w:rPr>
              <w:t xml:space="preserve">Description of "top down":  Applies a layer, adds a pattern, </w:t>
            </w:r>
            <w:proofErr w:type="gramStart"/>
            <w:r w:rsidRPr="0046131F">
              <w:rPr>
                <w:b/>
                <w:i/>
                <w:color w:val="C00000"/>
              </w:rPr>
              <w:t>etches</w:t>
            </w:r>
            <w:r w:rsidR="0046131F" w:rsidRPr="0046131F">
              <w:rPr>
                <w:b/>
                <w:i/>
                <w:color w:val="C00000"/>
              </w:rPr>
              <w:t xml:space="preserve"> (removes)</w:t>
            </w:r>
            <w:r w:rsidRPr="0046131F">
              <w:rPr>
                <w:b/>
                <w:i/>
                <w:color w:val="C00000"/>
              </w:rPr>
              <w:t xml:space="preserve"> select material</w:t>
            </w:r>
            <w:proofErr w:type="gramEnd"/>
            <w:r w:rsidRPr="0046131F">
              <w:rPr>
                <w:b/>
                <w:i/>
                <w:color w:val="C00000"/>
              </w:rPr>
              <w:t>.  This may be repeated several times to end up with a microsystem.</w:t>
            </w:r>
          </w:p>
          <w:p w14:paraId="12D4FA89" w14:textId="77777777" w:rsidR="00CF4FB9" w:rsidRDefault="00CF4FB9" w:rsidP="00CF4FB9">
            <w:pPr>
              <w:keepNext/>
              <w:keepLines/>
              <w:rPr>
                <w:b/>
                <w:i/>
                <w:color w:val="C00000"/>
              </w:rPr>
            </w:pPr>
            <w:r w:rsidRPr="0046131F">
              <w:rPr>
                <w:b/>
                <w:i/>
                <w:color w:val="C00000"/>
              </w:rPr>
              <w:t>Examples of "top down":  Totem pole, Mt. Rushmore, cliff dwellings, fancy cakes with carved layers</w:t>
            </w:r>
            <w:r w:rsidR="0046131F" w:rsidRPr="0046131F">
              <w:rPr>
                <w:b/>
                <w:i/>
                <w:color w:val="C00000"/>
              </w:rPr>
              <w:t>, sand blasting glass</w:t>
            </w:r>
            <w:r w:rsidRPr="0046131F">
              <w:rPr>
                <w:b/>
                <w:i/>
                <w:color w:val="C00000"/>
              </w:rPr>
              <w:t>.</w:t>
            </w:r>
          </w:p>
          <w:p w14:paraId="0F9C1916" w14:textId="77777777" w:rsidR="008F141E" w:rsidRPr="0046131F" w:rsidRDefault="008F141E" w:rsidP="00CF4FB9">
            <w:pPr>
              <w:keepNext/>
              <w:keepLines/>
              <w:rPr>
                <w:b/>
                <w:i/>
                <w:color w:val="C00000"/>
              </w:rPr>
            </w:pPr>
          </w:p>
        </w:tc>
      </w:tr>
    </w:tbl>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CF4FB9" w:rsidRPr="0046131F" w14:paraId="6EB74460" w14:textId="77777777" w:rsidTr="0013722A">
        <w:trPr>
          <w:cantSplit/>
          <w:trHeight w:val="576"/>
        </w:trPr>
        <w:tc>
          <w:tcPr>
            <w:tcW w:w="1147" w:type="dxa"/>
            <w:tcMar>
              <w:top w:w="230" w:type="dxa"/>
            </w:tcMar>
          </w:tcPr>
          <w:p w14:paraId="7998D10F" w14:textId="77777777" w:rsidR="00CF4FB9" w:rsidRPr="0046131F" w:rsidRDefault="00CF4FB9" w:rsidP="0013722A">
            <w:pPr>
              <w:pStyle w:val="stepsnumbered"/>
              <w:rPr>
                <w:szCs w:val="24"/>
              </w:rPr>
            </w:pPr>
            <w:bookmarkStart w:id="16" w:name="Int_Scale_FA12_quid29"/>
            <w:bookmarkEnd w:id="15"/>
          </w:p>
        </w:tc>
        <w:tc>
          <w:tcPr>
            <w:tcW w:w="9883" w:type="dxa"/>
            <w:tcMar>
              <w:top w:w="230" w:type="dxa"/>
            </w:tcMar>
          </w:tcPr>
          <w:p w14:paraId="769935F1" w14:textId="77777777" w:rsidR="00CF4FB9" w:rsidRPr="0046131F" w:rsidRDefault="00CF4FB9" w:rsidP="0046131F">
            <w:pPr>
              <w:pStyle w:val="BodyText"/>
              <w:rPr>
                <w:b/>
                <w:i/>
                <w:szCs w:val="24"/>
              </w:rPr>
            </w:pPr>
            <w:r w:rsidRPr="0046131F">
              <w:rPr>
                <w:b/>
                <w:szCs w:val="24"/>
              </w:rPr>
              <w:t>Describe or cite an example of a</w:t>
            </w:r>
            <w:r w:rsidR="0046131F" w:rsidRPr="0046131F">
              <w:rPr>
                <w:b/>
                <w:szCs w:val="24"/>
              </w:rPr>
              <w:t xml:space="preserve"> finished product or object that was constructed using a</w:t>
            </w:r>
            <w:r w:rsidRPr="0046131F">
              <w:rPr>
                <w:b/>
                <w:szCs w:val="24"/>
              </w:rPr>
              <w:t xml:space="preserve"> "bottom up" fabrication</w:t>
            </w:r>
            <w:r w:rsidR="0046131F" w:rsidRPr="0046131F">
              <w:rPr>
                <w:b/>
                <w:szCs w:val="24"/>
              </w:rPr>
              <w:t xml:space="preserve"> or construction</w:t>
            </w:r>
            <w:r w:rsidRPr="0046131F">
              <w:rPr>
                <w:b/>
                <w:szCs w:val="24"/>
              </w:rPr>
              <w:t xml:space="preserve"> method.</w:t>
            </w:r>
            <w:r w:rsidR="0046131F" w:rsidRPr="0046131F">
              <w:rPr>
                <w:b/>
                <w:szCs w:val="24"/>
              </w:rPr>
              <w:t xml:space="preserve">  (</w:t>
            </w:r>
            <w:r w:rsidR="0046131F" w:rsidRPr="0046131F">
              <w:rPr>
                <w:b/>
                <w:i/>
                <w:szCs w:val="24"/>
              </w:rPr>
              <w:t xml:space="preserve">It does not have to be a microsystems or </w:t>
            </w:r>
            <w:proofErr w:type="spellStart"/>
            <w:r w:rsidR="0046131F" w:rsidRPr="0046131F">
              <w:rPr>
                <w:b/>
                <w:i/>
                <w:szCs w:val="24"/>
              </w:rPr>
              <w:t>nanosystems</w:t>
            </w:r>
            <w:proofErr w:type="spellEnd"/>
            <w:r w:rsidR="0046131F" w:rsidRPr="0046131F">
              <w:rPr>
                <w:b/>
                <w:i/>
                <w:szCs w:val="24"/>
              </w:rPr>
              <w:t xml:space="preserve"> devices)</w:t>
            </w:r>
          </w:p>
        </w:tc>
      </w:tr>
    </w:tbl>
    <w:tbl>
      <w:tblPr>
        <w:tblW w:w="0" w:type="auto"/>
        <w:tblLayout w:type="fixed"/>
        <w:tblCellMar>
          <w:left w:w="115" w:type="dxa"/>
          <w:right w:w="115" w:type="dxa"/>
        </w:tblCellMar>
        <w:tblLook w:val="01E0" w:firstRow="1" w:lastRow="1" w:firstColumn="1" w:lastColumn="1" w:noHBand="0" w:noVBand="0"/>
      </w:tblPr>
      <w:tblGrid>
        <w:gridCol w:w="1105"/>
        <w:gridCol w:w="9900"/>
      </w:tblGrid>
      <w:tr w:rsidR="00CF4FB9" w:rsidRPr="0046131F" w14:paraId="4C36DFC2" w14:textId="77777777" w:rsidTr="00EE7A36">
        <w:trPr>
          <w:cantSplit/>
          <w:trHeight w:val="576"/>
        </w:trPr>
        <w:tc>
          <w:tcPr>
            <w:tcW w:w="1105" w:type="dxa"/>
            <w:vAlign w:val="bottom"/>
          </w:tcPr>
          <w:p w14:paraId="07C71163" w14:textId="77777777" w:rsidR="00CF4FB9" w:rsidRPr="0046131F" w:rsidRDefault="00CF4FB9" w:rsidP="0013722A">
            <w:pPr>
              <w:pStyle w:val="BodyText"/>
              <w:keepNext/>
              <w:keepLines/>
              <w:rPr>
                <w:szCs w:val="24"/>
              </w:rPr>
            </w:pPr>
            <w:bookmarkStart w:id="17" w:name="Int_Scale_FA12_dldl199"/>
            <w:bookmarkEnd w:id="16"/>
          </w:p>
        </w:tc>
        <w:tc>
          <w:tcPr>
            <w:tcW w:w="9900" w:type="dxa"/>
            <w:vAlign w:val="bottom"/>
          </w:tcPr>
          <w:p w14:paraId="7AF2B5D6" w14:textId="77777777" w:rsidR="00CF4FB9" w:rsidRPr="0046131F" w:rsidRDefault="00CF4FB9" w:rsidP="0013722A">
            <w:pPr>
              <w:pStyle w:val="lvl1Text"/>
              <w:rPr>
                <w:i/>
                <w:color w:val="C00000"/>
                <w:sz w:val="24"/>
                <w:szCs w:val="24"/>
              </w:rPr>
            </w:pPr>
            <w:r w:rsidRPr="0046131F">
              <w:rPr>
                <w:i/>
                <w:color w:val="C00000"/>
                <w:sz w:val="24"/>
                <w:szCs w:val="24"/>
              </w:rPr>
              <w:t>Answer</w:t>
            </w:r>
          </w:p>
        </w:tc>
      </w:tr>
      <w:tr w:rsidR="00CF4FB9" w:rsidRPr="0046131F" w14:paraId="58FE943F" w14:textId="77777777" w:rsidTr="00EE7A36">
        <w:tc>
          <w:tcPr>
            <w:tcW w:w="1105" w:type="dxa"/>
          </w:tcPr>
          <w:p w14:paraId="7032E99E" w14:textId="77777777" w:rsidR="00CF4FB9" w:rsidRPr="0046131F" w:rsidRDefault="00CF4FB9" w:rsidP="004A2A69">
            <w:pPr>
              <w:pStyle w:val="txtx1"/>
            </w:pPr>
          </w:p>
        </w:tc>
        <w:tc>
          <w:tcPr>
            <w:tcW w:w="9900" w:type="dxa"/>
          </w:tcPr>
          <w:p w14:paraId="6C3951ED" w14:textId="77777777" w:rsidR="00CF4FB9" w:rsidRPr="0046131F" w:rsidRDefault="00CF4FB9" w:rsidP="00CF4FB9">
            <w:pPr>
              <w:keepNext/>
              <w:keepLines/>
              <w:rPr>
                <w:b/>
                <w:i/>
                <w:color w:val="C00000"/>
              </w:rPr>
            </w:pPr>
            <w:r w:rsidRPr="0046131F">
              <w:rPr>
                <w:b/>
                <w:i/>
                <w:color w:val="C00000"/>
              </w:rPr>
              <w:t>Answers will vary.  Here are a couple of possible answers.</w:t>
            </w:r>
          </w:p>
          <w:p w14:paraId="6E08D0EE" w14:textId="77777777" w:rsidR="00CF4FB9" w:rsidRPr="0046131F" w:rsidRDefault="00CF4FB9" w:rsidP="00CF4FB9">
            <w:pPr>
              <w:keepNext/>
              <w:keepLines/>
              <w:rPr>
                <w:b/>
                <w:i/>
                <w:color w:val="C00000"/>
              </w:rPr>
            </w:pPr>
            <w:r w:rsidRPr="0046131F">
              <w:rPr>
                <w:b/>
                <w:i/>
                <w:color w:val="C00000"/>
              </w:rPr>
              <w:t xml:space="preserve">Description of "Bottom up":  </w:t>
            </w:r>
            <w:proofErr w:type="gramStart"/>
            <w:r w:rsidRPr="0046131F">
              <w:rPr>
                <w:b/>
                <w:i/>
                <w:color w:val="C00000"/>
              </w:rPr>
              <w:t>A structure is made by building it</w:t>
            </w:r>
            <w:proofErr w:type="gramEnd"/>
            <w:r w:rsidRPr="0046131F">
              <w:rPr>
                <w:b/>
                <w:i/>
                <w:color w:val="C00000"/>
              </w:rPr>
              <w:t xml:space="preserve"> atom by atom or molecule by molecule.  Each individual atom or molecule is manipulated or controlled for correct placement.  </w:t>
            </w:r>
          </w:p>
          <w:p w14:paraId="63442096" w14:textId="77777777" w:rsidR="00CF4FB9" w:rsidRDefault="00CF4FB9" w:rsidP="00CF4FB9">
            <w:pPr>
              <w:keepNext/>
              <w:keepLines/>
              <w:rPr>
                <w:b/>
                <w:i/>
                <w:color w:val="C00000"/>
              </w:rPr>
            </w:pPr>
            <w:r w:rsidRPr="0046131F">
              <w:rPr>
                <w:b/>
                <w:i/>
                <w:color w:val="C00000"/>
              </w:rPr>
              <w:t>Examples of "bottom up":  Cells of a seed multiply into a larger object (seed to plant, embryo to person), mold growing on a surface</w:t>
            </w:r>
            <w:r w:rsidR="0046131F" w:rsidRPr="0046131F">
              <w:rPr>
                <w:b/>
                <w:i/>
                <w:color w:val="C00000"/>
              </w:rPr>
              <w:t>, a crystal or diamond.</w:t>
            </w:r>
          </w:p>
          <w:p w14:paraId="47A30A83" w14:textId="77777777" w:rsidR="008F141E" w:rsidRDefault="008F141E" w:rsidP="00CF4FB9">
            <w:pPr>
              <w:keepNext/>
              <w:keepLines/>
              <w:rPr>
                <w:b/>
                <w:i/>
                <w:color w:val="C00000"/>
              </w:rPr>
            </w:pPr>
          </w:p>
          <w:p w14:paraId="54D70C45" w14:textId="77777777" w:rsidR="008F141E" w:rsidRPr="0046131F" w:rsidRDefault="008F141E" w:rsidP="00CF4FB9">
            <w:pPr>
              <w:keepNext/>
              <w:keepLines/>
              <w:rPr>
                <w:b/>
                <w:i/>
                <w:color w:val="C00000"/>
              </w:rPr>
            </w:pPr>
          </w:p>
        </w:tc>
      </w:tr>
    </w:tbl>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CF4FB9" w:rsidRPr="0046131F" w14:paraId="61A4DA09" w14:textId="77777777" w:rsidTr="0013722A">
        <w:trPr>
          <w:cantSplit/>
          <w:trHeight w:val="180"/>
        </w:trPr>
        <w:tc>
          <w:tcPr>
            <w:tcW w:w="1147" w:type="dxa"/>
            <w:tcMar>
              <w:top w:w="115" w:type="dxa"/>
            </w:tcMar>
          </w:tcPr>
          <w:p w14:paraId="398A2548" w14:textId="77777777" w:rsidR="00CF4FB9" w:rsidRPr="0046131F" w:rsidRDefault="00CF4FB9" w:rsidP="0013722A">
            <w:pPr>
              <w:pStyle w:val="stepsnumbered"/>
              <w:rPr>
                <w:szCs w:val="24"/>
              </w:rPr>
            </w:pPr>
            <w:bookmarkStart w:id="18" w:name="Int_Scale_FA12_quid12"/>
            <w:bookmarkEnd w:id="17"/>
          </w:p>
        </w:tc>
        <w:tc>
          <w:tcPr>
            <w:tcW w:w="9883" w:type="dxa"/>
            <w:tcMar>
              <w:top w:w="115" w:type="dxa"/>
            </w:tcMar>
            <w:vAlign w:val="center"/>
          </w:tcPr>
          <w:p w14:paraId="03C50052" w14:textId="77777777" w:rsidR="00CF4FB9" w:rsidRPr="0046131F" w:rsidRDefault="00CF4FB9" w:rsidP="0013722A">
            <w:pPr>
              <w:pStyle w:val="BodyText"/>
              <w:rPr>
                <w:b/>
                <w:szCs w:val="24"/>
              </w:rPr>
            </w:pPr>
            <w:r w:rsidRPr="0046131F">
              <w:rPr>
                <w:b/>
                <w:szCs w:val="24"/>
              </w:rPr>
              <w:t>Which of the following objects has the largest diameter?</w:t>
            </w:r>
          </w:p>
          <w:p w14:paraId="37A9F001" w14:textId="77777777" w:rsidR="0013722A" w:rsidRPr="0046131F" w:rsidRDefault="0013722A" w:rsidP="0013722A">
            <w:pPr>
              <w:pStyle w:val="BodyText"/>
              <w:rPr>
                <w:b/>
                <w:szCs w:val="24"/>
              </w:rPr>
            </w:pPr>
          </w:p>
          <w:p w14:paraId="0D692245" w14:textId="77777777" w:rsidR="0013722A" w:rsidRPr="0046131F" w:rsidRDefault="00610EB2" w:rsidP="0013722A">
            <w:pPr>
              <w:pStyle w:val="BodyText"/>
              <w:rPr>
                <w:b/>
                <w:szCs w:val="24"/>
              </w:rPr>
            </w:pPr>
            <w:r>
              <w:rPr>
                <w:b/>
                <w:noProof/>
                <w:szCs w:val="24"/>
              </w:rPr>
              <w:drawing>
                <wp:inline distT="0" distB="0" distL="0" distR="0" wp14:anchorId="049993EB" wp14:editId="12CC578B">
                  <wp:extent cx="5303520" cy="1384935"/>
                  <wp:effectExtent l="19050" t="0" r="0" b="0"/>
                  <wp:docPr id="1" name="Picture 1" descr="scale-pics-ho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le-pics-horz"/>
                          <pic:cNvPicPr>
                            <a:picLocks noChangeAspect="1" noChangeArrowheads="1"/>
                          </pic:cNvPicPr>
                        </pic:nvPicPr>
                        <pic:blipFill>
                          <a:blip r:embed="rId13"/>
                          <a:srcRect/>
                          <a:stretch>
                            <a:fillRect/>
                          </a:stretch>
                        </pic:blipFill>
                        <pic:spPr bwMode="auto">
                          <a:xfrm>
                            <a:off x="0" y="0"/>
                            <a:ext cx="5303520" cy="1384935"/>
                          </a:xfrm>
                          <a:prstGeom prst="rect">
                            <a:avLst/>
                          </a:prstGeom>
                          <a:noFill/>
                          <a:ln w="9525">
                            <a:noFill/>
                            <a:miter lim="800000"/>
                            <a:headEnd/>
                            <a:tailEnd/>
                          </a:ln>
                        </pic:spPr>
                      </pic:pic>
                    </a:graphicData>
                  </a:graphic>
                </wp:inline>
              </w:drawing>
            </w:r>
          </w:p>
          <w:p w14:paraId="1554649F" w14:textId="77777777" w:rsidR="0013722A" w:rsidRPr="0046131F" w:rsidRDefault="0013722A" w:rsidP="0013722A">
            <w:pPr>
              <w:pStyle w:val="BodyText"/>
              <w:rPr>
                <w:b/>
                <w:szCs w:val="24"/>
              </w:rPr>
            </w:pPr>
          </w:p>
        </w:tc>
      </w:tr>
      <w:tr w:rsidR="00CF4FB9" w:rsidRPr="0046131F" w14:paraId="6EA33C06" w14:textId="77777777" w:rsidTr="0013722A">
        <w:trPr>
          <w:trHeight w:val="143"/>
        </w:trPr>
        <w:tc>
          <w:tcPr>
            <w:tcW w:w="1147" w:type="dxa"/>
          </w:tcPr>
          <w:p w14:paraId="0C4D86E8" w14:textId="77777777" w:rsidR="00CF4FB9" w:rsidRPr="0046131F" w:rsidRDefault="00CF4FB9" w:rsidP="0013722A">
            <w:pPr>
              <w:keepLines/>
              <w:rPr>
                <w:color w:val="000000"/>
              </w:rPr>
            </w:pPr>
          </w:p>
        </w:tc>
        <w:tc>
          <w:tcPr>
            <w:tcW w:w="9883" w:type="dxa"/>
          </w:tcPr>
          <w:p w14:paraId="153D1A85" w14:textId="77777777" w:rsidR="00CF4FB9" w:rsidRPr="0046131F" w:rsidRDefault="00CF4FB9" w:rsidP="0046131F">
            <w:pPr>
              <w:keepLines/>
              <w:numPr>
                <w:ilvl w:val="0"/>
                <w:numId w:val="12"/>
              </w:numPr>
              <w:rPr>
                <w:color w:val="000000"/>
              </w:rPr>
            </w:pPr>
            <w:r w:rsidRPr="0046131F">
              <w:rPr>
                <w:color w:val="000000"/>
              </w:rPr>
              <w:t>Object a.</w:t>
            </w:r>
          </w:p>
          <w:p w14:paraId="642F288C" w14:textId="77777777" w:rsidR="00CF4FB9" w:rsidRPr="0046131F" w:rsidRDefault="00CF4FB9" w:rsidP="0046131F">
            <w:pPr>
              <w:keepLines/>
              <w:numPr>
                <w:ilvl w:val="0"/>
                <w:numId w:val="12"/>
              </w:numPr>
              <w:rPr>
                <w:color w:val="000000"/>
              </w:rPr>
            </w:pPr>
            <w:r w:rsidRPr="0046131F">
              <w:rPr>
                <w:color w:val="000000"/>
              </w:rPr>
              <w:t>Object b</w:t>
            </w:r>
          </w:p>
          <w:p w14:paraId="00336099" w14:textId="77777777" w:rsidR="00CF4FB9" w:rsidRPr="0046131F" w:rsidRDefault="00CF4FB9" w:rsidP="0046131F">
            <w:pPr>
              <w:keepLines/>
              <w:numPr>
                <w:ilvl w:val="0"/>
                <w:numId w:val="12"/>
              </w:numPr>
              <w:rPr>
                <w:color w:val="000000"/>
              </w:rPr>
            </w:pPr>
            <w:r w:rsidRPr="0046131F">
              <w:rPr>
                <w:color w:val="000000"/>
              </w:rPr>
              <w:t>Object c</w:t>
            </w:r>
          </w:p>
          <w:p w14:paraId="4E0D89F9" w14:textId="77777777" w:rsidR="00CF4FB9" w:rsidRPr="0046131F" w:rsidRDefault="00CF4FB9" w:rsidP="0046131F">
            <w:pPr>
              <w:keepLines/>
              <w:numPr>
                <w:ilvl w:val="0"/>
                <w:numId w:val="12"/>
              </w:numPr>
              <w:rPr>
                <w:color w:val="000000"/>
              </w:rPr>
            </w:pPr>
            <w:r w:rsidRPr="0046131F">
              <w:rPr>
                <w:color w:val="000000"/>
              </w:rPr>
              <w:t>You need a scale to answer this question</w:t>
            </w:r>
          </w:p>
          <w:p w14:paraId="7872FEBB" w14:textId="77777777" w:rsidR="00CF4FB9" w:rsidRPr="0046131F" w:rsidRDefault="00CF4FB9" w:rsidP="0013722A">
            <w:pPr>
              <w:keepLines/>
              <w:rPr>
                <w:color w:val="000000"/>
              </w:rPr>
            </w:pPr>
          </w:p>
        </w:tc>
      </w:tr>
    </w:tbl>
    <w:tbl>
      <w:tblPr>
        <w:tblW w:w="0" w:type="auto"/>
        <w:tblLayout w:type="fixed"/>
        <w:tblCellMar>
          <w:left w:w="115" w:type="dxa"/>
          <w:right w:w="115" w:type="dxa"/>
        </w:tblCellMar>
        <w:tblLook w:val="01E0" w:firstRow="1" w:lastRow="1" w:firstColumn="1" w:lastColumn="1" w:noHBand="0" w:noVBand="0"/>
      </w:tblPr>
      <w:tblGrid>
        <w:gridCol w:w="1105"/>
        <w:gridCol w:w="9900"/>
      </w:tblGrid>
      <w:tr w:rsidR="00CF4FB9" w:rsidRPr="0046131F" w14:paraId="329D9490" w14:textId="77777777" w:rsidTr="00EE7A36">
        <w:trPr>
          <w:cantSplit/>
          <w:trHeight w:val="576"/>
        </w:trPr>
        <w:tc>
          <w:tcPr>
            <w:tcW w:w="1105" w:type="dxa"/>
            <w:vAlign w:val="bottom"/>
          </w:tcPr>
          <w:p w14:paraId="0742A832" w14:textId="77777777" w:rsidR="00CF4FB9" w:rsidRPr="0046131F" w:rsidRDefault="00CF4FB9" w:rsidP="0013722A">
            <w:pPr>
              <w:pStyle w:val="BodyText"/>
              <w:keepNext/>
              <w:keepLines/>
              <w:rPr>
                <w:szCs w:val="24"/>
              </w:rPr>
            </w:pPr>
            <w:bookmarkStart w:id="19" w:name="Int_Scale_FA12_dldl148"/>
            <w:bookmarkEnd w:id="18"/>
          </w:p>
        </w:tc>
        <w:tc>
          <w:tcPr>
            <w:tcW w:w="9900" w:type="dxa"/>
            <w:vAlign w:val="bottom"/>
          </w:tcPr>
          <w:p w14:paraId="233B3CF0" w14:textId="77777777" w:rsidR="00CF4FB9" w:rsidRPr="0046131F" w:rsidRDefault="00CF4FB9" w:rsidP="0013722A">
            <w:pPr>
              <w:pStyle w:val="lvl1Text"/>
              <w:rPr>
                <w:i/>
                <w:color w:val="C00000"/>
                <w:sz w:val="24"/>
                <w:szCs w:val="24"/>
              </w:rPr>
            </w:pPr>
            <w:r w:rsidRPr="0046131F">
              <w:rPr>
                <w:i/>
                <w:color w:val="C00000"/>
                <w:sz w:val="24"/>
                <w:szCs w:val="24"/>
              </w:rPr>
              <w:t>Answer</w:t>
            </w:r>
            <w:r w:rsidR="0046131F" w:rsidRPr="0046131F">
              <w:rPr>
                <w:i/>
                <w:color w:val="C00000"/>
                <w:sz w:val="24"/>
                <w:szCs w:val="24"/>
              </w:rPr>
              <w:t xml:space="preserve"> d.</w:t>
            </w:r>
          </w:p>
        </w:tc>
      </w:tr>
      <w:tr w:rsidR="00CF4FB9" w:rsidRPr="0046131F" w14:paraId="3C9041B7" w14:textId="77777777" w:rsidTr="00EE7A36">
        <w:tc>
          <w:tcPr>
            <w:tcW w:w="1105" w:type="dxa"/>
          </w:tcPr>
          <w:p w14:paraId="625915D4" w14:textId="77777777" w:rsidR="00CF4FB9" w:rsidRPr="0046131F" w:rsidRDefault="00CF4FB9" w:rsidP="004A2A69">
            <w:pPr>
              <w:pStyle w:val="txtx1"/>
            </w:pPr>
          </w:p>
        </w:tc>
        <w:tc>
          <w:tcPr>
            <w:tcW w:w="9900" w:type="dxa"/>
          </w:tcPr>
          <w:p w14:paraId="0EA744BA" w14:textId="77777777" w:rsidR="00CF4FB9" w:rsidRPr="0046131F" w:rsidRDefault="00CF4FB9" w:rsidP="00CF4FB9">
            <w:pPr>
              <w:keepNext/>
              <w:keepLines/>
              <w:rPr>
                <w:b/>
                <w:i/>
                <w:color w:val="C00000"/>
              </w:rPr>
            </w:pPr>
            <w:r w:rsidRPr="0046131F">
              <w:rPr>
                <w:b/>
                <w:i/>
                <w:color w:val="C00000"/>
              </w:rPr>
              <w:t>You need a scale</w:t>
            </w:r>
          </w:p>
          <w:p w14:paraId="42045DD3" w14:textId="77777777" w:rsidR="00CF4FB9" w:rsidRPr="0046131F" w:rsidRDefault="00CF4FB9" w:rsidP="00CF4FB9">
            <w:pPr>
              <w:keepNext/>
              <w:keepLines/>
              <w:rPr>
                <w:b/>
                <w:i/>
                <w:color w:val="C00000"/>
              </w:rPr>
            </w:pPr>
            <w:r w:rsidRPr="0046131F">
              <w:rPr>
                <w:b/>
                <w:i/>
                <w:color w:val="C00000"/>
              </w:rPr>
              <w:t>(Actual sizes:  A = 30 nm (ribosome), B = 250 – 1000 nm (Bacterium), C = 18 nm (Tobacco Mosaic virus)</w:t>
            </w:r>
          </w:p>
        </w:tc>
      </w:tr>
    </w:tbl>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CF4FB9" w:rsidRPr="0046131F" w14:paraId="24E7E3AC" w14:textId="77777777" w:rsidTr="0013722A">
        <w:trPr>
          <w:cantSplit/>
          <w:trHeight w:val="576"/>
        </w:trPr>
        <w:tc>
          <w:tcPr>
            <w:tcW w:w="1147" w:type="dxa"/>
            <w:tcMar>
              <w:top w:w="230" w:type="dxa"/>
            </w:tcMar>
          </w:tcPr>
          <w:p w14:paraId="0535F010" w14:textId="77777777" w:rsidR="00CF4FB9" w:rsidRPr="0046131F" w:rsidRDefault="00CF4FB9" w:rsidP="0013722A">
            <w:pPr>
              <w:pStyle w:val="stepsnumbered"/>
              <w:rPr>
                <w:szCs w:val="24"/>
              </w:rPr>
            </w:pPr>
            <w:bookmarkStart w:id="20" w:name="Int_Scale_FA12_quid15"/>
            <w:bookmarkEnd w:id="19"/>
          </w:p>
        </w:tc>
        <w:tc>
          <w:tcPr>
            <w:tcW w:w="9883" w:type="dxa"/>
            <w:tcMar>
              <w:top w:w="230" w:type="dxa"/>
            </w:tcMar>
          </w:tcPr>
          <w:p w14:paraId="01473C7B" w14:textId="77777777" w:rsidR="00CF4FB9" w:rsidRPr="0046131F" w:rsidRDefault="00CF4FB9" w:rsidP="0046131F">
            <w:pPr>
              <w:pStyle w:val="BodyText"/>
              <w:rPr>
                <w:b/>
                <w:szCs w:val="24"/>
              </w:rPr>
            </w:pPr>
            <w:r w:rsidRPr="0046131F">
              <w:rPr>
                <w:b/>
                <w:szCs w:val="24"/>
              </w:rPr>
              <w:t xml:space="preserve">What has </w:t>
            </w:r>
            <w:r w:rsidR="0046131F">
              <w:rPr>
                <w:b/>
                <w:szCs w:val="24"/>
              </w:rPr>
              <w:t>attributed to</w:t>
            </w:r>
            <w:r w:rsidRPr="0046131F">
              <w:rPr>
                <w:b/>
                <w:szCs w:val="24"/>
              </w:rPr>
              <w:t xml:space="preserve"> the overlap of micro and nanotechnologies?</w:t>
            </w:r>
          </w:p>
        </w:tc>
      </w:tr>
    </w:tbl>
    <w:tbl>
      <w:tblPr>
        <w:tblW w:w="0" w:type="auto"/>
        <w:tblLayout w:type="fixed"/>
        <w:tblCellMar>
          <w:left w:w="115" w:type="dxa"/>
          <w:right w:w="115" w:type="dxa"/>
        </w:tblCellMar>
        <w:tblLook w:val="01E0" w:firstRow="1" w:lastRow="1" w:firstColumn="1" w:lastColumn="1" w:noHBand="0" w:noVBand="0"/>
      </w:tblPr>
      <w:tblGrid>
        <w:gridCol w:w="996"/>
        <w:gridCol w:w="109"/>
        <w:gridCol w:w="8659"/>
        <w:gridCol w:w="1241"/>
      </w:tblGrid>
      <w:tr w:rsidR="0013722A" w:rsidRPr="0046131F" w14:paraId="2C8D4A47" w14:textId="77777777" w:rsidTr="0013722A">
        <w:trPr>
          <w:gridAfter w:val="1"/>
          <w:wAfter w:w="1241" w:type="dxa"/>
          <w:cantSplit/>
          <w:trHeight w:val="576"/>
        </w:trPr>
        <w:tc>
          <w:tcPr>
            <w:tcW w:w="996" w:type="dxa"/>
            <w:vAlign w:val="bottom"/>
          </w:tcPr>
          <w:p w14:paraId="6F15FEAC" w14:textId="77777777" w:rsidR="0013722A" w:rsidRPr="0046131F" w:rsidRDefault="0013722A" w:rsidP="0013722A">
            <w:pPr>
              <w:pStyle w:val="BodyText"/>
              <w:keepNext/>
              <w:keepLines/>
              <w:rPr>
                <w:szCs w:val="24"/>
              </w:rPr>
            </w:pPr>
            <w:bookmarkStart w:id="21" w:name="Int_Scale_FA12_dldl154"/>
            <w:bookmarkEnd w:id="20"/>
          </w:p>
        </w:tc>
        <w:tc>
          <w:tcPr>
            <w:tcW w:w="8768" w:type="dxa"/>
            <w:gridSpan w:val="2"/>
            <w:vAlign w:val="bottom"/>
          </w:tcPr>
          <w:p w14:paraId="39D7F2E0" w14:textId="77777777" w:rsidR="0013722A" w:rsidRPr="0046131F" w:rsidRDefault="0013722A" w:rsidP="0013722A">
            <w:pPr>
              <w:pStyle w:val="lvl1Text"/>
              <w:rPr>
                <w:i/>
                <w:color w:val="C00000"/>
                <w:sz w:val="24"/>
                <w:szCs w:val="24"/>
              </w:rPr>
            </w:pPr>
            <w:r w:rsidRPr="0046131F">
              <w:rPr>
                <w:i/>
                <w:color w:val="C00000"/>
                <w:sz w:val="24"/>
                <w:szCs w:val="24"/>
              </w:rPr>
              <w:t>Answer</w:t>
            </w:r>
          </w:p>
        </w:tc>
      </w:tr>
      <w:tr w:rsidR="0013722A" w:rsidRPr="0046131F" w14:paraId="7EDDD452" w14:textId="77777777" w:rsidTr="00EE7A36">
        <w:tc>
          <w:tcPr>
            <w:tcW w:w="1105" w:type="dxa"/>
            <w:gridSpan w:val="2"/>
          </w:tcPr>
          <w:p w14:paraId="43674389" w14:textId="77777777" w:rsidR="0013722A" w:rsidRPr="0046131F" w:rsidRDefault="0013722A" w:rsidP="004A2A69">
            <w:pPr>
              <w:pStyle w:val="txtx1"/>
              <w:rPr>
                <w:b/>
                <w:i/>
                <w:color w:val="C00000"/>
              </w:rPr>
            </w:pPr>
          </w:p>
        </w:tc>
        <w:tc>
          <w:tcPr>
            <w:tcW w:w="9900" w:type="dxa"/>
            <w:gridSpan w:val="2"/>
          </w:tcPr>
          <w:p w14:paraId="6B96AC05" w14:textId="77777777" w:rsidR="0013722A" w:rsidRPr="0046131F" w:rsidRDefault="0013722A" w:rsidP="0013722A">
            <w:pPr>
              <w:keepNext/>
              <w:keepLines/>
              <w:rPr>
                <w:b/>
                <w:i/>
                <w:color w:val="C00000"/>
              </w:rPr>
            </w:pPr>
            <w:r w:rsidRPr="0046131F">
              <w:rPr>
                <w:b/>
                <w:i/>
                <w:color w:val="C00000"/>
              </w:rPr>
              <w:t>The shrinking size of microdevices.  The smaller a microdevices becomes, the smaller its components become.</w:t>
            </w:r>
          </w:p>
          <w:p w14:paraId="0E522013" w14:textId="77777777" w:rsidR="0013722A" w:rsidRPr="0046131F" w:rsidRDefault="0013722A" w:rsidP="0013722A">
            <w:pPr>
              <w:keepNext/>
              <w:keepLines/>
              <w:rPr>
                <w:b/>
                <w:i/>
                <w:color w:val="C00000"/>
              </w:rPr>
            </w:pPr>
            <w:r w:rsidRPr="0046131F">
              <w:rPr>
                <w:b/>
                <w:i/>
                <w:color w:val="C00000"/>
              </w:rPr>
              <w:t xml:space="preserve"> Applications.  For example, applications in the medical field such as blood testing, diagnostics and therapeutics have required that testing devices be small enough to be used within the human body or to analyze particles such as proteins, antigens, and even DNA.  </w:t>
            </w:r>
          </w:p>
          <w:p w14:paraId="7FA52DE0" w14:textId="77777777" w:rsidR="0013722A" w:rsidRPr="0046131F" w:rsidRDefault="0013722A" w:rsidP="0013722A">
            <w:pPr>
              <w:keepNext/>
              <w:keepLines/>
              <w:rPr>
                <w:b/>
                <w:i/>
                <w:color w:val="C00000"/>
              </w:rPr>
            </w:pPr>
            <w:r w:rsidRPr="0046131F">
              <w:rPr>
                <w:b/>
                <w:i/>
                <w:color w:val="C00000"/>
              </w:rPr>
              <w:t xml:space="preserve"> Advancement in nanotechnology</w:t>
            </w:r>
          </w:p>
        </w:tc>
      </w:tr>
    </w:tbl>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13722A" w:rsidRPr="0046131F" w14:paraId="00C917ED" w14:textId="77777777" w:rsidTr="0013722A">
        <w:trPr>
          <w:cantSplit/>
          <w:trHeight w:val="576"/>
        </w:trPr>
        <w:tc>
          <w:tcPr>
            <w:tcW w:w="1147" w:type="dxa"/>
            <w:tcMar>
              <w:top w:w="230" w:type="dxa"/>
            </w:tcMar>
          </w:tcPr>
          <w:p w14:paraId="1F274800" w14:textId="77777777" w:rsidR="0013722A" w:rsidRPr="0046131F" w:rsidRDefault="0013722A" w:rsidP="0013722A">
            <w:pPr>
              <w:pStyle w:val="stepsnumbered"/>
              <w:rPr>
                <w:szCs w:val="24"/>
              </w:rPr>
            </w:pPr>
            <w:bookmarkStart w:id="22" w:name="Int_Scale_FA12_quid30"/>
            <w:bookmarkEnd w:id="21"/>
          </w:p>
        </w:tc>
        <w:tc>
          <w:tcPr>
            <w:tcW w:w="9883" w:type="dxa"/>
            <w:tcMar>
              <w:top w:w="230" w:type="dxa"/>
            </w:tcMar>
          </w:tcPr>
          <w:p w14:paraId="4101E55E" w14:textId="77777777" w:rsidR="0013722A" w:rsidRPr="0046131F" w:rsidRDefault="0013722A" w:rsidP="0013722A">
            <w:pPr>
              <w:pStyle w:val="BodyText"/>
              <w:rPr>
                <w:b/>
                <w:szCs w:val="24"/>
              </w:rPr>
            </w:pPr>
            <w:r w:rsidRPr="0046131F">
              <w:rPr>
                <w:b/>
                <w:szCs w:val="24"/>
              </w:rPr>
              <w:t xml:space="preserve">You have been challenged to design a MEMS diagnostic tool to replace the current "tube or endoscope" used in endoscopy procedures.  Currently, an endoscopy requires that a long tube be inserted into the esophagus to view the interior walls of the throat and esophagus.  Your challenge is to design a tool that would be less invasive and would not require any type of anesthesia.  Briefly explain your design, its overall size, and the size of critical components.  </w:t>
            </w:r>
          </w:p>
        </w:tc>
      </w:tr>
    </w:tbl>
    <w:tbl>
      <w:tblPr>
        <w:tblW w:w="0" w:type="auto"/>
        <w:tblLayout w:type="fixed"/>
        <w:tblCellMar>
          <w:left w:w="115" w:type="dxa"/>
          <w:right w:w="115" w:type="dxa"/>
        </w:tblCellMar>
        <w:tblLook w:val="01E0" w:firstRow="1" w:lastRow="1" w:firstColumn="1" w:lastColumn="1" w:noHBand="0" w:noVBand="0"/>
      </w:tblPr>
      <w:tblGrid>
        <w:gridCol w:w="1105"/>
        <w:gridCol w:w="9900"/>
      </w:tblGrid>
      <w:tr w:rsidR="0013722A" w:rsidRPr="0046131F" w14:paraId="7955AB78" w14:textId="77777777" w:rsidTr="00EE7A36">
        <w:trPr>
          <w:cantSplit/>
          <w:trHeight w:val="576"/>
        </w:trPr>
        <w:tc>
          <w:tcPr>
            <w:tcW w:w="1105" w:type="dxa"/>
            <w:vAlign w:val="bottom"/>
          </w:tcPr>
          <w:p w14:paraId="3DA78B3B" w14:textId="77777777" w:rsidR="0013722A" w:rsidRPr="0046131F" w:rsidRDefault="0013722A" w:rsidP="0013722A">
            <w:pPr>
              <w:pStyle w:val="BodyText"/>
              <w:keepNext/>
              <w:keepLines/>
              <w:rPr>
                <w:szCs w:val="24"/>
              </w:rPr>
            </w:pPr>
            <w:bookmarkStart w:id="23" w:name="Int_Scale_FA12_dldl201"/>
            <w:bookmarkEnd w:id="22"/>
          </w:p>
        </w:tc>
        <w:tc>
          <w:tcPr>
            <w:tcW w:w="9900" w:type="dxa"/>
            <w:vAlign w:val="bottom"/>
          </w:tcPr>
          <w:p w14:paraId="5F952FBF" w14:textId="77777777" w:rsidR="0013722A" w:rsidRPr="0046131F" w:rsidRDefault="0013722A" w:rsidP="0013722A">
            <w:pPr>
              <w:pStyle w:val="lvl1Text"/>
              <w:rPr>
                <w:i/>
                <w:color w:val="C00000"/>
                <w:sz w:val="24"/>
                <w:szCs w:val="24"/>
              </w:rPr>
            </w:pPr>
            <w:r w:rsidRPr="0046131F">
              <w:rPr>
                <w:i/>
                <w:color w:val="C00000"/>
                <w:sz w:val="24"/>
                <w:szCs w:val="24"/>
              </w:rPr>
              <w:t>Answer</w:t>
            </w:r>
          </w:p>
        </w:tc>
      </w:tr>
      <w:tr w:rsidR="0013722A" w:rsidRPr="0046131F" w14:paraId="3585CD28" w14:textId="77777777" w:rsidTr="00EE7A36">
        <w:tc>
          <w:tcPr>
            <w:tcW w:w="1105" w:type="dxa"/>
          </w:tcPr>
          <w:p w14:paraId="66A008D0" w14:textId="77777777" w:rsidR="0013722A" w:rsidRPr="0046131F" w:rsidRDefault="0013722A" w:rsidP="004A2A69">
            <w:pPr>
              <w:pStyle w:val="txtx1"/>
            </w:pPr>
          </w:p>
        </w:tc>
        <w:tc>
          <w:tcPr>
            <w:tcW w:w="9900" w:type="dxa"/>
          </w:tcPr>
          <w:p w14:paraId="247EF4E5" w14:textId="77777777" w:rsidR="0013722A" w:rsidRPr="0046131F" w:rsidRDefault="0013722A" w:rsidP="002454C1">
            <w:pPr>
              <w:keepNext/>
              <w:keepLines/>
              <w:rPr>
                <w:b/>
                <w:i/>
                <w:color w:val="C00000"/>
              </w:rPr>
            </w:pPr>
            <w:r w:rsidRPr="0046131F">
              <w:rPr>
                <w:b/>
                <w:i/>
                <w:color w:val="C00000"/>
              </w:rPr>
              <w:t xml:space="preserve">Answers will vary.  Grade this answer based on the participant's understanding of the size of the technology needed and the size of the components.  To become familiar with an actual device, </w:t>
            </w:r>
            <w:proofErr w:type="gramStart"/>
            <w:r w:rsidR="002454C1" w:rsidRPr="0046131F">
              <w:rPr>
                <w:b/>
                <w:i/>
                <w:color w:val="C00000"/>
              </w:rPr>
              <w:t>do</w:t>
            </w:r>
            <w:proofErr w:type="gramEnd"/>
            <w:r w:rsidR="002454C1" w:rsidRPr="0046131F">
              <w:rPr>
                <w:b/>
                <w:i/>
                <w:color w:val="C00000"/>
              </w:rPr>
              <w:t xml:space="preserve"> an Internet search on "camera pill endoscopy"</w:t>
            </w:r>
            <w:r w:rsidRPr="0046131F">
              <w:rPr>
                <w:b/>
                <w:i/>
                <w:color w:val="C00000"/>
              </w:rPr>
              <w:t xml:space="preserve">.  </w:t>
            </w:r>
            <w:r w:rsidR="002454C1" w:rsidRPr="0046131F">
              <w:rPr>
                <w:b/>
                <w:i/>
                <w:color w:val="C00000"/>
              </w:rPr>
              <w:t xml:space="preserve">You should find </w:t>
            </w:r>
            <w:proofErr w:type="gramStart"/>
            <w:r w:rsidRPr="0046131F">
              <w:rPr>
                <w:b/>
                <w:i/>
                <w:color w:val="C00000"/>
              </w:rPr>
              <w:t>article</w:t>
            </w:r>
            <w:r w:rsidR="002454C1" w:rsidRPr="0046131F">
              <w:rPr>
                <w:b/>
                <w:i/>
                <w:color w:val="C00000"/>
              </w:rPr>
              <w:t>s that</w:t>
            </w:r>
            <w:r w:rsidRPr="0046131F">
              <w:rPr>
                <w:b/>
                <w:i/>
                <w:color w:val="C00000"/>
              </w:rPr>
              <w:t xml:space="preserve"> describes</w:t>
            </w:r>
            <w:proofErr w:type="gramEnd"/>
            <w:r w:rsidRPr="0046131F">
              <w:rPr>
                <w:b/>
                <w:i/>
                <w:color w:val="C00000"/>
              </w:rPr>
              <w:t xml:space="preserve"> a camera pill that performs this task.</w:t>
            </w:r>
          </w:p>
        </w:tc>
      </w:tr>
    </w:tbl>
    <w:tbl>
      <w:tblPr>
        <w:tblpPr w:leftFromText="180" w:rightFromText="180" w:vertAnchor="text" w:tblpY="1"/>
        <w:tblOverlap w:val="never"/>
        <w:tblW w:w="0" w:type="auto"/>
        <w:tblLayout w:type="fixed"/>
        <w:tblCellMar>
          <w:left w:w="115" w:type="dxa"/>
          <w:right w:w="115" w:type="dxa"/>
        </w:tblCellMar>
        <w:tblLook w:val="01E0" w:firstRow="1" w:lastRow="1" w:firstColumn="1" w:lastColumn="1" w:noHBand="0" w:noVBand="0"/>
      </w:tblPr>
      <w:tblGrid>
        <w:gridCol w:w="1147"/>
        <w:gridCol w:w="9883"/>
      </w:tblGrid>
      <w:tr w:rsidR="0013722A" w:rsidRPr="0046131F" w14:paraId="1CACB1B1" w14:textId="77777777" w:rsidTr="0013722A">
        <w:trPr>
          <w:cantSplit/>
          <w:trHeight w:val="576"/>
        </w:trPr>
        <w:tc>
          <w:tcPr>
            <w:tcW w:w="1147" w:type="dxa"/>
            <w:tcMar>
              <w:top w:w="230" w:type="dxa"/>
            </w:tcMar>
          </w:tcPr>
          <w:p w14:paraId="691C5ACF" w14:textId="77777777" w:rsidR="0013722A" w:rsidRPr="0046131F" w:rsidRDefault="0013722A" w:rsidP="0013722A">
            <w:pPr>
              <w:pStyle w:val="stepsnumbered"/>
              <w:rPr>
                <w:szCs w:val="24"/>
              </w:rPr>
            </w:pPr>
            <w:bookmarkStart w:id="24" w:name="Int_Scale_FA12_quid31"/>
            <w:bookmarkEnd w:id="23"/>
          </w:p>
        </w:tc>
        <w:tc>
          <w:tcPr>
            <w:tcW w:w="9883" w:type="dxa"/>
            <w:tcMar>
              <w:top w:w="230" w:type="dxa"/>
            </w:tcMar>
          </w:tcPr>
          <w:p w14:paraId="7FD4AAE3" w14:textId="77777777" w:rsidR="0013722A" w:rsidRPr="0046131F" w:rsidRDefault="0013722A" w:rsidP="0013722A">
            <w:pPr>
              <w:pStyle w:val="BodyText"/>
              <w:rPr>
                <w:b/>
                <w:szCs w:val="24"/>
              </w:rPr>
            </w:pPr>
            <w:r w:rsidRPr="0046131F">
              <w:rPr>
                <w:b/>
                <w:szCs w:val="24"/>
              </w:rPr>
              <w:t>A human hair is 60 to 100 micrometers in diameter.  How does this size relate to microsystem components?</w:t>
            </w:r>
          </w:p>
        </w:tc>
      </w:tr>
    </w:tbl>
    <w:tbl>
      <w:tblPr>
        <w:tblW w:w="0" w:type="auto"/>
        <w:tblLayout w:type="fixed"/>
        <w:tblCellMar>
          <w:left w:w="115" w:type="dxa"/>
          <w:right w:w="115" w:type="dxa"/>
        </w:tblCellMar>
        <w:tblLook w:val="01E0" w:firstRow="1" w:lastRow="1" w:firstColumn="1" w:lastColumn="1" w:noHBand="0" w:noVBand="0"/>
      </w:tblPr>
      <w:tblGrid>
        <w:gridCol w:w="1105"/>
        <w:gridCol w:w="9900"/>
      </w:tblGrid>
      <w:tr w:rsidR="0013722A" w:rsidRPr="0046131F" w14:paraId="7682660E" w14:textId="77777777" w:rsidTr="00EE7A36">
        <w:trPr>
          <w:cantSplit/>
          <w:trHeight w:val="576"/>
        </w:trPr>
        <w:tc>
          <w:tcPr>
            <w:tcW w:w="1105" w:type="dxa"/>
            <w:vAlign w:val="bottom"/>
          </w:tcPr>
          <w:p w14:paraId="28298415" w14:textId="77777777" w:rsidR="0013722A" w:rsidRPr="0046131F" w:rsidRDefault="0013722A" w:rsidP="0013722A">
            <w:pPr>
              <w:pStyle w:val="BodyText"/>
              <w:keepNext/>
              <w:keepLines/>
              <w:rPr>
                <w:szCs w:val="24"/>
              </w:rPr>
            </w:pPr>
            <w:bookmarkStart w:id="25" w:name="Int_Scale_FA12_dldl203"/>
            <w:bookmarkEnd w:id="24"/>
          </w:p>
        </w:tc>
        <w:tc>
          <w:tcPr>
            <w:tcW w:w="9900" w:type="dxa"/>
            <w:vAlign w:val="bottom"/>
          </w:tcPr>
          <w:p w14:paraId="5BBCD69F" w14:textId="77777777" w:rsidR="0013722A" w:rsidRPr="0046131F" w:rsidRDefault="0013722A" w:rsidP="0013722A">
            <w:pPr>
              <w:pStyle w:val="lvl1Text"/>
              <w:rPr>
                <w:i/>
                <w:color w:val="C00000"/>
                <w:sz w:val="24"/>
                <w:szCs w:val="24"/>
              </w:rPr>
            </w:pPr>
            <w:r w:rsidRPr="0046131F">
              <w:rPr>
                <w:i/>
                <w:color w:val="C00000"/>
                <w:sz w:val="24"/>
                <w:szCs w:val="24"/>
              </w:rPr>
              <w:t>Answer</w:t>
            </w:r>
          </w:p>
        </w:tc>
      </w:tr>
      <w:tr w:rsidR="0013722A" w:rsidRPr="0046131F" w14:paraId="7EA8769A" w14:textId="77777777" w:rsidTr="00EE7A36">
        <w:tc>
          <w:tcPr>
            <w:tcW w:w="1105" w:type="dxa"/>
          </w:tcPr>
          <w:p w14:paraId="03920E31" w14:textId="77777777" w:rsidR="0013722A" w:rsidRPr="0046131F" w:rsidRDefault="0013722A" w:rsidP="004A2A69">
            <w:pPr>
              <w:pStyle w:val="txtx1"/>
            </w:pPr>
          </w:p>
        </w:tc>
        <w:tc>
          <w:tcPr>
            <w:tcW w:w="9900" w:type="dxa"/>
          </w:tcPr>
          <w:p w14:paraId="15371EE2" w14:textId="77777777" w:rsidR="0013722A" w:rsidRPr="0046131F" w:rsidRDefault="0013722A" w:rsidP="0013722A">
            <w:pPr>
              <w:keepNext/>
              <w:keepLines/>
              <w:rPr>
                <w:b/>
                <w:i/>
                <w:color w:val="C00000"/>
              </w:rPr>
            </w:pPr>
            <w:r w:rsidRPr="0046131F">
              <w:rPr>
                <w:b/>
                <w:i/>
                <w:color w:val="C00000"/>
              </w:rPr>
              <w:t>Microsystems components are between 100 micrometers and 1 nanometer.  Therefore, a component the size of a human hair would be a "large" microsystems component.</w:t>
            </w:r>
          </w:p>
        </w:tc>
      </w:tr>
    </w:tbl>
    <w:p w14:paraId="1FDADC1F" w14:textId="77777777" w:rsidR="008B666B" w:rsidRDefault="008B666B"/>
    <w:tbl>
      <w:tblPr>
        <w:tblW w:w="0" w:type="auto"/>
        <w:tblLayout w:type="fixed"/>
        <w:tblCellMar>
          <w:left w:w="115" w:type="dxa"/>
          <w:right w:w="115" w:type="dxa"/>
        </w:tblCellMar>
        <w:tblLook w:val="01E0" w:firstRow="1" w:lastRow="1" w:firstColumn="1" w:lastColumn="1" w:noHBand="0" w:noVBand="0"/>
      </w:tblPr>
      <w:tblGrid>
        <w:gridCol w:w="1105"/>
        <w:gridCol w:w="9900"/>
      </w:tblGrid>
      <w:tr w:rsidR="008B666B" w:rsidRPr="0046131F" w14:paraId="2C53C0A7" w14:textId="77777777" w:rsidTr="00EE7A36">
        <w:tc>
          <w:tcPr>
            <w:tcW w:w="1105" w:type="dxa"/>
          </w:tcPr>
          <w:p w14:paraId="2A3B5393" w14:textId="77777777" w:rsidR="008B666B" w:rsidRPr="0046131F" w:rsidRDefault="008B666B" w:rsidP="004A2A69">
            <w:pPr>
              <w:pStyle w:val="txtx1"/>
            </w:pPr>
          </w:p>
        </w:tc>
        <w:tc>
          <w:tcPr>
            <w:tcW w:w="9900" w:type="dxa"/>
          </w:tcPr>
          <w:p w14:paraId="4101FEBA" w14:textId="77777777" w:rsidR="008B666B" w:rsidRDefault="008B666B" w:rsidP="0013722A">
            <w:pPr>
              <w:keepNext/>
              <w:keepLines/>
              <w:rPr>
                <w:b/>
                <w:i/>
                <w:color w:val="C00000"/>
              </w:rPr>
            </w:pPr>
          </w:p>
          <w:p w14:paraId="0495F4A0" w14:textId="77777777" w:rsidR="008B666B" w:rsidRDefault="008B666B" w:rsidP="008B666B">
            <w:pPr>
              <w:keepNext/>
              <w:keepLines/>
              <w:rPr>
                <w:color w:val="000000"/>
              </w:rPr>
            </w:pPr>
          </w:p>
          <w:p w14:paraId="07D64371" w14:textId="77777777" w:rsidR="008F141E" w:rsidRDefault="008F141E" w:rsidP="008F141E">
            <w:pPr>
              <w:rPr>
                <w:i/>
              </w:rPr>
            </w:pPr>
          </w:p>
          <w:p w14:paraId="41E60B0F" w14:textId="77777777" w:rsidR="008F141E" w:rsidRDefault="008F141E" w:rsidP="008F141E">
            <w:pPr>
              <w:rPr>
                <w:i/>
              </w:rPr>
            </w:pPr>
          </w:p>
          <w:p w14:paraId="31432374" w14:textId="77777777" w:rsidR="008F141E" w:rsidRDefault="008F141E" w:rsidP="008F141E">
            <w:pPr>
              <w:rPr>
                <w:i/>
              </w:rPr>
            </w:pPr>
          </w:p>
          <w:p w14:paraId="77B3ED48" w14:textId="77777777" w:rsidR="008F141E" w:rsidRDefault="008F141E" w:rsidP="008F141E">
            <w:pPr>
              <w:rPr>
                <w:i/>
              </w:rPr>
            </w:pPr>
          </w:p>
          <w:p w14:paraId="4CA2E2AF" w14:textId="77777777" w:rsidR="008F141E" w:rsidRDefault="008F141E" w:rsidP="008F141E">
            <w:pPr>
              <w:rPr>
                <w:i/>
              </w:rPr>
            </w:pPr>
          </w:p>
          <w:p w14:paraId="1FDF3369" w14:textId="77777777" w:rsidR="008F141E" w:rsidRDefault="008F141E" w:rsidP="008F141E">
            <w:pPr>
              <w:rPr>
                <w:i/>
              </w:rPr>
            </w:pPr>
          </w:p>
          <w:p w14:paraId="50C402D5" w14:textId="77777777" w:rsidR="008F141E" w:rsidRDefault="008F141E" w:rsidP="008F141E">
            <w:pPr>
              <w:rPr>
                <w:i/>
              </w:rPr>
            </w:pPr>
          </w:p>
          <w:p w14:paraId="0AAD8E5B" w14:textId="77777777" w:rsidR="008F141E" w:rsidRDefault="008F141E" w:rsidP="008F141E">
            <w:pPr>
              <w:rPr>
                <w:i/>
              </w:rPr>
            </w:pPr>
          </w:p>
          <w:p w14:paraId="3F3AFEE4" w14:textId="77777777" w:rsidR="008F141E" w:rsidRPr="001428A8" w:rsidRDefault="008F141E" w:rsidP="008F141E">
            <w:pPr>
              <w:rPr>
                <w:i/>
              </w:rPr>
            </w:pPr>
            <w:bookmarkStart w:id="26" w:name="_GoBack"/>
            <w:bookmarkEnd w:id="26"/>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4" w:history="1">
              <w:r w:rsidRPr="00C60398">
                <w:rPr>
                  <w:rStyle w:val="Hyperlink"/>
                  <w:i/>
                </w:rPr>
                <w:t>http://scme-nm.org</w:t>
              </w:r>
            </w:hyperlink>
            <w:r>
              <w:rPr>
                <w:i/>
              </w:rPr>
              <w:t xml:space="preserve">). </w:t>
            </w:r>
          </w:p>
          <w:p w14:paraId="555155C1" w14:textId="77777777" w:rsidR="008B666B" w:rsidRPr="008B666B" w:rsidRDefault="008B666B" w:rsidP="008B666B">
            <w:pPr>
              <w:keepNext/>
              <w:keepLines/>
              <w:rPr>
                <w:b/>
                <w:color w:val="C00000"/>
              </w:rPr>
            </w:pPr>
          </w:p>
        </w:tc>
      </w:tr>
      <w:bookmarkEnd w:id="25"/>
    </w:tbl>
    <w:p w14:paraId="2412A3F5" w14:textId="77777777" w:rsidR="0013722A" w:rsidRDefault="0013722A" w:rsidP="00D57370">
      <w:pPr>
        <w:pStyle w:val="Header"/>
      </w:pPr>
    </w:p>
    <w:p w14:paraId="7A28A6F2" w14:textId="77777777" w:rsidR="000C7CC5" w:rsidRDefault="000C7CC5" w:rsidP="00D57370">
      <w:pPr>
        <w:pStyle w:val="Header"/>
      </w:pPr>
    </w:p>
    <w:sectPr w:rsidR="000C7CC5" w:rsidSect="008F141E">
      <w:headerReference w:type="default" r:id="rId15"/>
      <w:type w:val="continuous"/>
      <w:pgSz w:w="12240" w:h="15840"/>
      <w:pgMar w:top="1350" w:right="720" w:bottom="1440" w:left="72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78F3DE" w14:textId="77777777" w:rsidR="00CB172A" w:rsidRDefault="00CB172A">
      <w:r>
        <w:separator/>
      </w:r>
    </w:p>
  </w:endnote>
  <w:endnote w:type="continuationSeparator" w:id="0">
    <w:p w14:paraId="56629B41" w14:textId="77777777" w:rsidR="00CB172A" w:rsidRDefault="00CB1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D89F53" w14:textId="77777777" w:rsidR="00D57370" w:rsidRDefault="00D57370">
    <w:pPr>
      <w:pStyle w:val="Footer"/>
    </w:pPr>
  </w:p>
  <w:p w14:paraId="596519E1" w14:textId="77777777" w:rsidR="00D57370" w:rsidRDefault="00610EB2" w:rsidP="00EC6A39">
    <w:pPr>
      <w:pStyle w:val="Footer"/>
      <w:jc w:val="right"/>
    </w:pPr>
    <w:r>
      <w:rPr>
        <w:noProof/>
      </w:rPr>
      <w:drawing>
        <wp:inline distT="0" distB="0" distL="0" distR="0" wp14:anchorId="109088F2" wp14:editId="13E25F65">
          <wp:extent cx="940435" cy="300355"/>
          <wp:effectExtent l="19050" t="0" r="0" b="0"/>
          <wp:docPr id="3" name="Picture 3"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tricted ac"/>
                  <pic:cNvPicPr>
                    <a:picLocks noChangeAspect="1" noChangeArrowheads="1"/>
                  </pic:cNvPicPr>
                </pic:nvPicPr>
                <pic:blipFill>
                  <a:blip r:embed="rId1"/>
                  <a:srcRect/>
                  <a:stretch>
                    <a:fillRect/>
                  </a:stretch>
                </pic:blipFill>
                <pic:spPr bwMode="auto">
                  <a:xfrm>
                    <a:off x="0" y="0"/>
                    <a:ext cx="940435" cy="30035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946B7F" w14:textId="77777777" w:rsidR="000C7CC5" w:rsidRPr="004B6382" w:rsidRDefault="000C7CC5" w:rsidP="000C7CC5">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3D3170">
      <w:rPr>
        <w:i/>
        <w:sz w:val="22"/>
      </w:rPr>
      <w:tab/>
    </w:r>
    <w:r w:rsidR="003D3170">
      <w:rPr>
        <w:i/>
        <w:sz w:val="22"/>
      </w:rPr>
      <w:tab/>
    </w:r>
    <w:r w:rsidR="003D3170" w:rsidRPr="004B6382">
      <w:rPr>
        <w:b/>
        <w:i/>
        <w:sz w:val="22"/>
      </w:rPr>
      <w:t xml:space="preserve">Page </w:t>
    </w:r>
    <w:r w:rsidR="003D3170" w:rsidRPr="004B6382">
      <w:rPr>
        <w:b/>
        <w:i/>
        <w:sz w:val="22"/>
      </w:rPr>
      <w:fldChar w:fldCharType="begin"/>
    </w:r>
    <w:r w:rsidR="003D3170" w:rsidRPr="004B6382">
      <w:rPr>
        <w:b/>
        <w:i/>
        <w:sz w:val="22"/>
      </w:rPr>
      <w:instrText xml:space="preserve"> PAGE </w:instrText>
    </w:r>
    <w:r w:rsidR="003D3170" w:rsidRPr="004B6382">
      <w:rPr>
        <w:b/>
        <w:i/>
        <w:sz w:val="22"/>
      </w:rPr>
      <w:fldChar w:fldCharType="separate"/>
    </w:r>
    <w:r w:rsidR="008F141E">
      <w:rPr>
        <w:b/>
        <w:i/>
        <w:noProof/>
        <w:sz w:val="22"/>
      </w:rPr>
      <w:t>4</w:t>
    </w:r>
    <w:r w:rsidR="003D3170" w:rsidRPr="004B6382">
      <w:rPr>
        <w:b/>
        <w:i/>
        <w:sz w:val="22"/>
      </w:rPr>
      <w:fldChar w:fldCharType="end"/>
    </w:r>
    <w:r w:rsidR="003D3170" w:rsidRPr="004B6382">
      <w:rPr>
        <w:b/>
        <w:i/>
        <w:sz w:val="22"/>
      </w:rPr>
      <w:t xml:space="preserve"> of </w:t>
    </w:r>
    <w:r w:rsidR="003D3170" w:rsidRPr="004B6382">
      <w:rPr>
        <w:b/>
        <w:i/>
        <w:sz w:val="22"/>
      </w:rPr>
      <w:fldChar w:fldCharType="begin"/>
    </w:r>
    <w:r w:rsidR="003D3170" w:rsidRPr="004B6382">
      <w:rPr>
        <w:b/>
        <w:i/>
        <w:sz w:val="22"/>
      </w:rPr>
      <w:instrText xml:space="preserve"> NUMPAGES </w:instrText>
    </w:r>
    <w:r w:rsidR="003D3170" w:rsidRPr="004B6382">
      <w:rPr>
        <w:b/>
        <w:i/>
        <w:sz w:val="22"/>
      </w:rPr>
      <w:fldChar w:fldCharType="separate"/>
    </w:r>
    <w:r w:rsidR="008F141E">
      <w:rPr>
        <w:b/>
        <w:i/>
        <w:noProof/>
        <w:sz w:val="22"/>
      </w:rPr>
      <w:t>4</w:t>
    </w:r>
    <w:r w:rsidR="003D3170" w:rsidRPr="004B6382">
      <w:rPr>
        <w:b/>
        <w:i/>
        <w:sz w:val="22"/>
      </w:rPr>
      <w:fldChar w:fldCharType="end"/>
    </w:r>
  </w:p>
  <w:p w14:paraId="5BECCF6F" w14:textId="77777777" w:rsidR="00D57370" w:rsidRPr="000C7CC5" w:rsidRDefault="000C7CC5" w:rsidP="000C7CC5">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8F141E">
      <w:rPr>
        <w:i/>
        <w:noProof/>
        <w:sz w:val="22"/>
      </w:rPr>
      <w:t>Int_Scale_FA12_IG_May2017.docx</w:t>
    </w:r>
    <w:r w:rsidRPr="004B6382">
      <w:rPr>
        <w:i/>
        <w:sz w:val="22"/>
      </w:rPr>
      <w:fldChar w:fldCharType="end"/>
    </w:r>
    <w:r w:rsidRPr="004B6382">
      <w:rPr>
        <w:i/>
        <w:sz w:val="22"/>
      </w:rPr>
      <w:tab/>
    </w:r>
    <w:r w:rsidRPr="004B6382">
      <w:rPr>
        <w:b/>
        <w:i/>
        <w:sz w:val="22"/>
      </w:rPr>
      <w:tab/>
    </w:r>
    <w:r w:rsidR="003D3170">
      <w:rPr>
        <w:b/>
        <w:i/>
        <w:sz w:val="22"/>
      </w:rPr>
      <w:t>Com</w:t>
    </w:r>
    <w:r w:rsidR="008F141E">
      <w:rPr>
        <w:b/>
        <w:i/>
        <w:sz w:val="22"/>
      </w:rPr>
      <w:t>parison of Scale Assessment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6A565" w14:textId="77777777" w:rsidR="00D57370" w:rsidRDefault="00D57370">
    <w:pPr>
      <w:pStyle w:val="Footer"/>
    </w:pPr>
  </w:p>
  <w:p w14:paraId="4743DE8B" w14:textId="77777777" w:rsidR="00D57370" w:rsidRDefault="00D57370"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4739AD" w14:textId="77777777" w:rsidR="00CB172A" w:rsidRDefault="00CB172A">
      <w:r>
        <w:separator/>
      </w:r>
    </w:p>
  </w:footnote>
  <w:footnote w:type="continuationSeparator" w:id="0">
    <w:p w14:paraId="709F2C3F" w14:textId="77777777" w:rsidR="00CB172A" w:rsidRDefault="00CB172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FBD86" w14:textId="77777777" w:rsidR="00D57370" w:rsidRDefault="00610EB2" w:rsidP="00EC6A39">
    <w:pPr>
      <w:pStyle w:val="Header"/>
      <w:jc w:val="right"/>
    </w:pPr>
    <w:r>
      <w:rPr>
        <w:noProof/>
      </w:rPr>
      <w:drawing>
        <wp:inline distT="0" distB="0" distL="0" distR="0" wp14:anchorId="243A76A0" wp14:editId="71E59BA2">
          <wp:extent cx="940435" cy="300355"/>
          <wp:effectExtent l="19050" t="0" r="0"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0435" cy="300355"/>
                  </a:xfrm>
                  <a:prstGeom prst="rect">
                    <a:avLst/>
                  </a:prstGeom>
                  <a:noFill/>
                  <a:ln w="9525">
                    <a:noFill/>
                    <a:miter lim="800000"/>
                    <a:headEnd/>
                    <a:tailEnd/>
                  </a:ln>
                </pic:spPr>
              </pic:pic>
            </a:graphicData>
          </a:graphic>
        </wp:inline>
      </w:drawing>
    </w:r>
  </w:p>
  <w:p w14:paraId="29C66E62" w14:textId="77777777" w:rsidR="00D57370" w:rsidRDefault="00D5737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C780F" w14:textId="77777777" w:rsidR="00D57370" w:rsidRDefault="00D57370" w:rsidP="00EC6A39">
    <w:pPr>
      <w:pStyle w:val="Header"/>
      <w:jc w:val="right"/>
    </w:pPr>
  </w:p>
  <w:p w14:paraId="5B26C79E" w14:textId="77777777" w:rsidR="00D57370" w:rsidRDefault="00D5737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CBA86" w14:textId="77777777" w:rsidR="00D57370" w:rsidRDefault="00D5737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2">
    <w:nsid w:val="274A0BB3"/>
    <w:multiLevelType w:val="hybridMultilevel"/>
    <w:tmpl w:val="F6F6FF4C"/>
    <w:lvl w:ilvl="0" w:tplc="9D5ECACA">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AB07376"/>
    <w:multiLevelType w:val="hybridMultilevel"/>
    <w:tmpl w:val="74601B56"/>
    <w:lvl w:ilvl="0" w:tplc="55C858E4">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8">
    <w:nsid w:val="606B323F"/>
    <w:multiLevelType w:val="hybridMultilevel"/>
    <w:tmpl w:val="BAD4E40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0">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7DA25E1"/>
    <w:multiLevelType w:val="hybridMultilevel"/>
    <w:tmpl w:val="C75CADCE"/>
    <w:lvl w:ilvl="0" w:tplc="5156CAF0">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7"/>
  </w:num>
  <w:num w:numId="4">
    <w:abstractNumId w:val="4"/>
  </w:num>
  <w:num w:numId="5">
    <w:abstractNumId w:val="1"/>
  </w:num>
  <w:num w:numId="6">
    <w:abstractNumId w:val="10"/>
  </w:num>
  <w:num w:numId="7">
    <w:abstractNumId w:val="9"/>
  </w:num>
  <w:num w:numId="8">
    <w:abstractNumId w:val="0"/>
  </w:num>
  <w:num w:numId="9">
    <w:abstractNumId w:val="2"/>
  </w:num>
  <w:num w:numId="10">
    <w:abstractNumId w:val="11"/>
  </w:num>
  <w:num w:numId="11">
    <w:abstractNumId w:val="6"/>
  </w:num>
  <w:num w:numId="12">
    <w:abstractNumId w:val="8"/>
  </w:num>
  <w:num w:numId="13">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12C8F"/>
    <w:rsid w:val="00040D75"/>
    <w:rsid w:val="00042BBF"/>
    <w:rsid w:val="000519F8"/>
    <w:rsid w:val="0005565C"/>
    <w:rsid w:val="00097CC8"/>
    <w:rsid w:val="000C04B3"/>
    <w:rsid w:val="000C4088"/>
    <w:rsid w:val="000C7CC5"/>
    <w:rsid w:val="000F1F79"/>
    <w:rsid w:val="00111E39"/>
    <w:rsid w:val="001131A8"/>
    <w:rsid w:val="0012192B"/>
    <w:rsid w:val="00131F84"/>
    <w:rsid w:val="0013722A"/>
    <w:rsid w:val="0014607B"/>
    <w:rsid w:val="00155C96"/>
    <w:rsid w:val="00172A45"/>
    <w:rsid w:val="00172E99"/>
    <w:rsid w:val="00190D4B"/>
    <w:rsid w:val="001A7425"/>
    <w:rsid w:val="001F56A7"/>
    <w:rsid w:val="002454C1"/>
    <w:rsid w:val="00260895"/>
    <w:rsid w:val="00293B60"/>
    <w:rsid w:val="002A1736"/>
    <w:rsid w:val="002B64EE"/>
    <w:rsid w:val="002F7867"/>
    <w:rsid w:val="003237FA"/>
    <w:rsid w:val="003531C6"/>
    <w:rsid w:val="00355290"/>
    <w:rsid w:val="003A0197"/>
    <w:rsid w:val="003A23E4"/>
    <w:rsid w:val="003A52A8"/>
    <w:rsid w:val="003A5B8A"/>
    <w:rsid w:val="003A74BF"/>
    <w:rsid w:val="003D3170"/>
    <w:rsid w:val="003E3BB8"/>
    <w:rsid w:val="003E624B"/>
    <w:rsid w:val="00401B67"/>
    <w:rsid w:val="00410493"/>
    <w:rsid w:val="00432E72"/>
    <w:rsid w:val="0043567D"/>
    <w:rsid w:val="00456E84"/>
    <w:rsid w:val="0046023B"/>
    <w:rsid w:val="0046131F"/>
    <w:rsid w:val="00476BBB"/>
    <w:rsid w:val="004A2A69"/>
    <w:rsid w:val="004A55B0"/>
    <w:rsid w:val="004D202C"/>
    <w:rsid w:val="004D5193"/>
    <w:rsid w:val="004E43AF"/>
    <w:rsid w:val="004E489A"/>
    <w:rsid w:val="00516480"/>
    <w:rsid w:val="00525AEF"/>
    <w:rsid w:val="00526947"/>
    <w:rsid w:val="00530481"/>
    <w:rsid w:val="005460FD"/>
    <w:rsid w:val="00597BC3"/>
    <w:rsid w:val="005A0047"/>
    <w:rsid w:val="005A0723"/>
    <w:rsid w:val="005C593C"/>
    <w:rsid w:val="005D0DFB"/>
    <w:rsid w:val="005D25E4"/>
    <w:rsid w:val="005E0B74"/>
    <w:rsid w:val="005F0D7E"/>
    <w:rsid w:val="005F2B0F"/>
    <w:rsid w:val="00610EB2"/>
    <w:rsid w:val="0062015A"/>
    <w:rsid w:val="006217F2"/>
    <w:rsid w:val="00672E85"/>
    <w:rsid w:val="006922A2"/>
    <w:rsid w:val="006E75CB"/>
    <w:rsid w:val="006F0C56"/>
    <w:rsid w:val="007113A2"/>
    <w:rsid w:val="00732368"/>
    <w:rsid w:val="00754242"/>
    <w:rsid w:val="007914DB"/>
    <w:rsid w:val="00810584"/>
    <w:rsid w:val="0082592A"/>
    <w:rsid w:val="00857197"/>
    <w:rsid w:val="00881286"/>
    <w:rsid w:val="008B666B"/>
    <w:rsid w:val="008C7A99"/>
    <w:rsid w:val="008F141E"/>
    <w:rsid w:val="008F6A44"/>
    <w:rsid w:val="00911D63"/>
    <w:rsid w:val="0093016F"/>
    <w:rsid w:val="0093397E"/>
    <w:rsid w:val="00943632"/>
    <w:rsid w:val="009475C1"/>
    <w:rsid w:val="00973FF2"/>
    <w:rsid w:val="0098351A"/>
    <w:rsid w:val="0099785A"/>
    <w:rsid w:val="009A257F"/>
    <w:rsid w:val="009A79C4"/>
    <w:rsid w:val="009F1EA9"/>
    <w:rsid w:val="00A00F97"/>
    <w:rsid w:val="00A31583"/>
    <w:rsid w:val="00A52691"/>
    <w:rsid w:val="00AD14AE"/>
    <w:rsid w:val="00B05761"/>
    <w:rsid w:val="00B32AC3"/>
    <w:rsid w:val="00B74DAA"/>
    <w:rsid w:val="00B81B6F"/>
    <w:rsid w:val="00BD0D14"/>
    <w:rsid w:val="00BF4FEC"/>
    <w:rsid w:val="00BF5C1E"/>
    <w:rsid w:val="00C16675"/>
    <w:rsid w:val="00C31830"/>
    <w:rsid w:val="00C461F7"/>
    <w:rsid w:val="00C61365"/>
    <w:rsid w:val="00C61390"/>
    <w:rsid w:val="00C779C0"/>
    <w:rsid w:val="00C90A22"/>
    <w:rsid w:val="00CA03F1"/>
    <w:rsid w:val="00CA38E0"/>
    <w:rsid w:val="00CB172A"/>
    <w:rsid w:val="00CB5329"/>
    <w:rsid w:val="00CC6B4B"/>
    <w:rsid w:val="00CE4AC4"/>
    <w:rsid w:val="00CE6E24"/>
    <w:rsid w:val="00CF4FB9"/>
    <w:rsid w:val="00D11481"/>
    <w:rsid w:val="00D15029"/>
    <w:rsid w:val="00D37436"/>
    <w:rsid w:val="00D42FDB"/>
    <w:rsid w:val="00D57370"/>
    <w:rsid w:val="00D64023"/>
    <w:rsid w:val="00D7491B"/>
    <w:rsid w:val="00D95942"/>
    <w:rsid w:val="00DA23E5"/>
    <w:rsid w:val="00DA2E34"/>
    <w:rsid w:val="00DD25B4"/>
    <w:rsid w:val="00DD4998"/>
    <w:rsid w:val="00DF54BA"/>
    <w:rsid w:val="00E507A5"/>
    <w:rsid w:val="00E54B53"/>
    <w:rsid w:val="00EA31C9"/>
    <w:rsid w:val="00EC364A"/>
    <w:rsid w:val="00EC58CF"/>
    <w:rsid w:val="00EC6A39"/>
    <w:rsid w:val="00ED5C03"/>
    <w:rsid w:val="00EE47F6"/>
    <w:rsid w:val="00EE7A36"/>
    <w:rsid w:val="00F04ED9"/>
    <w:rsid w:val="00F32980"/>
    <w:rsid w:val="00F473EE"/>
    <w:rsid w:val="00F65E74"/>
    <w:rsid w:val="00F72140"/>
    <w:rsid w:val="00F7215A"/>
    <w:rsid w:val="00F77B61"/>
    <w:rsid w:val="00F91CB4"/>
    <w:rsid w:val="00FF0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29A4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F97"/>
    <w:pPr>
      <w:widowControl w:val="0"/>
      <w:adjustRightInd w:val="0"/>
      <w:textAlignment w:val="baseline"/>
    </w:pPr>
    <w:rPr>
      <w:sz w:val="24"/>
      <w:szCs w:val="24"/>
    </w:rPr>
  </w:style>
  <w:style w:type="paragraph" w:styleId="Heading1">
    <w:name w:val="heading 1"/>
    <w:basedOn w:val="Normal"/>
    <w:next w:val="Normal"/>
    <w:qFormat/>
    <w:rsid w:val="00A00F9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A00F9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A00F9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A00F97"/>
    <w:pPr>
      <w:keepNext/>
      <w:numPr>
        <w:ilvl w:val="3"/>
        <w:numId w:val="4"/>
      </w:numPr>
      <w:spacing w:before="240" w:after="60"/>
      <w:outlineLvl w:val="3"/>
    </w:pPr>
    <w:rPr>
      <w:b/>
      <w:bCs/>
      <w:sz w:val="28"/>
      <w:szCs w:val="28"/>
    </w:rPr>
  </w:style>
  <w:style w:type="paragraph" w:styleId="Heading5">
    <w:name w:val="heading 5"/>
    <w:basedOn w:val="Normal"/>
    <w:next w:val="Normal"/>
    <w:qFormat/>
    <w:rsid w:val="00A00F97"/>
    <w:pPr>
      <w:numPr>
        <w:ilvl w:val="4"/>
        <w:numId w:val="4"/>
      </w:numPr>
      <w:spacing w:before="240" w:after="60"/>
      <w:outlineLvl w:val="4"/>
    </w:pPr>
    <w:rPr>
      <w:b/>
      <w:bCs/>
      <w:i/>
      <w:iCs/>
      <w:sz w:val="26"/>
      <w:szCs w:val="26"/>
    </w:rPr>
  </w:style>
  <w:style w:type="paragraph" w:styleId="Heading6">
    <w:name w:val="heading 6"/>
    <w:basedOn w:val="Normal"/>
    <w:next w:val="Normal"/>
    <w:qFormat/>
    <w:rsid w:val="00A00F97"/>
    <w:pPr>
      <w:numPr>
        <w:ilvl w:val="5"/>
        <w:numId w:val="4"/>
      </w:numPr>
      <w:spacing w:before="240" w:after="60"/>
      <w:outlineLvl w:val="5"/>
    </w:pPr>
    <w:rPr>
      <w:b/>
      <w:bCs/>
      <w:sz w:val="22"/>
      <w:szCs w:val="22"/>
    </w:rPr>
  </w:style>
  <w:style w:type="paragraph" w:styleId="Heading7">
    <w:name w:val="heading 7"/>
    <w:basedOn w:val="Normal"/>
    <w:next w:val="Normal"/>
    <w:qFormat/>
    <w:rsid w:val="00A00F97"/>
    <w:pPr>
      <w:numPr>
        <w:ilvl w:val="6"/>
        <w:numId w:val="4"/>
      </w:numPr>
      <w:spacing w:before="240" w:after="60"/>
      <w:outlineLvl w:val="6"/>
    </w:pPr>
  </w:style>
  <w:style w:type="paragraph" w:styleId="Heading8">
    <w:name w:val="heading 8"/>
    <w:basedOn w:val="Normal"/>
    <w:next w:val="Normal"/>
    <w:qFormat/>
    <w:rsid w:val="00A00F97"/>
    <w:pPr>
      <w:numPr>
        <w:ilvl w:val="7"/>
        <w:numId w:val="4"/>
      </w:numPr>
      <w:spacing w:before="240" w:after="60"/>
      <w:outlineLvl w:val="7"/>
    </w:pPr>
    <w:rPr>
      <w:i/>
      <w:iCs/>
    </w:rPr>
  </w:style>
  <w:style w:type="paragraph" w:styleId="Heading9">
    <w:name w:val="heading 9"/>
    <w:basedOn w:val="Normal"/>
    <w:next w:val="Normal"/>
    <w:qFormat/>
    <w:rsid w:val="00A00F9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A00F9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A00F97"/>
    <w:rPr>
      <w:rFonts w:ascii="Arial Narrow" w:hAnsi="Arial Narrow"/>
      <w:sz w:val="20"/>
    </w:rPr>
  </w:style>
  <w:style w:type="paragraph" w:customStyle="1" w:styleId="xtLabel">
    <w:name w:val="xtLabel"/>
    <w:basedOn w:val="Normal"/>
    <w:rsid w:val="00A00F9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A00F97"/>
    <w:rPr>
      <w:color w:val="800080"/>
      <w:u w:val="single"/>
    </w:rPr>
  </w:style>
  <w:style w:type="character" w:styleId="Hyperlink">
    <w:name w:val="Hyperlink"/>
    <w:basedOn w:val="DefaultParagraphFont"/>
    <w:rsid w:val="00A00F9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A00F97"/>
  </w:style>
  <w:style w:type="paragraph" w:styleId="TOC2">
    <w:name w:val="toc 2"/>
    <w:basedOn w:val="Normal"/>
    <w:next w:val="Normal"/>
    <w:autoRedefine/>
    <w:semiHidden/>
    <w:rsid w:val="00A00F97"/>
    <w:pPr>
      <w:ind w:left="240"/>
    </w:pPr>
  </w:style>
  <w:style w:type="paragraph" w:styleId="TOC3">
    <w:name w:val="toc 3"/>
    <w:basedOn w:val="Normal"/>
    <w:next w:val="Normal"/>
    <w:autoRedefine/>
    <w:semiHidden/>
    <w:rsid w:val="00A00F9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A00F97"/>
    <w:pPr>
      <w:keepLines/>
    </w:pPr>
    <w:rPr>
      <w:color w:val="000000"/>
    </w:rPr>
  </w:style>
  <w:style w:type="paragraph" w:customStyle="1" w:styleId="dldl1">
    <w:name w:val="dldl1"/>
    <w:basedOn w:val="BodyText"/>
    <w:rsid w:val="00A00F9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A00F97"/>
    <w:pPr>
      <w:numPr>
        <w:ilvl w:val="1"/>
      </w:numPr>
      <w:tabs>
        <w:tab w:val="clear" w:pos="1440"/>
      </w:tabs>
      <w:outlineLvl w:val="1"/>
    </w:pPr>
  </w:style>
  <w:style w:type="paragraph" w:customStyle="1" w:styleId="dldl3">
    <w:name w:val="dldl3"/>
    <w:basedOn w:val="dldl1"/>
    <w:rsid w:val="00A00F97"/>
    <w:pPr>
      <w:numPr>
        <w:ilvl w:val="2"/>
      </w:numPr>
      <w:tabs>
        <w:tab w:val="clear" w:pos="2160"/>
      </w:tabs>
      <w:outlineLvl w:val="2"/>
    </w:pPr>
  </w:style>
  <w:style w:type="paragraph" w:customStyle="1" w:styleId="dldl4">
    <w:name w:val="dldl4"/>
    <w:basedOn w:val="dldl1"/>
    <w:rsid w:val="00A00F97"/>
    <w:pPr>
      <w:numPr>
        <w:ilvl w:val="3"/>
      </w:numPr>
      <w:tabs>
        <w:tab w:val="clear" w:pos="1440"/>
        <w:tab w:val="clear" w:pos="2880"/>
      </w:tabs>
      <w:outlineLvl w:val="3"/>
    </w:pPr>
  </w:style>
  <w:style w:type="paragraph" w:customStyle="1" w:styleId="dldl5">
    <w:name w:val="dldl5"/>
    <w:basedOn w:val="dldl1"/>
    <w:rsid w:val="00A00F97"/>
    <w:pPr>
      <w:numPr>
        <w:ilvl w:val="4"/>
      </w:numPr>
      <w:tabs>
        <w:tab w:val="clear" w:pos="1440"/>
      </w:tabs>
      <w:outlineLvl w:val="4"/>
    </w:pPr>
  </w:style>
  <w:style w:type="paragraph" w:customStyle="1" w:styleId="dldl6">
    <w:name w:val="dldl6"/>
    <w:basedOn w:val="dldl1"/>
    <w:rsid w:val="00A00F97"/>
    <w:pPr>
      <w:numPr>
        <w:ilvl w:val="5"/>
      </w:numPr>
      <w:tabs>
        <w:tab w:val="clear" w:pos="2160"/>
      </w:tabs>
      <w:outlineLvl w:val="5"/>
    </w:pPr>
  </w:style>
  <w:style w:type="paragraph" w:customStyle="1" w:styleId="dldl7">
    <w:name w:val="dldl7"/>
    <w:basedOn w:val="dldl1"/>
    <w:rsid w:val="00A00F97"/>
    <w:pPr>
      <w:numPr>
        <w:ilvl w:val="6"/>
      </w:numPr>
      <w:outlineLvl w:val="6"/>
    </w:pPr>
  </w:style>
  <w:style w:type="paragraph" w:customStyle="1" w:styleId="dldl8">
    <w:name w:val="dldl8"/>
    <w:basedOn w:val="dldl1"/>
    <w:rsid w:val="00A00F97"/>
    <w:pPr>
      <w:numPr>
        <w:ilvl w:val="7"/>
      </w:numPr>
      <w:tabs>
        <w:tab w:val="clear" w:pos="2880"/>
      </w:tabs>
      <w:outlineLvl w:val="7"/>
    </w:pPr>
  </w:style>
  <w:style w:type="paragraph" w:customStyle="1" w:styleId="dldl9">
    <w:name w:val="dldl9"/>
    <w:basedOn w:val="dldl1"/>
    <w:rsid w:val="00A00F9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A00F97"/>
    <w:pPr>
      <w:keepNext/>
      <w:keepLines/>
      <w:spacing w:before="60" w:after="60"/>
    </w:pPr>
    <w:rPr>
      <w:b/>
      <w:sz w:val="22"/>
      <w:szCs w:val="22"/>
    </w:rPr>
  </w:style>
  <w:style w:type="table" w:customStyle="1" w:styleId="TablePlain">
    <w:name w:val="Table Plain"/>
    <w:basedOn w:val="TableNormal"/>
    <w:rsid w:val="00A00F97"/>
    <w:tblPr>
      <w:tblInd w:w="0" w:type="dxa"/>
      <w:tblCellMar>
        <w:top w:w="0" w:type="dxa"/>
        <w:left w:w="108" w:type="dxa"/>
        <w:bottom w:w="0" w:type="dxa"/>
        <w:right w:w="108" w:type="dxa"/>
      </w:tblCellMar>
    </w:tblPr>
  </w:style>
  <w:style w:type="paragraph" w:customStyle="1" w:styleId="lvlSteps">
    <w:name w:val="lvlSteps"/>
    <w:basedOn w:val="Normal"/>
    <w:rsid w:val="00A00F97"/>
    <w:pPr>
      <w:spacing w:before="40" w:after="40"/>
    </w:pPr>
    <w:rPr>
      <w:sz w:val="22"/>
      <w:szCs w:val="22"/>
    </w:rPr>
  </w:style>
  <w:style w:type="paragraph" w:customStyle="1" w:styleId="nBodyText">
    <w:name w:val="nBody Text"/>
    <w:basedOn w:val="Normal"/>
    <w:rsid w:val="00A00F97"/>
    <w:pPr>
      <w:numPr>
        <w:numId w:val="3"/>
      </w:numPr>
      <w:ind w:left="0" w:firstLine="0"/>
    </w:pPr>
    <w:rPr>
      <w:sz w:val="22"/>
      <w:szCs w:val="22"/>
    </w:rPr>
  </w:style>
  <w:style w:type="paragraph" w:customStyle="1" w:styleId="OITitle">
    <w:name w:val="OI_Title"/>
    <w:basedOn w:val="Normal"/>
    <w:rsid w:val="00A00F97"/>
    <w:pPr>
      <w:jc w:val="center"/>
    </w:pPr>
    <w:rPr>
      <w:b/>
    </w:rPr>
  </w:style>
  <w:style w:type="numbering" w:styleId="111111">
    <w:name w:val="Outline List 2"/>
    <w:basedOn w:val="NoList"/>
    <w:rsid w:val="00A00F97"/>
    <w:pPr>
      <w:numPr>
        <w:numId w:val="2"/>
      </w:numPr>
    </w:pPr>
  </w:style>
  <w:style w:type="paragraph" w:customStyle="1" w:styleId="OINumber">
    <w:name w:val="OI_Number"/>
    <w:basedOn w:val="Normal"/>
    <w:rsid w:val="00A00F97"/>
    <w:pPr>
      <w:spacing w:before="80"/>
    </w:pPr>
    <w:rPr>
      <w:b/>
      <w:sz w:val="16"/>
    </w:rPr>
  </w:style>
  <w:style w:type="paragraph" w:styleId="BodyText">
    <w:name w:val="Body Text"/>
    <w:basedOn w:val="Normal"/>
    <w:rsid w:val="00A00F97"/>
    <w:rPr>
      <w:szCs w:val="22"/>
    </w:rPr>
  </w:style>
  <w:style w:type="paragraph" w:styleId="BodyText2">
    <w:name w:val="Body Text 2"/>
    <w:basedOn w:val="Normal"/>
    <w:rsid w:val="00A00F97"/>
    <w:pPr>
      <w:spacing w:after="120" w:line="480" w:lineRule="auto"/>
    </w:pPr>
  </w:style>
  <w:style w:type="paragraph" w:customStyle="1" w:styleId="EffectiveDate0">
    <w:name w:val="Effective_Date"/>
    <w:basedOn w:val="Normal"/>
    <w:rsid w:val="00A00F97"/>
    <w:pPr>
      <w:spacing w:before="80"/>
    </w:pPr>
    <w:rPr>
      <w:sz w:val="16"/>
    </w:rPr>
  </w:style>
  <w:style w:type="paragraph" w:customStyle="1" w:styleId="stepsbulleted">
    <w:name w:val="steps_bulleted"/>
    <w:basedOn w:val="Normal"/>
    <w:rsid w:val="00A00F97"/>
    <w:pPr>
      <w:keepLines/>
      <w:numPr>
        <w:numId w:val="6"/>
      </w:numPr>
      <w:spacing w:before="40" w:after="40"/>
    </w:pPr>
    <w:rPr>
      <w:color w:val="000000"/>
    </w:rPr>
  </w:style>
  <w:style w:type="paragraph" w:customStyle="1" w:styleId="stepsnumbered">
    <w:name w:val="steps_numbered"/>
    <w:basedOn w:val="BodyText"/>
    <w:rsid w:val="00A00F97"/>
    <w:pPr>
      <w:numPr>
        <w:numId w:val="8"/>
      </w:numPr>
    </w:pPr>
  </w:style>
  <w:style w:type="paragraph" w:customStyle="1" w:styleId="ColumnHeader">
    <w:name w:val="ColumnHeader"/>
    <w:basedOn w:val="BodyText"/>
    <w:rsid w:val="00A00F9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A00F9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A00F97"/>
    <w:pPr>
      <w:widowControl/>
      <w:adjustRightInd/>
      <w:textAlignment w:val="auto"/>
    </w:pPr>
    <w:rPr>
      <w:rFonts w:ascii="Arial" w:hAnsi="Arial" w:cs="Arial"/>
      <w:bCs/>
      <w:sz w:val="22"/>
      <w:szCs w:val="22"/>
    </w:rPr>
  </w:style>
  <w:style w:type="character" w:styleId="CommentReference">
    <w:name w:val="annotation reference"/>
    <w:basedOn w:val="DefaultParagraphFont"/>
    <w:uiPriority w:val="99"/>
    <w:semiHidden/>
    <w:unhideWhenUsed/>
    <w:rsid w:val="00042BBF"/>
    <w:rPr>
      <w:sz w:val="16"/>
      <w:szCs w:val="16"/>
    </w:rPr>
  </w:style>
  <w:style w:type="paragraph" w:styleId="CommentText">
    <w:name w:val="annotation text"/>
    <w:basedOn w:val="Normal"/>
    <w:link w:val="CommentTextChar"/>
    <w:uiPriority w:val="99"/>
    <w:semiHidden/>
    <w:unhideWhenUsed/>
    <w:rsid w:val="00042BBF"/>
    <w:rPr>
      <w:sz w:val="20"/>
      <w:szCs w:val="20"/>
    </w:rPr>
  </w:style>
  <w:style w:type="character" w:customStyle="1" w:styleId="CommentTextChar">
    <w:name w:val="Comment Text Char"/>
    <w:basedOn w:val="DefaultParagraphFont"/>
    <w:link w:val="CommentText"/>
    <w:uiPriority w:val="99"/>
    <w:semiHidden/>
    <w:rsid w:val="00042BBF"/>
  </w:style>
  <w:style w:type="paragraph" w:styleId="CommentSubject">
    <w:name w:val="annotation subject"/>
    <w:basedOn w:val="CommentText"/>
    <w:next w:val="CommentText"/>
    <w:link w:val="CommentSubjectChar"/>
    <w:uiPriority w:val="99"/>
    <w:semiHidden/>
    <w:unhideWhenUsed/>
    <w:rsid w:val="00042BBF"/>
    <w:rPr>
      <w:b/>
      <w:bCs/>
    </w:rPr>
  </w:style>
  <w:style w:type="character" w:customStyle="1" w:styleId="CommentSubjectChar">
    <w:name w:val="Comment Subject Char"/>
    <w:basedOn w:val="CommentTextChar"/>
    <w:link w:val="CommentSubject"/>
    <w:uiPriority w:val="99"/>
    <w:semiHidden/>
    <w:rsid w:val="00042BBF"/>
    <w:rPr>
      <w:b/>
      <w:bCs/>
    </w:rPr>
  </w:style>
  <w:style w:type="paragraph" w:styleId="BalloonText">
    <w:name w:val="Balloon Text"/>
    <w:basedOn w:val="Normal"/>
    <w:link w:val="BalloonTextChar"/>
    <w:uiPriority w:val="99"/>
    <w:semiHidden/>
    <w:unhideWhenUsed/>
    <w:rsid w:val="00042BBF"/>
    <w:rPr>
      <w:rFonts w:ascii="Tahoma" w:hAnsi="Tahoma" w:cs="Tahoma"/>
      <w:sz w:val="16"/>
      <w:szCs w:val="16"/>
    </w:rPr>
  </w:style>
  <w:style w:type="character" w:customStyle="1" w:styleId="BalloonTextChar">
    <w:name w:val="Balloon Text Char"/>
    <w:basedOn w:val="DefaultParagraphFont"/>
    <w:link w:val="BalloonText"/>
    <w:uiPriority w:val="99"/>
    <w:semiHidden/>
    <w:rsid w:val="00042BBF"/>
    <w:rPr>
      <w:rFonts w:ascii="Tahoma" w:hAnsi="Tahoma" w:cs="Tahoma"/>
      <w:sz w:val="16"/>
      <w:szCs w:val="16"/>
    </w:rPr>
  </w:style>
  <w:style w:type="character" w:customStyle="1" w:styleId="FooterChar">
    <w:name w:val="Footer Char"/>
    <w:basedOn w:val="DefaultParagraphFont"/>
    <w:link w:val="Footer"/>
    <w:rsid w:val="000C7CC5"/>
    <w:rPr>
      <w:sz w:val="24"/>
      <w:szCs w:val="24"/>
    </w:rPr>
  </w:style>
  <w:style w:type="paragraph" w:styleId="NormalWeb">
    <w:name w:val="Normal (Web)"/>
    <w:basedOn w:val="Normal"/>
    <w:uiPriority w:val="99"/>
    <w:semiHidden/>
    <w:unhideWhenUsed/>
    <w:rsid w:val="008B666B"/>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F97"/>
    <w:pPr>
      <w:widowControl w:val="0"/>
      <w:adjustRightInd w:val="0"/>
      <w:textAlignment w:val="baseline"/>
    </w:pPr>
    <w:rPr>
      <w:sz w:val="24"/>
      <w:szCs w:val="24"/>
    </w:rPr>
  </w:style>
  <w:style w:type="paragraph" w:styleId="Heading1">
    <w:name w:val="heading 1"/>
    <w:basedOn w:val="Normal"/>
    <w:next w:val="Normal"/>
    <w:qFormat/>
    <w:rsid w:val="00A00F9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A00F9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A00F9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A00F97"/>
    <w:pPr>
      <w:keepNext/>
      <w:numPr>
        <w:ilvl w:val="3"/>
        <w:numId w:val="4"/>
      </w:numPr>
      <w:spacing w:before="240" w:after="60"/>
      <w:outlineLvl w:val="3"/>
    </w:pPr>
    <w:rPr>
      <w:b/>
      <w:bCs/>
      <w:sz w:val="28"/>
      <w:szCs w:val="28"/>
    </w:rPr>
  </w:style>
  <w:style w:type="paragraph" w:styleId="Heading5">
    <w:name w:val="heading 5"/>
    <w:basedOn w:val="Normal"/>
    <w:next w:val="Normal"/>
    <w:qFormat/>
    <w:rsid w:val="00A00F97"/>
    <w:pPr>
      <w:numPr>
        <w:ilvl w:val="4"/>
        <w:numId w:val="4"/>
      </w:numPr>
      <w:spacing w:before="240" w:after="60"/>
      <w:outlineLvl w:val="4"/>
    </w:pPr>
    <w:rPr>
      <w:b/>
      <w:bCs/>
      <w:i/>
      <w:iCs/>
      <w:sz w:val="26"/>
      <w:szCs w:val="26"/>
    </w:rPr>
  </w:style>
  <w:style w:type="paragraph" w:styleId="Heading6">
    <w:name w:val="heading 6"/>
    <w:basedOn w:val="Normal"/>
    <w:next w:val="Normal"/>
    <w:qFormat/>
    <w:rsid w:val="00A00F97"/>
    <w:pPr>
      <w:numPr>
        <w:ilvl w:val="5"/>
        <w:numId w:val="4"/>
      </w:numPr>
      <w:spacing w:before="240" w:after="60"/>
      <w:outlineLvl w:val="5"/>
    </w:pPr>
    <w:rPr>
      <w:b/>
      <w:bCs/>
      <w:sz w:val="22"/>
      <w:szCs w:val="22"/>
    </w:rPr>
  </w:style>
  <w:style w:type="paragraph" w:styleId="Heading7">
    <w:name w:val="heading 7"/>
    <w:basedOn w:val="Normal"/>
    <w:next w:val="Normal"/>
    <w:qFormat/>
    <w:rsid w:val="00A00F97"/>
    <w:pPr>
      <w:numPr>
        <w:ilvl w:val="6"/>
        <w:numId w:val="4"/>
      </w:numPr>
      <w:spacing w:before="240" w:after="60"/>
      <w:outlineLvl w:val="6"/>
    </w:pPr>
  </w:style>
  <w:style w:type="paragraph" w:styleId="Heading8">
    <w:name w:val="heading 8"/>
    <w:basedOn w:val="Normal"/>
    <w:next w:val="Normal"/>
    <w:qFormat/>
    <w:rsid w:val="00A00F97"/>
    <w:pPr>
      <w:numPr>
        <w:ilvl w:val="7"/>
        <w:numId w:val="4"/>
      </w:numPr>
      <w:spacing w:before="240" w:after="60"/>
      <w:outlineLvl w:val="7"/>
    </w:pPr>
    <w:rPr>
      <w:i/>
      <w:iCs/>
    </w:rPr>
  </w:style>
  <w:style w:type="paragraph" w:styleId="Heading9">
    <w:name w:val="heading 9"/>
    <w:basedOn w:val="Normal"/>
    <w:next w:val="Normal"/>
    <w:qFormat/>
    <w:rsid w:val="00A00F9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A00F9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A00F97"/>
    <w:rPr>
      <w:rFonts w:ascii="Arial Narrow" w:hAnsi="Arial Narrow"/>
      <w:sz w:val="20"/>
    </w:rPr>
  </w:style>
  <w:style w:type="paragraph" w:customStyle="1" w:styleId="xtLabel">
    <w:name w:val="xtLabel"/>
    <w:basedOn w:val="Normal"/>
    <w:rsid w:val="00A00F9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A00F97"/>
    <w:rPr>
      <w:color w:val="800080"/>
      <w:u w:val="single"/>
    </w:rPr>
  </w:style>
  <w:style w:type="character" w:styleId="Hyperlink">
    <w:name w:val="Hyperlink"/>
    <w:basedOn w:val="DefaultParagraphFont"/>
    <w:rsid w:val="00A00F9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A00F97"/>
  </w:style>
  <w:style w:type="paragraph" w:styleId="TOC2">
    <w:name w:val="toc 2"/>
    <w:basedOn w:val="Normal"/>
    <w:next w:val="Normal"/>
    <w:autoRedefine/>
    <w:semiHidden/>
    <w:rsid w:val="00A00F97"/>
    <w:pPr>
      <w:ind w:left="240"/>
    </w:pPr>
  </w:style>
  <w:style w:type="paragraph" w:styleId="TOC3">
    <w:name w:val="toc 3"/>
    <w:basedOn w:val="Normal"/>
    <w:next w:val="Normal"/>
    <w:autoRedefine/>
    <w:semiHidden/>
    <w:rsid w:val="00A00F9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A00F97"/>
    <w:pPr>
      <w:keepLines/>
    </w:pPr>
    <w:rPr>
      <w:color w:val="000000"/>
    </w:rPr>
  </w:style>
  <w:style w:type="paragraph" w:customStyle="1" w:styleId="dldl1">
    <w:name w:val="dldl1"/>
    <w:basedOn w:val="BodyText"/>
    <w:rsid w:val="00A00F9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A00F97"/>
    <w:pPr>
      <w:numPr>
        <w:ilvl w:val="1"/>
      </w:numPr>
      <w:tabs>
        <w:tab w:val="clear" w:pos="1440"/>
      </w:tabs>
      <w:outlineLvl w:val="1"/>
    </w:pPr>
  </w:style>
  <w:style w:type="paragraph" w:customStyle="1" w:styleId="dldl3">
    <w:name w:val="dldl3"/>
    <w:basedOn w:val="dldl1"/>
    <w:rsid w:val="00A00F97"/>
    <w:pPr>
      <w:numPr>
        <w:ilvl w:val="2"/>
      </w:numPr>
      <w:tabs>
        <w:tab w:val="clear" w:pos="2160"/>
      </w:tabs>
      <w:outlineLvl w:val="2"/>
    </w:pPr>
  </w:style>
  <w:style w:type="paragraph" w:customStyle="1" w:styleId="dldl4">
    <w:name w:val="dldl4"/>
    <w:basedOn w:val="dldl1"/>
    <w:rsid w:val="00A00F97"/>
    <w:pPr>
      <w:numPr>
        <w:ilvl w:val="3"/>
      </w:numPr>
      <w:tabs>
        <w:tab w:val="clear" w:pos="1440"/>
        <w:tab w:val="clear" w:pos="2880"/>
      </w:tabs>
      <w:outlineLvl w:val="3"/>
    </w:pPr>
  </w:style>
  <w:style w:type="paragraph" w:customStyle="1" w:styleId="dldl5">
    <w:name w:val="dldl5"/>
    <w:basedOn w:val="dldl1"/>
    <w:rsid w:val="00A00F97"/>
    <w:pPr>
      <w:numPr>
        <w:ilvl w:val="4"/>
      </w:numPr>
      <w:tabs>
        <w:tab w:val="clear" w:pos="1440"/>
      </w:tabs>
      <w:outlineLvl w:val="4"/>
    </w:pPr>
  </w:style>
  <w:style w:type="paragraph" w:customStyle="1" w:styleId="dldl6">
    <w:name w:val="dldl6"/>
    <w:basedOn w:val="dldl1"/>
    <w:rsid w:val="00A00F97"/>
    <w:pPr>
      <w:numPr>
        <w:ilvl w:val="5"/>
      </w:numPr>
      <w:tabs>
        <w:tab w:val="clear" w:pos="2160"/>
      </w:tabs>
      <w:outlineLvl w:val="5"/>
    </w:pPr>
  </w:style>
  <w:style w:type="paragraph" w:customStyle="1" w:styleId="dldl7">
    <w:name w:val="dldl7"/>
    <w:basedOn w:val="dldl1"/>
    <w:rsid w:val="00A00F97"/>
    <w:pPr>
      <w:numPr>
        <w:ilvl w:val="6"/>
      </w:numPr>
      <w:outlineLvl w:val="6"/>
    </w:pPr>
  </w:style>
  <w:style w:type="paragraph" w:customStyle="1" w:styleId="dldl8">
    <w:name w:val="dldl8"/>
    <w:basedOn w:val="dldl1"/>
    <w:rsid w:val="00A00F97"/>
    <w:pPr>
      <w:numPr>
        <w:ilvl w:val="7"/>
      </w:numPr>
      <w:tabs>
        <w:tab w:val="clear" w:pos="2880"/>
      </w:tabs>
      <w:outlineLvl w:val="7"/>
    </w:pPr>
  </w:style>
  <w:style w:type="paragraph" w:customStyle="1" w:styleId="dldl9">
    <w:name w:val="dldl9"/>
    <w:basedOn w:val="dldl1"/>
    <w:rsid w:val="00A00F9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A00F97"/>
    <w:pPr>
      <w:keepNext/>
      <w:keepLines/>
      <w:spacing w:before="60" w:after="60"/>
    </w:pPr>
    <w:rPr>
      <w:b/>
      <w:sz w:val="22"/>
      <w:szCs w:val="22"/>
    </w:rPr>
  </w:style>
  <w:style w:type="table" w:customStyle="1" w:styleId="TablePlain">
    <w:name w:val="Table Plain"/>
    <w:basedOn w:val="TableNormal"/>
    <w:rsid w:val="00A00F97"/>
    <w:tblPr>
      <w:tblInd w:w="0" w:type="dxa"/>
      <w:tblCellMar>
        <w:top w:w="0" w:type="dxa"/>
        <w:left w:w="108" w:type="dxa"/>
        <w:bottom w:w="0" w:type="dxa"/>
        <w:right w:w="108" w:type="dxa"/>
      </w:tblCellMar>
    </w:tblPr>
  </w:style>
  <w:style w:type="paragraph" w:customStyle="1" w:styleId="lvlSteps">
    <w:name w:val="lvlSteps"/>
    <w:basedOn w:val="Normal"/>
    <w:rsid w:val="00A00F97"/>
    <w:pPr>
      <w:spacing w:before="40" w:after="40"/>
    </w:pPr>
    <w:rPr>
      <w:sz w:val="22"/>
      <w:szCs w:val="22"/>
    </w:rPr>
  </w:style>
  <w:style w:type="paragraph" w:customStyle="1" w:styleId="nBodyText">
    <w:name w:val="nBody Text"/>
    <w:basedOn w:val="Normal"/>
    <w:rsid w:val="00A00F97"/>
    <w:pPr>
      <w:numPr>
        <w:numId w:val="3"/>
      </w:numPr>
      <w:ind w:left="0" w:firstLine="0"/>
    </w:pPr>
    <w:rPr>
      <w:sz w:val="22"/>
      <w:szCs w:val="22"/>
    </w:rPr>
  </w:style>
  <w:style w:type="paragraph" w:customStyle="1" w:styleId="OITitle">
    <w:name w:val="OI_Title"/>
    <w:basedOn w:val="Normal"/>
    <w:rsid w:val="00A00F97"/>
    <w:pPr>
      <w:jc w:val="center"/>
    </w:pPr>
    <w:rPr>
      <w:b/>
    </w:rPr>
  </w:style>
  <w:style w:type="numbering" w:styleId="111111">
    <w:name w:val="Outline List 2"/>
    <w:basedOn w:val="NoList"/>
    <w:rsid w:val="00A00F97"/>
    <w:pPr>
      <w:numPr>
        <w:numId w:val="2"/>
      </w:numPr>
    </w:pPr>
  </w:style>
  <w:style w:type="paragraph" w:customStyle="1" w:styleId="OINumber">
    <w:name w:val="OI_Number"/>
    <w:basedOn w:val="Normal"/>
    <w:rsid w:val="00A00F97"/>
    <w:pPr>
      <w:spacing w:before="80"/>
    </w:pPr>
    <w:rPr>
      <w:b/>
      <w:sz w:val="16"/>
    </w:rPr>
  </w:style>
  <w:style w:type="paragraph" w:styleId="BodyText">
    <w:name w:val="Body Text"/>
    <w:basedOn w:val="Normal"/>
    <w:rsid w:val="00A00F97"/>
    <w:rPr>
      <w:szCs w:val="22"/>
    </w:rPr>
  </w:style>
  <w:style w:type="paragraph" w:styleId="BodyText2">
    <w:name w:val="Body Text 2"/>
    <w:basedOn w:val="Normal"/>
    <w:rsid w:val="00A00F97"/>
    <w:pPr>
      <w:spacing w:after="120" w:line="480" w:lineRule="auto"/>
    </w:pPr>
  </w:style>
  <w:style w:type="paragraph" w:customStyle="1" w:styleId="EffectiveDate0">
    <w:name w:val="Effective_Date"/>
    <w:basedOn w:val="Normal"/>
    <w:rsid w:val="00A00F97"/>
    <w:pPr>
      <w:spacing w:before="80"/>
    </w:pPr>
    <w:rPr>
      <w:sz w:val="16"/>
    </w:rPr>
  </w:style>
  <w:style w:type="paragraph" w:customStyle="1" w:styleId="stepsbulleted">
    <w:name w:val="steps_bulleted"/>
    <w:basedOn w:val="Normal"/>
    <w:rsid w:val="00A00F97"/>
    <w:pPr>
      <w:keepLines/>
      <w:numPr>
        <w:numId w:val="6"/>
      </w:numPr>
      <w:spacing w:before="40" w:after="40"/>
    </w:pPr>
    <w:rPr>
      <w:color w:val="000000"/>
    </w:rPr>
  </w:style>
  <w:style w:type="paragraph" w:customStyle="1" w:styleId="stepsnumbered">
    <w:name w:val="steps_numbered"/>
    <w:basedOn w:val="BodyText"/>
    <w:rsid w:val="00A00F97"/>
    <w:pPr>
      <w:numPr>
        <w:numId w:val="8"/>
      </w:numPr>
    </w:pPr>
  </w:style>
  <w:style w:type="paragraph" w:customStyle="1" w:styleId="ColumnHeader">
    <w:name w:val="ColumnHeader"/>
    <w:basedOn w:val="BodyText"/>
    <w:rsid w:val="00A00F9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A00F9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A00F97"/>
    <w:pPr>
      <w:widowControl/>
      <w:adjustRightInd/>
      <w:textAlignment w:val="auto"/>
    </w:pPr>
    <w:rPr>
      <w:rFonts w:ascii="Arial" w:hAnsi="Arial" w:cs="Arial"/>
      <w:bCs/>
      <w:sz w:val="22"/>
      <w:szCs w:val="22"/>
    </w:rPr>
  </w:style>
  <w:style w:type="character" w:styleId="CommentReference">
    <w:name w:val="annotation reference"/>
    <w:basedOn w:val="DefaultParagraphFont"/>
    <w:uiPriority w:val="99"/>
    <w:semiHidden/>
    <w:unhideWhenUsed/>
    <w:rsid w:val="00042BBF"/>
    <w:rPr>
      <w:sz w:val="16"/>
      <w:szCs w:val="16"/>
    </w:rPr>
  </w:style>
  <w:style w:type="paragraph" w:styleId="CommentText">
    <w:name w:val="annotation text"/>
    <w:basedOn w:val="Normal"/>
    <w:link w:val="CommentTextChar"/>
    <w:uiPriority w:val="99"/>
    <w:semiHidden/>
    <w:unhideWhenUsed/>
    <w:rsid w:val="00042BBF"/>
    <w:rPr>
      <w:sz w:val="20"/>
      <w:szCs w:val="20"/>
    </w:rPr>
  </w:style>
  <w:style w:type="character" w:customStyle="1" w:styleId="CommentTextChar">
    <w:name w:val="Comment Text Char"/>
    <w:basedOn w:val="DefaultParagraphFont"/>
    <w:link w:val="CommentText"/>
    <w:uiPriority w:val="99"/>
    <w:semiHidden/>
    <w:rsid w:val="00042BBF"/>
  </w:style>
  <w:style w:type="paragraph" w:styleId="CommentSubject">
    <w:name w:val="annotation subject"/>
    <w:basedOn w:val="CommentText"/>
    <w:next w:val="CommentText"/>
    <w:link w:val="CommentSubjectChar"/>
    <w:uiPriority w:val="99"/>
    <w:semiHidden/>
    <w:unhideWhenUsed/>
    <w:rsid w:val="00042BBF"/>
    <w:rPr>
      <w:b/>
      <w:bCs/>
    </w:rPr>
  </w:style>
  <w:style w:type="character" w:customStyle="1" w:styleId="CommentSubjectChar">
    <w:name w:val="Comment Subject Char"/>
    <w:basedOn w:val="CommentTextChar"/>
    <w:link w:val="CommentSubject"/>
    <w:uiPriority w:val="99"/>
    <w:semiHidden/>
    <w:rsid w:val="00042BBF"/>
    <w:rPr>
      <w:b/>
      <w:bCs/>
    </w:rPr>
  </w:style>
  <w:style w:type="paragraph" w:styleId="BalloonText">
    <w:name w:val="Balloon Text"/>
    <w:basedOn w:val="Normal"/>
    <w:link w:val="BalloonTextChar"/>
    <w:uiPriority w:val="99"/>
    <w:semiHidden/>
    <w:unhideWhenUsed/>
    <w:rsid w:val="00042BBF"/>
    <w:rPr>
      <w:rFonts w:ascii="Tahoma" w:hAnsi="Tahoma" w:cs="Tahoma"/>
      <w:sz w:val="16"/>
      <w:szCs w:val="16"/>
    </w:rPr>
  </w:style>
  <w:style w:type="character" w:customStyle="1" w:styleId="BalloonTextChar">
    <w:name w:val="Balloon Text Char"/>
    <w:basedOn w:val="DefaultParagraphFont"/>
    <w:link w:val="BalloonText"/>
    <w:uiPriority w:val="99"/>
    <w:semiHidden/>
    <w:rsid w:val="00042BBF"/>
    <w:rPr>
      <w:rFonts w:ascii="Tahoma" w:hAnsi="Tahoma" w:cs="Tahoma"/>
      <w:sz w:val="16"/>
      <w:szCs w:val="16"/>
    </w:rPr>
  </w:style>
  <w:style w:type="character" w:customStyle="1" w:styleId="FooterChar">
    <w:name w:val="Footer Char"/>
    <w:basedOn w:val="DefaultParagraphFont"/>
    <w:link w:val="Footer"/>
    <w:rsid w:val="000C7CC5"/>
    <w:rPr>
      <w:sz w:val="24"/>
      <w:szCs w:val="24"/>
    </w:rPr>
  </w:style>
  <w:style w:type="paragraph" w:styleId="NormalWeb">
    <w:name w:val="Normal (Web)"/>
    <w:basedOn w:val="Normal"/>
    <w:uiPriority w:val="99"/>
    <w:semiHidden/>
    <w:unhideWhenUsed/>
    <w:rsid w:val="008B666B"/>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807147">
      <w:bodyDiv w:val="1"/>
      <w:marLeft w:val="0"/>
      <w:marRight w:val="0"/>
      <w:marTop w:val="0"/>
      <w:marBottom w:val="0"/>
      <w:divBdr>
        <w:top w:val="none" w:sz="0" w:space="0" w:color="auto"/>
        <w:left w:val="none" w:sz="0" w:space="0" w:color="auto"/>
        <w:bottom w:val="none" w:sz="0" w:space="0" w:color="auto"/>
        <w:right w:val="none" w:sz="0" w:space="0" w:color="auto"/>
      </w:divBdr>
    </w:div>
    <w:div w:id="212645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jpeg"/><Relationship Id="rId14" Type="http://schemas.openxmlformats.org/officeDocument/2006/relationships/hyperlink" Target="http://scme-nm.org" TargetMode="Externa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6</TotalTime>
  <Pages>4</Pages>
  <Words>924</Words>
  <Characters>5268</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6180</CharactersWithSpaces>
  <SharedDoc>false</SharedDoc>
  <HLinks>
    <vt:vector size="18" baseType="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2005-02-21T17:30:00Z</cp:lastPrinted>
  <dcterms:created xsi:type="dcterms:W3CDTF">2017-05-22T18:14:00Z</dcterms:created>
  <dcterms:modified xsi:type="dcterms:W3CDTF">2017-05-22T18:21:00Z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 Comparison of Scale - Macro, Micro, Nano</vt:lpwstr>
  </property>
  <property fmtid="{D5CDD505-2E9C-101B-9397-08002B2CF9AE}" pid="3" name="Module Title">
    <vt:lpwstr>Final Assessment</vt:lpwstr>
  </property>
  <property fmtid="{D5CDD505-2E9C-101B-9397-08002B2CF9AE}" pid="4" name="docID">
    <vt:lpwstr>Int_Scale_FA12</vt:lpwstr>
  </property>
  <property fmtid="{D5CDD505-2E9C-101B-9397-08002B2CF9AE}" pid="5" name="docPath">
    <vt:lpwstr>C:\xtProject\Int_Scale_FA12\Int_Scale_FA12.doc</vt:lpwstr>
  </property>
  <property fmtid="{D5CDD505-2E9C-101B-9397-08002B2CF9AE}" pid="6" name="Module Number">
    <vt:lpwstr>     </vt:lpwstr>
  </property>
  <property fmtid="{D5CDD505-2E9C-101B-9397-08002B2CF9AE}" pid="7" name="Copyright">
    <vt:lpwstr>c.2006 NSF-ATE</vt:lpwstr>
  </property>
</Properties>
</file>