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75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5"/>
        <w:gridCol w:w="2753"/>
      </w:tblGrid>
      <w:tr w:rsidR="00840B0D" w14:paraId="6C5767B4" w14:textId="77777777" w:rsidTr="00840B0D">
        <w:trPr>
          <w:trHeight w:hRule="exact" w:val="20"/>
        </w:trPr>
        <w:tc>
          <w:tcPr>
            <w:tcW w:w="1667" w:type="pct"/>
            <w:tcBorders>
              <w:top w:val="single" w:sz="4" w:space="0" w:color="auto"/>
              <w:bottom w:val="nil"/>
              <w:right w:val="single" w:sz="4" w:space="0" w:color="auto"/>
            </w:tcBorders>
          </w:tcPr>
          <w:p w14:paraId="513F42C8" w14:textId="77777777" w:rsidR="00840B0D" w:rsidRDefault="00840B0D" w:rsidP="005C2FC7"/>
        </w:tc>
        <w:tc>
          <w:tcPr>
            <w:tcW w:w="1667" w:type="pct"/>
            <w:tcBorders>
              <w:top w:val="single" w:sz="4" w:space="0" w:color="auto"/>
              <w:left w:val="single" w:sz="4" w:space="0" w:color="auto"/>
              <w:bottom w:val="nil"/>
            </w:tcBorders>
          </w:tcPr>
          <w:p w14:paraId="02F1D604" w14:textId="77777777" w:rsidR="00840B0D" w:rsidRPr="00CA03F1" w:rsidRDefault="00840B0D" w:rsidP="005C2FC7"/>
        </w:tc>
        <w:tc>
          <w:tcPr>
            <w:tcW w:w="1666" w:type="pct"/>
            <w:tcBorders>
              <w:top w:val="single" w:sz="4" w:space="0" w:color="auto"/>
              <w:bottom w:val="nil"/>
            </w:tcBorders>
          </w:tcPr>
          <w:p w14:paraId="12AC0563" w14:textId="77777777" w:rsidR="00840B0D" w:rsidRDefault="00840B0D" w:rsidP="005C2FC7"/>
        </w:tc>
      </w:tr>
    </w:tbl>
    <w:p w14:paraId="703252D5" w14:textId="77777777" w:rsidR="0015196B" w:rsidRDefault="0015196B" w:rsidP="0005565C">
      <w:pPr>
        <w:jc w:val="center"/>
        <w:rPr>
          <w:b/>
          <w:sz w:val="48"/>
          <w:szCs w:val="48"/>
        </w:rPr>
      </w:pPr>
      <w:r>
        <w:rPr>
          <w:b/>
          <w:sz w:val="48"/>
          <w:szCs w:val="48"/>
        </w:rPr>
        <w:t>Bulk Micromachining: An Etch Process</w:t>
      </w:r>
    </w:p>
    <w:p w14:paraId="55A0ABB1" w14:textId="77777777" w:rsidR="0005565C" w:rsidRPr="0015196B" w:rsidRDefault="000A1F6D" w:rsidP="0015196B">
      <w:pPr>
        <w:jc w:val="center"/>
        <w:rPr>
          <w:b/>
          <w:sz w:val="48"/>
          <w:szCs w:val="48"/>
        </w:rPr>
      </w:pPr>
      <w:r>
        <w:rPr>
          <w:b/>
          <w:sz w:val="48"/>
          <w:szCs w:val="48"/>
        </w:rPr>
        <w:t xml:space="preserve"> Activity</w:t>
      </w:r>
    </w:p>
    <w:p w14:paraId="0FE777F3" w14:textId="77777777" w:rsidR="0005565C" w:rsidRPr="001A7425" w:rsidRDefault="0005565C" w:rsidP="0005565C">
      <w:pPr>
        <w:jc w:val="center"/>
        <w:rPr>
          <w:b/>
          <w:sz w:val="36"/>
          <w:szCs w:val="36"/>
        </w:rPr>
      </w:pPr>
      <w:r>
        <w:rPr>
          <w:b/>
          <w:sz w:val="36"/>
          <w:szCs w:val="36"/>
        </w:rPr>
        <w:t>Instructor</w:t>
      </w:r>
      <w:r w:rsidRPr="001A7425">
        <w:rPr>
          <w:b/>
          <w:sz w:val="36"/>
          <w:szCs w:val="36"/>
        </w:rPr>
        <w:t xml:space="preserve"> Guide</w:t>
      </w:r>
    </w:p>
    <w:p w14:paraId="3DF1662A" w14:textId="77777777" w:rsidR="00EC58CF" w:rsidRPr="00EC58CF" w:rsidRDefault="00EC58CF" w:rsidP="00EC58CF">
      <w:pPr>
        <w:jc w:val="center"/>
        <w:rPr>
          <w:b/>
          <w:sz w:val="48"/>
          <w:szCs w:val="48"/>
        </w:rPr>
        <w:sectPr w:rsidR="00EC58CF" w:rsidRPr="00EC58CF" w:rsidSect="002345DF">
          <w:headerReference w:type="even" r:id="rId9"/>
          <w:footerReference w:type="even" r:id="rId10"/>
          <w:footerReference w:type="default" r:id="rId11"/>
          <w:headerReference w:type="first" r:id="rId12"/>
          <w:footerReference w:type="first" r:id="rId13"/>
          <w:pgSz w:w="12240" w:h="15840"/>
          <w:pgMar w:top="1710" w:right="720" w:bottom="1440" w:left="720" w:header="720" w:footer="720" w:gutter="0"/>
          <w:cols w:space="720"/>
          <w:docGrid w:linePitch="326"/>
        </w:sectPr>
      </w:pPr>
    </w:p>
    <w:tbl>
      <w:tblPr>
        <w:tblW w:w="11030" w:type="dxa"/>
        <w:tblLayout w:type="fixed"/>
        <w:tblCellMar>
          <w:left w:w="115" w:type="dxa"/>
          <w:right w:w="115" w:type="dxa"/>
        </w:tblCellMar>
        <w:tblLook w:val="01E0" w:firstRow="1" w:lastRow="1" w:firstColumn="1" w:lastColumn="1" w:noHBand="0" w:noVBand="0"/>
      </w:tblPr>
      <w:tblGrid>
        <w:gridCol w:w="1195"/>
        <w:gridCol w:w="9835"/>
      </w:tblGrid>
      <w:tr w:rsidR="00B977C0" w:rsidRPr="009754C6" w14:paraId="1AA9D3AB" w14:textId="77777777" w:rsidTr="009B1C40">
        <w:trPr>
          <w:cantSplit/>
          <w:trHeight w:val="576"/>
        </w:trPr>
        <w:tc>
          <w:tcPr>
            <w:tcW w:w="1195" w:type="dxa"/>
            <w:vAlign w:val="bottom"/>
          </w:tcPr>
          <w:p w14:paraId="70E93EA2" w14:textId="77777777" w:rsidR="00B977C0" w:rsidRPr="00B960A3" w:rsidRDefault="00B977C0" w:rsidP="009754C6">
            <w:pPr>
              <w:pStyle w:val="BodyText"/>
              <w:keepNext/>
              <w:keepLines/>
            </w:pPr>
          </w:p>
        </w:tc>
        <w:tc>
          <w:tcPr>
            <w:tcW w:w="9835" w:type="dxa"/>
            <w:vAlign w:val="bottom"/>
          </w:tcPr>
          <w:p w14:paraId="3F14C3D7" w14:textId="77777777" w:rsidR="00B977C0" w:rsidRPr="009754C6" w:rsidRDefault="00B977C0" w:rsidP="00047E25">
            <w:pPr>
              <w:pStyle w:val="lvl1Text"/>
              <w:rPr>
                <w:sz w:val="24"/>
                <w:szCs w:val="24"/>
              </w:rPr>
            </w:pPr>
            <w:r w:rsidRPr="009754C6">
              <w:rPr>
                <w:sz w:val="24"/>
                <w:szCs w:val="24"/>
              </w:rPr>
              <w:t>Notes to Instructor</w:t>
            </w:r>
          </w:p>
        </w:tc>
      </w:tr>
      <w:tr w:rsidR="00B977C0" w:rsidRPr="009754C6" w14:paraId="319E23BB" w14:textId="77777777" w:rsidTr="009B1C40">
        <w:tc>
          <w:tcPr>
            <w:tcW w:w="1195" w:type="dxa"/>
          </w:tcPr>
          <w:p w14:paraId="002A0252" w14:textId="77777777" w:rsidR="00B977C0" w:rsidRPr="009754C6" w:rsidRDefault="00B977C0" w:rsidP="00047E25">
            <w:pPr>
              <w:pStyle w:val="txtx1"/>
              <w:rPr>
                <w:sz w:val="22"/>
                <w:szCs w:val="22"/>
              </w:rPr>
            </w:pPr>
          </w:p>
        </w:tc>
        <w:tc>
          <w:tcPr>
            <w:tcW w:w="9835" w:type="dxa"/>
          </w:tcPr>
          <w:p w14:paraId="66A7A3EE" w14:textId="77777777" w:rsidR="00952740" w:rsidRDefault="00952740" w:rsidP="00952740">
            <w:pPr>
              <w:keepNext/>
              <w:keepLines/>
              <w:rPr>
                <w:color w:val="000000"/>
              </w:rPr>
            </w:pPr>
          </w:p>
          <w:p w14:paraId="4848DEBE" w14:textId="77777777" w:rsidR="00952740" w:rsidRPr="00840B0D" w:rsidRDefault="00B977C0" w:rsidP="00952740">
            <w:pPr>
              <w:keepNext/>
              <w:keepLines/>
              <w:rPr>
                <w:i/>
                <w:color w:val="000000"/>
              </w:rPr>
            </w:pPr>
            <w:r w:rsidRPr="009754C6">
              <w:rPr>
                <w:color w:val="000000"/>
              </w:rPr>
              <w:t xml:space="preserve">The </w:t>
            </w:r>
            <w:r w:rsidR="0015196B">
              <w:rPr>
                <w:color w:val="000000"/>
              </w:rPr>
              <w:t xml:space="preserve">Bulk Micromachining: An </w:t>
            </w:r>
            <w:r w:rsidR="00F33AFF">
              <w:rPr>
                <w:color w:val="000000"/>
              </w:rPr>
              <w:t>Etch</w:t>
            </w:r>
            <w:r w:rsidR="0015196B">
              <w:rPr>
                <w:color w:val="000000"/>
              </w:rPr>
              <w:t xml:space="preserve"> Process</w:t>
            </w:r>
            <w:r w:rsidR="001622F4" w:rsidRPr="009754C6">
              <w:rPr>
                <w:color w:val="000000"/>
              </w:rPr>
              <w:t xml:space="preserve"> </w:t>
            </w:r>
            <w:r w:rsidRPr="009754C6">
              <w:rPr>
                <w:color w:val="000000"/>
              </w:rPr>
              <w:t xml:space="preserve">activity is an activity </w:t>
            </w:r>
            <w:r w:rsidR="00952740" w:rsidRPr="00E32C85">
              <w:rPr>
                <w:color w:val="000000"/>
              </w:rPr>
              <w:t xml:space="preserve">in the </w:t>
            </w:r>
            <w:r w:rsidR="009A6AFA" w:rsidRPr="00840B0D">
              <w:rPr>
                <w:i/>
                <w:color w:val="000000"/>
              </w:rPr>
              <w:t xml:space="preserve">Etch Overview </w:t>
            </w:r>
            <w:r w:rsidR="00952740" w:rsidRPr="00840B0D">
              <w:rPr>
                <w:i/>
                <w:color w:val="000000"/>
              </w:rPr>
              <w:t>Learning Module</w:t>
            </w:r>
            <w:r w:rsidR="00952740" w:rsidRPr="00952740">
              <w:rPr>
                <w:color w:val="000000"/>
              </w:rPr>
              <w:t xml:space="preserve"> </w:t>
            </w:r>
            <w:r w:rsidR="009A6AFA">
              <w:rPr>
                <w:color w:val="000000"/>
              </w:rPr>
              <w:t xml:space="preserve">and the </w:t>
            </w:r>
            <w:r w:rsidR="009A6AFA" w:rsidRPr="00840B0D">
              <w:rPr>
                <w:i/>
                <w:color w:val="000000"/>
              </w:rPr>
              <w:t>MTTC Pressure Process Learning Module</w:t>
            </w:r>
            <w:r w:rsidR="009A6AFA">
              <w:rPr>
                <w:color w:val="000000"/>
              </w:rPr>
              <w:t>.</w:t>
            </w:r>
            <w:r w:rsidR="004D46E0">
              <w:rPr>
                <w:color w:val="000000"/>
              </w:rPr>
              <w:t xml:space="preserve"> This activity demonstrates the bulk etch process used to selectively remove substrate material.  </w:t>
            </w:r>
            <w:r w:rsidR="00952740" w:rsidRPr="00E32C85">
              <w:rPr>
                <w:color w:val="000000"/>
              </w:rPr>
              <w:t xml:space="preserve">This </w:t>
            </w:r>
            <w:r w:rsidR="00952740">
              <w:rPr>
                <w:color w:val="000000"/>
              </w:rPr>
              <w:t>activity</w:t>
            </w:r>
            <w:r w:rsidR="00952740" w:rsidRPr="00E32C85">
              <w:rPr>
                <w:color w:val="000000"/>
              </w:rPr>
              <w:t xml:space="preserve"> </w:t>
            </w:r>
            <w:r w:rsidR="00952740">
              <w:rPr>
                <w:color w:val="000000"/>
              </w:rPr>
              <w:t>should</w:t>
            </w:r>
            <w:r w:rsidR="00952740" w:rsidRPr="00E32C85">
              <w:rPr>
                <w:color w:val="000000"/>
              </w:rPr>
              <w:t xml:space="preserve"> be assigned </w:t>
            </w:r>
            <w:r w:rsidR="00952740">
              <w:rPr>
                <w:color w:val="000000"/>
              </w:rPr>
              <w:t xml:space="preserve">after </w:t>
            </w:r>
            <w:r w:rsidR="00840B0D">
              <w:rPr>
                <w:color w:val="000000"/>
              </w:rPr>
              <w:t>the primary knowledge (PK) unit</w:t>
            </w:r>
            <w:r w:rsidR="00952740" w:rsidRPr="00E32C85">
              <w:rPr>
                <w:color w:val="000000"/>
              </w:rPr>
              <w:t xml:space="preserve"> on th</w:t>
            </w:r>
            <w:r w:rsidR="00840B0D">
              <w:rPr>
                <w:color w:val="000000"/>
              </w:rPr>
              <w:t xml:space="preserve">e MTTC Pressure Sensor Process or after </w:t>
            </w:r>
            <w:r w:rsidR="00840B0D" w:rsidRPr="00840B0D">
              <w:rPr>
                <w:i/>
                <w:color w:val="000000"/>
              </w:rPr>
              <w:t>the Etch Overview for Microsystems PK.</w:t>
            </w:r>
            <w:r w:rsidR="00952740" w:rsidRPr="00840B0D">
              <w:rPr>
                <w:i/>
                <w:color w:val="000000"/>
              </w:rPr>
              <w:t xml:space="preserve"> </w:t>
            </w:r>
          </w:p>
          <w:p w14:paraId="2E95FBDC" w14:textId="77777777" w:rsidR="00952740" w:rsidRPr="00E32C85" w:rsidRDefault="00952740" w:rsidP="00952740">
            <w:pPr>
              <w:keepNext/>
              <w:keepLines/>
              <w:rPr>
                <w:color w:val="000000"/>
              </w:rPr>
            </w:pPr>
          </w:p>
          <w:p w14:paraId="4AEC02C9" w14:textId="77777777" w:rsidR="003C6573" w:rsidRPr="00276F78" w:rsidRDefault="003C6573" w:rsidP="003C6573">
            <w:pPr>
              <w:keepNext/>
              <w:keepLines/>
              <w:rPr>
                <w:color w:val="000000"/>
              </w:rPr>
            </w:pPr>
            <w:r w:rsidRPr="00276F78">
              <w:rPr>
                <w:color w:val="000000"/>
              </w:rPr>
              <w:t xml:space="preserve">The </w:t>
            </w:r>
            <w:r w:rsidRPr="00840B0D">
              <w:rPr>
                <w:i/>
                <w:color w:val="000000"/>
              </w:rPr>
              <w:t>Etch Overview for Microsystems Learning Module</w:t>
            </w:r>
            <w:r w:rsidRPr="00276F78">
              <w:rPr>
                <w:color w:val="000000"/>
              </w:rPr>
              <w:t xml:space="preserve"> consist</w:t>
            </w:r>
            <w:r>
              <w:rPr>
                <w:color w:val="000000"/>
              </w:rPr>
              <w:t>s</w:t>
            </w:r>
            <w:r w:rsidR="00840B0D">
              <w:rPr>
                <w:color w:val="000000"/>
              </w:rPr>
              <w:t xml:space="preserve"> of the following</w:t>
            </w:r>
            <w:r w:rsidRPr="00276F78">
              <w:rPr>
                <w:color w:val="000000"/>
              </w:rPr>
              <w:t>:</w:t>
            </w:r>
          </w:p>
          <w:p w14:paraId="5B33A705" w14:textId="77777777" w:rsidR="003C6573" w:rsidRDefault="003C6573" w:rsidP="003C6573">
            <w:pPr>
              <w:keepNext/>
              <w:keepLines/>
              <w:numPr>
                <w:ilvl w:val="0"/>
                <w:numId w:val="25"/>
              </w:numPr>
              <w:rPr>
                <w:b/>
                <w:color w:val="000000"/>
              </w:rPr>
            </w:pPr>
            <w:r>
              <w:rPr>
                <w:color w:val="000000"/>
              </w:rPr>
              <w:t>Knowledge Probe (KP) or pre-test</w:t>
            </w:r>
          </w:p>
          <w:p w14:paraId="679B4806" w14:textId="77777777" w:rsidR="003C6573" w:rsidRPr="003C6573" w:rsidRDefault="003C6573" w:rsidP="003C6573">
            <w:pPr>
              <w:keepNext/>
              <w:keepLines/>
              <w:numPr>
                <w:ilvl w:val="0"/>
                <w:numId w:val="25"/>
              </w:numPr>
              <w:rPr>
                <w:color w:val="000000"/>
              </w:rPr>
            </w:pPr>
            <w:r w:rsidRPr="003C6573">
              <w:rPr>
                <w:color w:val="000000"/>
              </w:rPr>
              <w:t xml:space="preserve">Etch Overview for Microsystems PK </w:t>
            </w:r>
          </w:p>
          <w:p w14:paraId="4B270CE2" w14:textId="77777777" w:rsidR="003C6573" w:rsidRPr="007B226B" w:rsidRDefault="003C6573" w:rsidP="003C6573">
            <w:pPr>
              <w:keepNext/>
              <w:keepLines/>
              <w:numPr>
                <w:ilvl w:val="0"/>
                <w:numId w:val="25"/>
              </w:numPr>
              <w:rPr>
                <w:b/>
                <w:color w:val="000000"/>
              </w:rPr>
            </w:pPr>
            <w:r>
              <w:rPr>
                <w:color w:val="000000"/>
              </w:rPr>
              <w:t>Etch Terminology Activity</w:t>
            </w:r>
          </w:p>
          <w:p w14:paraId="342619DC" w14:textId="77777777" w:rsidR="00840B0D" w:rsidRDefault="00840B0D" w:rsidP="00840B0D">
            <w:pPr>
              <w:keepNext/>
              <w:keepLines/>
              <w:numPr>
                <w:ilvl w:val="0"/>
                <w:numId w:val="25"/>
              </w:numPr>
              <w:rPr>
                <w:color w:val="000000"/>
              </w:rPr>
            </w:pPr>
            <w:r>
              <w:rPr>
                <w:color w:val="000000"/>
              </w:rPr>
              <w:t>Science of Thin Films Activity</w:t>
            </w:r>
            <w:r w:rsidRPr="00276F78">
              <w:rPr>
                <w:color w:val="000000"/>
              </w:rPr>
              <w:t xml:space="preserve"> </w:t>
            </w:r>
            <w:r>
              <w:rPr>
                <w:color w:val="000000"/>
              </w:rPr>
              <w:t xml:space="preserve">(SCME Kit available @ </w:t>
            </w:r>
            <w:hyperlink r:id="rId14" w:history="1">
              <w:r w:rsidRPr="00746E49">
                <w:rPr>
                  <w:rStyle w:val="Hyperlink"/>
                </w:rPr>
                <w:t>http://scme-nm.org</w:t>
              </w:r>
            </w:hyperlink>
            <w:proofErr w:type="gramStart"/>
            <w:r>
              <w:rPr>
                <w:color w:val="000000"/>
              </w:rPr>
              <w:t xml:space="preserve"> )</w:t>
            </w:r>
            <w:proofErr w:type="gramEnd"/>
            <w:r>
              <w:rPr>
                <w:color w:val="000000"/>
              </w:rPr>
              <w:t xml:space="preserve"> </w:t>
            </w:r>
          </w:p>
          <w:p w14:paraId="34BAEC02" w14:textId="77777777" w:rsidR="00840B0D" w:rsidRPr="00364DEC" w:rsidRDefault="00840B0D" w:rsidP="00840B0D">
            <w:pPr>
              <w:keepNext/>
              <w:keepLines/>
              <w:numPr>
                <w:ilvl w:val="0"/>
                <w:numId w:val="25"/>
              </w:numPr>
              <w:rPr>
                <w:color w:val="000000"/>
              </w:rPr>
            </w:pPr>
            <w:r w:rsidRPr="00840B0D">
              <w:rPr>
                <w:b/>
                <w:color w:val="000000"/>
              </w:rPr>
              <w:t>Bulk Micromachining: An Etch Process Activity</w:t>
            </w:r>
            <w:r>
              <w:rPr>
                <w:color w:val="000000"/>
              </w:rPr>
              <w:t xml:space="preserve"> (SCME Kit available @ </w:t>
            </w:r>
            <w:hyperlink r:id="rId15" w:history="1">
              <w:r w:rsidRPr="00746E49">
                <w:rPr>
                  <w:rStyle w:val="Hyperlink"/>
                </w:rPr>
                <w:t>http://scme-nm.org</w:t>
              </w:r>
            </w:hyperlink>
            <w:r>
              <w:rPr>
                <w:color w:val="000000"/>
              </w:rPr>
              <w:t>)</w:t>
            </w:r>
          </w:p>
          <w:p w14:paraId="01FCCF77" w14:textId="77777777" w:rsidR="00840B0D" w:rsidRDefault="00840B0D" w:rsidP="00840B0D">
            <w:pPr>
              <w:keepNext/>
              <w:keepLines/>
              <w:numPr>
                <w:ilvl w:val="0"/>
                <w:numId w:val="25"/>
              </w:numPr>
              <w:rPr>
                <w:color w:val="000000"/>
              </w:rPr>
            </w:pPr>
            <w:r w:rsidRPr="008B7896">
              <w:rPr>
                <w:color w:val="000000"/>
              </w:rPr>
              <w:t xml:space="preserve">Final Assessment </w:t>
            </w:r>
          </w:p>
          <w:p w14:paraId="5AAFA753" w14:textId="77777777" w:rsidR="00980058" w:rsidRPr="00840B0D" w:rsidRDefault="009F0914" w:rsidP="00840B0D">
            <w:pPr>
              <w:widowControl/>
              <w:adjustRightInd/>
              <w:spacing w:before="100" w:beforeAutospacing="1" w:after="100" w:afterAutospacing="1"/>
              <w:textAlignment w:val="auto"/>
              <w:rPr>
                <w:color w:val="000000"/>
                <w:sz w:val="22"/>
                <w:szCs w:val="22"/>
              </w:rPr>
            </w:pPr>
            <w:r w:rsidRPr="00E32ED7">
              <w:rPr>
                <w:b/>
              </w:rPr>
              <w:t xml:space="preserve">This activity requires the SCME </w:t>
            </w:r>
            <w:r w:rsidR="009A6AFA">
              <w:rPr>
                <w:b/>
              </w:rPr>
              <w:t xml:space="preserve">Bulk </w:t>
            </w:r>
            <w:r w:rsidRPr="00E32ED7">
              <w:rPr>
                <w:b/>
              </w:rPr>
              <w:t xml:space="preserve">Micromachining: </w:t>
            </w:r>
            <w:r w:rsidR="009A6AFA">
              <w:rPr>
                <w:b/>
              </w:rPr>
              <w:t>An Etch</w:t>
            </w:r>
            <w:r w:rsidRPr="00E32ED7">
              <w:rPr>
                <w:b/>
              </w:rPr>
              <w:t xml:space="preserve"> Process Kit.  To learn more about this kit, click here for “</w:t>
            </w:r>
            <w:hyperlink r:id="rId16" w:history="1">
              <w:r w:rsidRPr="009F0914">
                <w:rPr>
                  <w:rStyle w:val="Hyperlink"/>
                  <w:b/>
                </w:rPr>
                <w:t>kit descrip</w:t>
              </w:r>
              <w:r w:rsidRPr="009F0914">
                <w:rPr>
                  <w:rStyle w:val="Hyperlink"/>
                  <w:b/>
                </w:rPr>
                <w:t>t</w:t>
              </w:r>
              <w:r w:rsidRPr="009F0914">
                <w:rPr>
                  <w:rStyle w:val="Hyperlink"/>
                  <w:b/>
                </w:rPr>
                <w:t>ion</w:t>
              </w:r>
            </w:hyperlink>
            <w:r w:rsidRPr="00E32ED7">
              <w:rPr>
                <w:b/>
              </w:rPr>
              <w:t xml:space="preserve">”.   </w:t>
            </w:r>
            <w:r w:rsidR="00840B0D" w:rsidRPr="00840B0D">
              <w:t>You can order this kit through the SCME website while supply lasts and the center is funded.</w:t>
            </w:r>
          </w:p>
          <w:p w14:paraId="1710615C" w14:textId="77777777" w:rsidR="00B977C0" w:rsidRDefault="00980058" w:rsidP="00840B0D">
            <w:pPr>
              <w:keepNext/>
              <w:keepLines/>
              <w:rPr>
                <w:color w:val="000000"/>
              </w:rPr>
            </w:pPr>
            <w:r>
              <w:rPr>
                <w:color w:val="000000"/>
              </w:rPr>
              <w:t>This</w:t>
            </w:r>
            <w:r w:rsidRPr="009D3D76">
              <w:rPr>
                <w:color w:val="000000"/>
              </w:rPr>
              <w:t xml:space="preserve"> companion Instructor </w:t>
            </w:r>
            <w:r>
              <w:rPr>
                <w:color w:val="000000"/>
              </w:rPr>
              <w:t>G</w:t>
            </w:r>
            <w:r w:rsidRPr="009D3D76">
              <w:rPr>
                <w:color w:val="000000"/>
              </w:rPr>
              <w:t xml:space="preserve">uide (IG) contains all of the information in the PG as well as answers to </w:t>
            </w:r>
            <w:r>
              <w:rPr>
                <w:color w:val="000000"/>
              </w:rPr>
              <w:t>the Post-Activity questions</w:t>
            </w:r>
            <w:r w:rsidR="00840B0D">
              <w:rPr>
                <w:color w:val="000000"/>
              </w:rPr>
              <w:t>.</w:t>
            </w:r>
            <w:r>
              <w:rPr>
                <w:color w:val="000000"/>
              </w:rPr>
              <w:t xml:space="preserve">  </w:t>
            </w:r>
          </w:p>
          <w:p w14:paraId="6A73C283" w14:textId="77777777" w:rsidR="002345DF" w:rsidRDefault="002345DF" w:rsidP="00840B0D">
            <w:pPr>
              <w:keepNext/>
              <w:keepLines/>
              <w:rPr>
                <w:color w:val="000000"/>
              </w:rPr>
            </w:pPr>
          </w:p>
          <w:p w14:paraId="75FA0F5A" w14:textId="77777777" w:rsidR="002345DF" w:rsidRPr="00065BD6" w:rsidRDefault="002345DF" w:rsidP="002345DF">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7" w:history="1">
              <w:r w:rsidRPr="00C60398">
                <w:rPr>
                  <w:rStyle w:val="Hyperlink"/>
                  <w:i/>
                </w:rPr>
                <w:t>http://scme-nm.org</w:t>
              </w:r>
            </w:hyperlink>
            <w:r>
              <w:rPr>
                <w:i/>
              </w:rPr>
              <w:t xml:space="preserve">). </w:t>
            </w:r>
          </w:p>
          <w:p w14:paraId="1FB3039B" w14:textId="77777777" w:rsidR="002345DF" w:rsidRPr="009754C6" w:rsidRDefault="002345DF" w:rsidP="00840B0D">
            <w:pPr>
              <w:keepNext/>
              <w:keepLines/>
              <w:rPr>
                <w:color w:val="000000"/>
                <w:sz w:val="22"/>
                <w:szCs w:val="22"/>
              </w:rPr>
            </w:pPr>
          </w:p>
        </w:tc>
      </w:tr>
      <w:tr w:rsidR="00114CE5" w:rsidRPr="009754C6" w14:paraId="71C8BF44" w14:textId="77777777" w:rsidTr="009B1C40">
        <w:tc>
          <w:tcPr>
            <w:tcW w:w="1195" w:type="dxa"/>
          </w:tcPr>
          <w:p w14:paraId="1ACD8F48" w14:textId="77777777" w:rsidR="00114CE5" w:rsidRPr="009754C6" w:rsidRDefault="00114CE5" w:rsidP="00114CE5">
            <w:pPr>
              <w:pStyle w:val="txtx1"/>
              <w:rPr>
                <w:sz w:val="22"/>
                <w:szCs w:val="22"/>
              </w:rPr>
            </w:pPr>
            <w:bookmarkStart w:id="0" w:name="Fab_PrOvw_AC11_dldl165"/>
          </w:p>
        </w:tc>
        <w:tc>
          <w:tcPr>
            <w:tcW w:w="9835" w:type="dxa"/>
          </w:tcPr>
          <w:p w14:paraId="5AD98AF3" w14:textId="77777777" w:rsidR="002345DF" w:rsidRPr="00B4696A" w:rsidRDefault="002345DF" w:rsidP="002345DF">
            <w:pPr>
              <w:pStyle w:val="lvl1Text"/>
              <w:rPr>
                <w:b w:val="0"/>
                <w:sz w:val="24"/>
                <w:szCs w:val="24"/>
              </w:rPr>
            </w:pPr>
            <w:r w:rsidRPr="00B4696A">
              <w:rPr>
                <w:sz w:val="24"/>
                <w:szCs w:val="24"/>
              </w:rPr>
              <w:t>Disclaimer</w:t>
            </w:r>
          </w:p>
          <w:p w14:paraId="5AFE8888" w14:textId="66B467EA" w:rsidR="00114CE5" w:rsidRPr="009754C6" w:rsidRDefault="002345DF" w:rsidP="002345DF">
            <w:pPr>
              <w:keepNext/>
              <w:keepLines/>
              <w:rPr>
                <w:color w:val="000000"/>
                <w:sz w:val="22"/>
                <w:szCs w:val="22"/>
              </w:rPr>
            </w:pPr>
            <w:r w:rsidRPr="00B4696A">
              <w:rPr>
                <w:iCs/>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tc>
      </w:tr>
    </w:tbl>
    <w:p w14:paraId="3D5E8931" w14:textId="77777777" w:rsidR="00624A71" w:rsidRDefault="00624A71">
      <w:bookmarkStart w:id="1" w:name="Fab_PrOvw_AC11_dldl76"/>
      <w:bookmarkEnd w:id="0"/>
      <w:r>
        <w:br w:type="page"/>
      </w:r>
    </w:p>
    <w:tbl>
      <w:tblPr>
        <w:tblW w:w="11030" w:type="dxa"/>
        <w:tblLayout w:type="fixed"/>
        <w:tblCellMar>
          <w:left w:w="115" w:type="dxa"/>
          <w:right w:w="115" w:type="dxa"/>
        </w:tblCellMar>
        <w:tblLook w:val="01E0" w:firstRow="1" w:lastRow="1" w:firstColumn="1" w:lastColumn="1" w:noHBand="0" w:noVBand="0"/>
      </w:tblPr>
      <w:tblGrid>
        <w:gridCol w:w="1195"/>
        <w:gridCol w:w="9810"/>
        <w:gridCol w:w="25"/>
      </w:tblGrid>
      <w:tr w:rsidR="000A1F6D" w:rsidRPr="009754C6" w14:paraId="5D2A9249" w14:textId="77777777" w:rsidTr="002345DF">
        <w:trPr>
          <w:cantSplit/>
          <w:trHeight w:val="315"/>
        </w:trPr>
        <w:tc>
          <w:tcPr>
            <w:tcW w:w="1195" w:type="dxa"/>
            <w:vAlign w:val="bottom"/>
          </w:tcPr>
          <w:p w14:paraId="6EC1EF72" w14:textId="77777777" w:rsidR="000A1F6D" w:rsidRPr="00B960A3" w:rsidRDefault="000A1F6D" w:rsidP="009754C6">
            <w:pPr>
              <w:pStyle w:val="BodyText"/>
              <w:keepLines/>
            </w:pPr>
          </w:p>
        </w:tc>
        <w:tc>
          <w:tcPr>
            <w:tcW w:w="9835" w:type="dxa"/>
            <w:gridSpan w:val="2"/>
            <w:vAlign w:val="bottom"/>
          </w:tcPr>
          <w:p w14:paraId="210BCFAB" w14:textId="77777777" w:rsidR="00CB37CF" w:rsidRPr="009754C6" w:rsidRDefault="000A1F6D" w:rsidP="009754C6">
            <w:pPr>
              <w:pStyle w:val="lvl1Text"/>
              <w:keepNext w:val="0"/>
              <w:rPr>
                <w:sz w:val="24"/>
                <w:szCs w:val="24"/>
              </w:rPr>
            </w:pPr>
            <w:r w:rsidRPr="009754C6">
              <w:rPr>
                <w:sz w:val="24"/>
                <w:szCs w:val="24"/>
              </w:rPr>
              <w:t>Introduction</w:t>
            </w:r>
          </w:p>
        </w:tc>
      </w:tr>
      <w:tr w:rsidR="000A1F6D" w:rsidRPr="009754C6" w14:paraId="4BE1B221" w14:textId="77777777" w:rsidTr="002345DF">
        <w:tc>
          <w:tcPr>
            <w:tcW w:w="1195" w:type="dxa"/>
          </w:tcPr>
          <w:p w14:paraId="453AD914" w14:textId="77777777" w:rsidR="000A1F6D" w:rsidRPr="009754C6" w:rsidRDefault="000A1F6D" w:rsidP="00047E25">
            <w:pPr>
              <w:pStyle w:val="txtx1"/>
              <w:rPr>
                <w:sz w:val="22"/>
                <w:szCs w:val="22"/>
              </w:rPr>
            </w:pPr>
          </w:p>
        </w:tc>
        <w:tc>
          <w:tcPr>
            <w:tcW w:w="9835" w:type="dxa"/>
            <w:gridSpan w:val="2"/>
          </w:tcPr>
          <w:p w14:paraId="7DA6B6F1" w14:textId="77777777" w:rsidR="000A1F6D" w:rsidRDefault="0046154C" w:rsidP="009754C6">
            <w:pPr>
              <w:jc w:val="center"/>
              <w:rPr>
                <w:sz w:val="22"/>
                <w:szCs w:val="22"/>
              </w:rPr>
            </w:pPr>
            <w:r>
              <w:rPr>
                <w:noProof/>
                <w:sz w:val="22"/>
                <w:szCs w:val="22"/>
              </w:rPr>
              <w:drawing>
                <wp:inline distT="0" distB="0" distL="0" distR="0" wp14:anchorId="60650BB9" wp14:editId="1F7F92F3">
                  <wp:extent cx="2590800" cy="1247775"/>
                  <wp:effectExtent l="19050" t="0" r="0" b="0"/>
                  <wp:docPr id="3" name="Picture 3" descr="KO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OH"/>
                          <pic:cNvPicPr>
                            <a:picLocks noChangeAspect="1" noChangeArrowheads="1"/>
                          </pic:cNvPicPr>
                        </pic:nvPicPr>
                        <pic:blipFill>
                          <a:blip r:embed="rId18"/>
                          <a:srcRect/>
                          <a:stretch>
                            <a:fillRect/>
                          </a:stretch>
                        </pic:blipFill>
                        <pic:spPr bwMode="auto">
                          <a:xfrm>
                            <a:off x="0" y="0"/>
                            <a:ext cx="2590800" cy="1247775"/>
                          </a:xfrm>
                          <a:prstGeom prst="rect">
                            <a:avLst/>
                          </a:prstGeom>
                          <a:noFill/>
                          <a:ln w="9525">
                            <a:noFill/>
                            <a:miter lim="800000"/>
                            <a:headEnd/>
                            <a:tailEnd/>
                          </a:ln>
                        </pic:spPr>
                      </pic:pic>
                    </a:graphicData>
                  </a:graphic>
                </wp:inline>
              </w:drawing>
            </w:r>
          </w:p>
          <w:p w14:paraId="7FC54437" w14:textId="77777777" w:rsidR="00B12EEB" w:rsidRDefault="00B12EEB" w:rsidP="009754C6">
            <w:pPr>
              <w:jc w:val="center"/>
              <w:rPr>
                <w:sz w:val="22"/>
                <w:szCs w:val="22"/>
              </w:rPr>
            </w:pPr>
          </w:p>
          <w:p w14:paraId="4DD6FE2C" w14:textId="77777777" w:rsidR="00B12EEB" w:rsidRPr="009754C6" w:rsidRDefault="00B12EEB" w:rsidP="009754C6">
            <w:pPr>
              <w:jc w:val="center"/>
              <w:rPr>
                <w:sz w:val="22"/>
                <w:szCs w:val="22"/>
              </w:rPr>
            </w:pPr>
            <w:r w:rsidRPr="009754C6">
              <w:rPr>
                <w:i/>
                <w:color w:val="000000"/>
              </w:rPr>
              <w:t>Backside of Pressure Sensor before and After Anisotropic Etch</w:t>
            </w:r>
          </w:p>
        </w:tc>
      </w:tr>
      <w:tr w:rsidR="000A1F6D" w:rsidRPr="009754C6" w14:paraId="01523B24" w14:textId="77777777" w:rsidTr="002345DF">
        <w:trPr>
          <w:cantSplit/>
        </w:trPr>
        <w:tc>
          <w:tcPr>
            <w:tcW w:w="1195" w:type="dxa"/>
          </w:tcPr>
          <w:p w14:paraId="2C7B7528" w14:textId="77777777" w:rsidR="000A1F6D" w:rsidRPr="009754C6" w:rsidRDefault="000A1F6D" w:rsidP="00047E25">
            <w:pPr>
              <w:pStyle w:val="txtx1"/>
              <w:rPr>
                <w:sz w:val="22"/>
                <w:szCs w:val="22"/>
              </w:rPr>
            </w:pPr>
          </w:p>
        </w:tc>
        <w:tc>
          <w:tcPr>
            <w:tcW w:w="9835" w:type="dxa"/>
            <w:gridSpan w:val="2"/>
          </w:tcPr>
          <w:p w14:paraId="174A38DB" w14:textId="77777777" w:rsidR="00B12EEB" w:rsidRPr="003C44D0" w:rsidRDefault="00B12EEB" w:rsidP="009754C6">
            <w:pPr>
              <w:keepNext/>
              <w:keepLines/>
              <w:rPr>
                <w:color w:val="000000"/>
              </w:rPr>
            </w:pPr>
          </w:p>
          <w:p w14:paraId="1573DB50" w14:textId="77777777" w:rsidR="000A1F6D" w:rsidRPr="003C44D0" w:rsidRDefault="000A1F6D" w:rsidP="009754C6">
            <w:pPr>
              <w:keepNext/>
              <w:keepLines/>
              <w:rPr>
                <w:color w:val="000000"/>
              </w:rPr>
            </w:pPr>
            <w:r w:rsidRPr="003C44D0">
              <w:rPr>
                <w:color w:val="000000"/>
              </w:rPr>
              <w:t xml:space="preserve">This activity demonstrates the </w:t>
            </w:r>
            <w:r w:rsidR="00FF5F57" w:rsidRPr="003C44D0">
              <w:rPr>
                <w:color w:val="000000"/>
              </w:rPr>
              <w:t xml:space="preserve">anisotropic </w:t>
            </w:r>
            <w:r w:rsidR="00F33AFF" w:rsidRPr="003C44D0">
              <w:rPr>
                <w:color w:val="000000"/>
              </w:rPr>
              <w:t>etch</w:t>
            </w:r>
            <w:r w:rsidR="00FF5F57" w:rsidRPr="003C44D0">
              <w:rPr>
                <w:color w:val="000000"/>
              </w:rPr>
              <w:t xml:space="preserve"> </w:t>
            </w:r>
            <w:r w:rsidRPr="003C44D0">
              <w:rPr>
                <w:color w:val="000000"/>
              </w:rPr>
              <w:t>process</w:t>
            </w:r>
            <w:r w:rsidR="0015196B">
              <w:rPr>
                <w:color w:val="000000"/>
              </w:rPr>
              <w:t>, which is considered a bulk micromachining process because it removes a select bulk of silicon wafer</w:t>
            </w:r>
            <w:r w:rsidRPr="003C44D0">
              <w:rPr>
                <w:color w:val="000000"/>
              </w:rPr>
              <w:t xml:space="preserve">.  It is the </w:t>
            </w:r>
            <w:r w:rsidR="00B12EEB" w:rsidRPr="003C44D0">
              <w:rPr>
                <w:color w:val="000000"/>
              </w:rPr>
              <w:t xml:space="preserve">last </w:t>
            </w:r>
            <w:r w:rsidRPr="003C44D0">
              <w:rPr>
                <w:color w:val="000000"/>
              </w:rPr>
              <w:t xml:space="preserve">step in a </w:t>
            </w:r>
            <w:r w:rsidR="00B12EEB" w:rsidRPr="003C44D0">
              <w:rPr>
                <w:color w:val="000000"/>
              </w:rPr>
              <w:t>10</w:t>
            </w:r>
            <w:r w:rsidRPr="003C44D0">
              <w:rPr>
                <w:color w:val="000000"/>
              </w:rPr>
              <w:t xml:space="preserve"> step process</w:t>
            </w:r>
            <w:r w:rsidR="001622F4" w:rsidRPr="003C44D0">
              <w:rPr>
                <w:color w:val="000000"/>
              </w:rPr>
              <w:t>*</w:t>
            </w:r>
            <w:r w:rsidRPr="003C44D0">
              <w:rPr>
                <w:color w:val="000000"/>
              </w:rPr>
              <w:t xml:space="preserve"> for making a </w:t>
            </w:r>
            <w:r w:rsidR="0015196B">
              <w:rPr>
                <w:color w:val="000000"/>
              </w:rPr>
              <w:t xml:space="preserve">micro </w:t>
            </w:r>
            <w:r w:rsidRPr="003C44D0">
              <w:rPr>
                <w:color w:val="000000"/>
              </w:rPr>
              <w:t xml:space="preserve">pressure sensor.  The </w:t>
            </w:r>
            <w:r w:rsidR="0015196B">
              <w:rPr>
                <w:color w:val="000000"/>
              </w:rPr>
              <w:t xml:space="preserve">micro </w:t>
            </w:r>
            <w:r w:rsidRPr="003C44D0">
              <w:rPr>
                <w:color w:val="000000"/>
              </w:rPr>
              <w:t xml:space="preserve">pressure sensor design used in this process incorporates a </w:t>
            </w:r>
            <w:r w:rsidR="00B668A0" w:rsidRPr="003C44D0">
              <w:rPr>
                <w:color w:val="000000"/>
              </w:rPr>
              <w:t>Wheatstone bridge</w:t>
            </w:r>
            <w:r w:rsidRPr="003C44D0">
              <w:rPr>
                <w:color w:val="000000"/>
              </w:rPr>
              <w:t xml:space="preserve"> configuration</w:t>
            </w:r>
            <w:r w:rsidR="001622F4" w:rsidRPr="003C44D0">
              <w:rPr>
                <w:color w:val="000000"/>
              </w:rPr>
              <w:t xml:space="preserve"> on a </w:t>
            </w:r>
            <w:r w:rsidR="0032176F" w:rsidRPr="003C44D0">
              <w:rPr>
                <w:color w:val="000000"/>
              </w:rPr>
              <w:t>silicon</w:t>
            </w:r>
            <w:r w:rsidR="001622F4" w:rsidRPr="003C44D0">
              <w:rPr>
                <w:color w:val="000000"/>
              </w:rPr>
              <w:t xml:space="preserve"> nitride membrane</w:t>
            </w:r>
            <w:r w:rsidR="009F0E89" w:rsidRPr="003C44D0">
              <w:rPr>
                <w:color w:val="000000"/>
              </w:rPr>
              <w:t xml:space="preserve"> on the </w:t>
            </w:r>
            <w:proofErr w:type="spellStart"/>
            <w:r w:rsidR="009F0E89" w:rsidRPr="003C44D0">
              <w:rPr>
                <w:color w:val="000000"/>
              </w:rPr>
              <w:t>frontside</w:t>
            </w:r>
            <w:proofErr w:type="spellEnd"/>
            <w:r w:rsidR="009F0E89" w:rsidRPr="003C44D0">
              <w:rPr>
                <w:color w:val="000000"/>
              </w:rPr>
              <w:t xml:space="preserve"> of the chip</w:t>
            </w:r>
            <w:r w:rsidRPr="003C44D0">
              <w:rPr>
                <w:color w:val="000000"/>
              </w:rPr>
              <w:t xml:space="preserve">.   </w:t>
            </w:r>
            <w:r w:rsidR="009F0E89" w:rsidRPr="003C44D0">
              <w:rPr>
                <w:color w:val="000000"/>
              </w:rPr>
              <w:t>The backside of the chip is etched to remove a bulk of the silicon from beneath the membrane, forming a cavity.  This cavit</w:t>
            </w:r>
            <w:r w:rsidR="0015196B">
              <w:rPr>
                <w:color w:val="000000"/>
              </w:rPr>
              <w:t>y or chamber is used by the micro</w:t>
            </w:r>
            <w:r w:rsidR="009F0E89" w:rsidRPr="003C44D0">
              <w:rPr>
                <w:color w:val="000000"/>
              </w:rPr>
              <w:t xml:space="preserve"> pressure sensor as the reference pressure chamber.  </w:t>
            </w:r>
          </w:p>
          <w:p w14:paraId="18B156EB" w14:textId="77777777" w:rsidR="000A1F6D" w:rsidRPr="003C44D0" w:rsidRDefault="000A1F6D" w:rsidP="009754C6">
            <w:pPr>
              <w:keepNext/>
              <w:keepLines/>
              <w:rPr>
                <w:color w:val="000000"/>
              </w:rPr>
            </w:pPr>
          </w:p>
          <w:p w14:paraId="66603A74" w14:textId="77777777" w:rsidR="008B7657" w:rsidRPr="003C44D0" w:rsidRDefault="00FF5F57" w:rsidP="009754C6">
            <w:pPr>
              <w:keepNext/>
              <w:keepLines/>
              <w:rPr>
                <w:color w:val="000000"/>
              </w:rPr>
            </w:pPr>
            <w:r w:rsidRPr="003C44D0">
              <w:rPr>
                <w:color w:val="000000"/>
              </w:rPr>
              <w:t xml:space="preserve">The </w:t>
            </w:r>
            <w:r w:rsidR="00791DE2">
              <w:rPr>
                <w:color w:val="000000"/>
              </w:rPr>
              <w:t xml:space="preserve">micro </w:t>
            </w:r>
            <w:r w:rsidRPr="003C44D0">
              <w:rPr>
                <w:color w:val="000000"/>
              </w:rPr>
              <w:t>pressure sensor process used at the Manufacturing Technology Training Center</w:t>
            </w:r>
            <w:r w:rsidR="001622F4" w:rsidRPr="003C44D0">
              <w:rPr>
                <w:color w:val="000000"/>
              </w:rPr>
              <w:t xml:space="preserve"> (MTTC)</w:t>
            </w:r>
            <w:r w:rsidRPr="003C44D0">
              <w:rPr>
                <w:color w:val="000000"/>
              </w:rPr>
              <w:t xml:space="preserve"> at the University of New Mexico uses KOH </w:t>
            </w:r>
            <w:r w:rsidR="001622F4" w:rsidRPr="003C44D0">
              <w:rPr>
                <w:color w:val="000000"/>
              </w:rPr>
              <w:t xml:space="preserve">(potassium hydroxide) </w:t>
            </w:r>
            <w:r w:rsidRPr="003C44D0">
              <w:rPr>
                <w:color w:val="000000"/>
              </w:rPr>
              <w:t xml:space="preserve">as the etchant.  This activity </w:t>
            </w:r>
            <w:r w:rsidR="004D46E0" w:rsidRPr="003C44D0">
              <w:rPr>
                <w:color w:val="000000"/>
              </w:rPr>
              <w:t>uses a</w:t>
            </w:r>
            <w:r w:rsidRPr="003C44D0">
              <w:rPr>
                <w:color w:val="000000"/>
              </w:rPr>
              <w:t xml:space="preserve"> </w:t>
            </w:r>
            <w:r w:rsidR="00542953" w:rsidRPr="003C44D0">
              <w:rPr>
                <w:color w:val="000000"/>
              </w:rPr>
              <w:t>high concentration</w:t>
            </w:r>
            <w:r w:rsidRPr="003C44D0">
              <w:rPr>
                <w:color w:val="000000"/>
              </w:rPr>
              <w:t xml:space="preserve"> drain cleaner</w:t>
            </w:r>
            <w:r w:rsidR="00542953" w:rsidRPr="003C44D0">
              <w:rPr>
                <w:color w:val="000000"/>
              </w:rPr>
              <w:t xml:space="preserve"> (sodium hydroxide), as a</w:t>
            </w:r>
            <w:r w:rsidR="001622F4" w:rsidRPr="003C44D0">
              <w:rPr>
                <w:color w:val="000000"/>
              </w:rPr>
              <w:t xml:space="preserve"> substitute for KOH</w:t>
            </w:r>
            <w:r w:rsidRPr="003C44D0">
              <w:rPr>
                <w:color w:val="000000"/>
              </w:rPr>
              <w:t xml:space="preserve">.  In this </w:t>
            </w:r>
            <w:r w:rsidR="008B7657" w:rsidRPr="003C44D0">
              <w:rPr>
                <w:color w:val="000000"/>
              </w:rPr>
              <w:t>etch process wafers are submerged in a heated bath</w:t>
            </w:r>
            <w:r w:rsidRPr="003C44D0">
              <w:rPr>
                <w:color w:val="000000"/>
              </w:rPr>
              <w:t xml:space="preserve"> of a drain cleaner mixture</w:t>
            </w:r>
            <w:r w:rsidR="008B7657" w:rsidRPr="003C44D0">
              <w:rPr>
                <w:color w:val="000000"/>
              </w:rPr>
              <w:t xml:space="preserve">.  </w:t>
            </w:r>
            <w:r w:rsidRPr="003C44D0">
              <w:rPr>
                <w:color w:val="000000"/>
              </w:rPr>
              <w:t>The drain cleaner</w:t>
            </w:r>
            <w:r w:rsidR="008B7657" w:rsidRPr="003C44D0">
              <w:rPr>
                <w:color w:val="000000"/>
              </w:rPr>
              <w:t xml:space="preserve"> is used because</w:t>
            </w:r>
            <w:r w:rsidR="001622F4" w:rsidRPr="003C44D0">
              <w:rPr>
                <w:color w:val="000000"/>
              </w:rPr>
              <w:t>, like KOH,</w:t>
            </w:r>
            <w:r w:rsidR="008B7657" w:rsidRPr="003C44D0">
              <w:rPr>
                <w:color w:val="000000"/>
              </w:rPr>
              <w:t xml:space="preserve"> it produces an </w:t>
            </w:r>
            <w:r w:rsidR="009F0E89" w:rsidRPr="003C44D0">
              <w:rPr>
                <w:color w:val="000000"/>
              </w:rPr>
              <w:t>anisotropic etch with silicon by etching along the planes of the silicon.</w:t>
            </w:r>
          </w:p>
          <w:p w14:paraId="14AF601E" w14:textId="77777777" w:rsidR="008B7657" w:rsidRPr="003C44D0" w:rsidRDefault="008B7657" w:rsidP="009754C6">
            <w:pPr>
              <w:keepNext/>
              <w:keepLines/>
              <w:rPr>
                <w:color w:val="000000"/>
              </w:rPr>
            </w:pPr>
          </w:p>
          <w:p w14:paraId="2707088F" w14:textId="77777777" w:rsidR="008B7657" w:rsidRDefault="007773A5" w:rsidP="003C44D0">
            <w:pPr>
              <w:pStyle w:val="lvl1Text"/>
              <w:keepNext w:val="0"/>
              <w:rPr>
                <w:b w:val="0"/>
                <w:color w:val="000000"/>
              </w:rPr>
            </w:pPr>
            <w:r>
              <w:rPr>
                <w:b w:val="0"/>
                <w:noProof/>
                <w:color w:val="000000"/>
                <w:sz w:val="24"/>
                <w:szCs w:val="24"/>
              </w:rPr>
              <w:drawing>
                <wp:anchor distT="0" distB="0" distL="114300" distR="114300" simplePos="0" relativeHeight="251661312" behindDoc="0" locked="0" layoutInCell="1" allowOverlap="1" wp14:anchorId="7C35267A" wp14:editId="1E120AFC">
                  <wp:simplePos x="0" y="0"/>
                  <wp:positionH relativeFrom="margin">
                    <wp:posOffset>3994150</wp:posOffset>
                  </wp:positionH>
                  <wp:positionV relativeFrom="margin">
                    <wp:posOffset>3706495</wp:posOffset>
                  </wp:positionV>
                  <wp:extent cx="2005965" cy="1572895"/>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ttc-aniso-etch copy.jpg"/>
                          <pic:cNvPicPr/>
                        </pic:nvPicPr>
                        <pic:blipFill>
                          <a:blip r:embed="rId19">
                            <a:extLst>
                              <a:ext uri="{28A0092B-C50C-407E-A947-70E740481C1C}">
                                <a14:useLocalDpi xmlns:a14="http://schemas.microsoft.com/office/drawing/2010/main" val="0"/>
                              </a:ext>
                            </a:extLst>
                          </a:blip>
                          <a:stretch>
                            <a:fillRect/>
                          </a:stretch>
                        </pic:blipFill>
                        <pic:spPr>
                          <a:xfrm>
                            <a:off x="0" y="0"/>
                            <a:ext cx="2005965" cy="1572895"/>
                          </a:xfrm>
                          <a:prstGeom prst="rect">
                            <a:avLst/>
                          </a:prstGeom>
                        </pic:spPr>
                      </pic:pic>
                    </a:graphicData>
                  </a:graphic>
                  <wp14:sizeRelH relativeFrom="margin">
                    <wp14:pctWidth>0</wp14:pctWidth>
                  </wp14:sizeRelH>
                  <wp14:sizeRelV relativeFrom="margin">
                    <wp14:pctHeight>0</wp14:pctHeight>
                  </wp14:sizeRelV>
                </wp:anchor>
              </w:drawing>
            </w:r>
            <w:r w:rsidR="00C61515" w:rsidRPr="003C44D0">
              <w:rPr>
                <w:b w:val="0"/>
                <w:color w:val="000000"/>
              </w:rPr>
              <w:t>S</w:t>
            </w:r>
            <w:r w:rsidR="008B7657" w:rsidRPr="003C44D0">
              <w:rPr>
                <w:b w:val="0"/>
                <w:color w:val="000000"/>
              </w:rPr>
              <w:t xml:space="preserve">ilicon nitride </w:t>
            </w:r>
            <w:r w:rsidR="00C61515" w:rsidRPr="003C44D0">
              <w:rPr>
                <w:b w:val="0"/>
                <w:color w:val="000000"/>
              </w:rPr>
              <w:t>on the non-metal side (backside)</w:t>
            </w:r>
            <w:r w:rsidR="00542953" w:rsidRPr="003C44D0">
              <w:rPr>
                <w:b w:val="0"/>
                <w:color w:val="000000"/>
              </w:rPr>
              <w:t xml:space="preserve"> of the chip</w:t>
            </w:r>
            <w:r w:rsidR="00C61515" w:rsidRPr="003C44D0">
              <w:rPr>
                <w:b w:val="0"/>
                <w:color w:val="000000"/>
              </w:rPr>
              <w:t xml:space="preserve"> </w:t>
            </w:r>
            <w:r w:rsidR="008B7657" w:rsidRPr="003C44D0">
              <w:rPr>
                <w:b w:val="0"/>
                <w:color w:val="000000"/>
              </w:rPr>
              <w:t xml:space="preserve">acts as a hard mask </w:t>
            </w:r>
            <w:r w:rsidR="00C61515" w:rsidRPr="003C44D0">
              <w:rPr>
                <w:b w:val="0"/>
                <w:color w:val="000000"/>
              </w:rPr>
              <w:t xml:space="preserve">on </w:t>
            </w:r>
            <w:r w:rsidR="008B7657" w:rsidRPr="003C44D0">
              <w:rPr>
                <w:b w:val="0"/>
                <w:color w:val="000000"/>
              </w:rPr>
              <w:t xml:space="preserve">the </w:t>
            </w:r>
            <w:r w:rsidR="003C44D0">
              <w:rPr>
                <w:b w:val="0"/>
                <w:color w:val="000000"/>
              </w:rPr>
              <w:t>chip</w:t>
            </w:r>
            <w:r w:rsidR="008B7657" w:rsidRPr="003C44D0">
              <w:rPr>
                <w:b w:val="0"/>
                <w:color w:val="000000"/>
              </w:rPr>
              <w:t xml:space="preserve">.  This mask leaves select areas of the silicon exposed to the </w:t>
            </w:r>
            <w:r w:rsidR="00FF5F57" w:rsidRPr="003C44D0">
              <w:rPr>
                <w:b w:val="0"/>
                <w:color w:val="000000"/>
              </w:rPr>
              <w:t>drain cleaner</w:t>
            </w:r>
            <w:r w:rsidR="008B7657" w:rsidRPr="003C44D0">
              <w:rPr>
                <w:b w:val="0"/>
                <w:color w:val="000000"/>
              </w:rPr>
              <w:t xml:space="preserve">.  The exposed silicon is etched </w:t>
            </w:r>
            <w:proofErr w:type="spellStart"/>
            <w:r w:rsidR="008B7657" w:rsidRPr="003C44D0">
              <w:rPr>
                <w:b w:val="0"/>
                <w:color w:val="000000"/>
              </w:rPr>
              <w:t>anisotropically</w:t>
            </w:r>
            <w:proofErr w:type="spellEnd"/>
            <w:r w:rsidR="008B7657" w:rsidRPr="003C44D0">
              <w:rPr>
                <w:b w:val="0"/>
                <w:color w:val="000000"/>
              </w:rPr>
              <w:t xml:space="preserve"> by the </w:t>
            </w:r>
            <w:r w:rsidR="00FF5F57" w:rsidRPr="003C44D0">
              <w:rPr>
                <w:b w:val="0"/>
                <w:color w:val="000000"/>
              </w:rPr>
              <w:t>drain cleaner</w:t>
            </w:r>
            <w:r w:rsidR="008B7657" w:rsidRPr="003C44D0">
              <w:rPr>
                <w:b w:val="0"/>
                <w:color w:val="000000"/>
              </w:rPr>
              <w:t xml:space="preserve">. The etch continues until all of the exposed silicon is removed </w:t>
            </w:r>
            <w:r w:rsidR="00305524" w:rsidRPr="003C44D0">
              <w:rPr>
                <w:b w:val="0"/>
                <w:color w:val="000000"/>
              </w:rPr>
              <w:t xml:space="preserve">and the </w:t>
            </w:r>
            <w:r w:rsidR="008B7657" w:rsidRPr="003C44D0">
              <w:rPr>
                <w:b w:val="0"/>
                <w:color w:val="000000"/>
              </w:rPr>
              <w:t>silicon nitride membrane</w:t>
            </w:r>
            <w:r w:rsidR="009F0E89" w:rsidRPr="003C44D0">
              <w:rPr>
                <w:b w:val="0"/>
                <w:color w:val="000000"/>
              </w:rPr>
              <w:t xml:space="preserve"> </w:t>
            </w:r>
            <w:r w:rsidR="00305524" w:rsidRPr="003C44D0">
              <w:rPr>
                <w:b w:val="0"/>
                <w:color w:val="000000"/>
              </w:rPr>
              <w:t>on the front</w:t>
            </w:r>
            <w:r w:rsidR="003057D3" w:rsidRPr="003C44D0">
              <w:rPr>
                <w:b w:val="0"/>
                <w:color w:val="000000"/>
              </w:rPr>
              <w:t xml:space="preserve"> </w:t>
            </w:r>
            <w:r w:rsidR="00305524" w:rsidRPr="003C44D0">
              <w:rPr>
                <w:b w:val="0"/>
                <w:color w:val="000000"/>
              </w:rPr>
              <w:t xml:space="preserve">side of the </w:t>
            </w:r>
            <w:r w:rsidR="003C44D0">
              <w:rPr>
                <w:b w:val="0"/>
                <w:color w:val="000000"/>
              </w:rPr>
              <w:t>chip</w:t>
            </w:r>
            <w:r w:rsidR="00305524" w:rsidRPr="003C44D0">
              <w:rPr>
                <w:b w:val="0"/>
                <w:color w:val="000000"/>
              </w:rPr>
              <w:t xml:space="preserve"> is reached</w:t>
            </w:r>
            <w:r w:rsidR="008B7657" w:rsidRPr="003C44D0">
              <w:rPr>
                <w:b w:val="0"/>
                <w:color w:val="000000"/>
              </w:rPr>
              <w:t xml:space="preserve">.  </w:t>
            </w:r>
            <w:r w:rsidR="003C44D0" w:rsidRPr="003C44D0">
              <w:rPr>
                <w:b w:val="0"/>
                <w:color w:val="000000"/>
                <w:sz w:val="24"/>
                <w:szCs w:val="24"/>
              </w:rPr>
              <w:t xml:space="preserve">KOH cannot etch silicon nitride; therefore, the etch stops when the silicon nitride layer is reached. </w:t>
            </w:r>
            <w:r w:rsidR="008B7657" w:rsidRPr="003C44D0">
              <w:rPr>
                <w:b w:val="0"/>
                <w:color w:val="000000"/>
              </w:rPr>
              <w:t xml:space="preserve"> </w:t>
            </w:r>
          </w:p>
          <w:p w14:paraId="53E02F7D" w14:textId="77777777" w:rsidR="003C44D0" w:rsidRDefault="003C44D0" w:rsidP="003C44D0">
            <w:pPr>
              <w:pStyle w:val="lvl1Text"/>
              <w:keepNext w:val="0"/>
              <w:rPr>
                <w:b w:val="0"/>
                <w:color w:val="000000"/>
              </w:rPr>
            </w:pPr>
          </w:p>
          <w:p w14:paraId="5A8AAA92" w14:textId="77777777" w:rsidR="003C44D0" w:rsidRDefault="003C44D0" w:rsidP="003C44D0">
            <w:pPr>
              <w:pStyle w:val="lvl1Text"/>
              <w:keepNext w:val="0"/>
              <w:rPr>
                <w:b w:val="0"/>
                <w:color w:val="000000"/>
              </w:rPr>
            </w:pPr>
            <w:r>
              <w:rPr>
                <w:b w:val="0"/>
                <w:color w:val="000000"/>
              </w:rPr>
              <w:t>The im</w:t>
            </w:r>
            <w:r w:rsidR="007773A5">
              <w:rPr>
                <w:b w:val="0"/>
                <w:color w:val="000000"/>
              </w:rPr>
              <w:t xml:space="preserve">age shows </w:t>
            </w:r>
            <w:proofErr w:type="gramStart"/>
            <w:r w:rsidR="007773A5">
              <w:rPr>
                <w:b w:val="0"/>
                <w:color w:val="000000"/>
              </w:rPr>
              <w:t>a backside etch</w:t>
            </w:r>
            <w:proofErr w:type="gramEnd"/>
            <w:r w:rsidR="007773A5">
              <w:rPr>
                <w:b w:val="0"/>
                <w:color w:val="000000"/>
              </w:rPr>
              <w:t xml:space="preserve">.  The brown </w:t>
            </w:r>
            <w:r w:rsidR="0044435C">
              <w:rPr>
                <w:b w:val="0"/>
                <w:color w:val="000000"/>
              </w:rPr>
              <w:t xml:space="preserve">indicates </w:t>
            </w:r>
            <w:r>
              <w:rPr>
                <w:b w:val="0"/>
                <w:color w:val="000000"/>
              </w:rPr>
              <w:t xml:space="preserve">the silicon nitride membrane on the </w:t>
            </w:r>
            <w:proofErr w:type="spellStart"/>
            <w:r>
              <w:rPr>
                <w:b w:val="0"/>
                <w:color w:val="000000"/>
              </w:rPr>
              <w:t>frontside</w:t>
            </w:r>
            <w:proofErr w:type="spellEnd"/>
            <w:r>
              <w:rPr>
                <w:b w:val="0"/>
                <w:color w:val="000000"/>
              </w:rPr>
              <w:t xml:space="preserve"> of the chip.  As you can see the backside (or silicon) has been etched to create an opening or chamber beneath the membrane.  The</w:t>
            </w:r>
            <w:r w:rsidR="007773A5">
              <w:rPr>
                <w:b w:val="0"/>
                <w:color w:val="000000"/>
              </w:rPr>
              <w:t xml:space="preserve"> top of the wafer is the (100) plane whiles the etched </w:t>
            </w:r>
            <w:r>
              <w:rPr>
                <w:b w:val="0"/>
                <w:color w:val="000000"/>
              </w:rPr>
              <w:t xml:space="preserve">sides of the chamber are formed by the (111) plane of the silicon.  </w:t>
            </w:r>
          </w:p>
          <w:p w14:paraId="14BE8CEA" w14:textId="77777777" w:rsidR="003C44D0" w:rsidRPr="003C44D0" w:rsidRDefault="003C44D0" w:rsidP="003C44D0">
            <w:pPr>
              <w:pStyle w:val="lvl1Text"/>
              <w:keepNext w:val="0"/>
              <w:rPr>
                <w:b w:val="0"/>
                <w:color w:val="000000"/>
                <w:sz w:val="24"/>
                <w:szCs w:val="24"/>
              </w:rPr>
            </w:pPr>
          </w:p>
          <w:p w14:paraId="6D30B9BB" w14:textId="77777777" w:rsidR="001622F4" w:rsidRPr="003C44D0" w:rsidRDefault="001622F4" w:rsidP="009754C6">
            <w:pPr>
              <w:keepNext/>
              <w:keepLines/>
              <w:rPr>
                <w:color w:val="000000"/>
                <w:sz w:val="22"/>
                <w:szCs w:val="22"/>
              </w:rPr>
            </w:pPr>
          </w:p>
        </w:tc>
      </w:tr>
      <w:tr w:rsidR="009F0E89" w:rsidRPr="009754C6" w14:paraId="5DA84571" w14:textId="77777777" w:rsidTr="002345DF">
        <w:trPr>
          <w:cantSplit/>
        </w:trPr>
        <w:tc>
          <w:tcPr>
            <w:tcW w:w="1195" w:type="dxa"/>
          </w:tcPr>
          <w:p w14:paraId="4AB37F76" w14:textId="77777777" w:rsidR="009F0E89" w:rsidRPr="009754C6" w:rsidRDefault="009F0E89" w:rsidP="00047E25">
            <w:pPr>
              <w:pStyle w:val="txtx1"/>
              <w:rPr>
                <w:sz w:val="22"/>
                <w:szCs w:val="22"/>
              </w:rPr>
            </w:pPr>
          </w:p>
        </w:tc>
        <w:tc>
          <w:tcPr>
            <w:tcW w:w="9835" w:type="dxa"/>
            <w:gridSpan w:val="2"/>
          </w:tcPr>
          <w:p w14:paraId="632DB239" w14:textId="77777777" w:rsidR="009F0E89" w:rsidRPr="009754C6" w:rsidRDefault="009F0E89" w:rsidP="009F0E89">
            <w:pPr>
              <w:keepNext/>
              <w:keepLines/>
              <w:rPr>
                <w:b/>
                <w:color w:val="000000"/>
              </w:rPr>
            </w:pPr>
            <w:r w:rsidRPr="009754C6">
              <w:rPr>
                <w:b/>
                <w:color w:val="000000"/>
              </w:rPr>
              <w:t>Drain Cleaner Description and Parameters</w:t>
            </w:r>
          </w:p>
          <w:p w14:paraId="6B1B30A3" w14:textId="77777777" w:rsidR="009F0E89" w:rsidRDefault="0044435C" w:rsidP="009F0E89">
            <w:pPr>
              <w:keepNext/>
              <w:keepLines/>
              <w:rPr>
                <w:color w:val="000000"/>
              </w:rPr>
            </w:pPr>
            <w:r>
              <w:rPr>
                <w:color w:val="000000"/>
              </w:rPr>
              <w:t>In this activity a</w:t>
            </w:r>
            <w:r w:rsidR="009F0E89" w:rsidRPr="009754C6">
              <w:rPr>
                <w:color w:val="000000"/>
              </w:rPr>
              <w:t xml:space="preserve"> single die </w:t>
            </w:r>
            <w:r>
              <w:rPr>
                <w:color w:val="000000"/>
              </w:rPr>
              <w:t>from a processed wafer is submerged</w:t>
            </w:r>
            <w:r w:rsidR="009F0E89" w:rsidRPr="009754C6">
              <w:rPr>
                <w:color w:val="000000"/>
              </w:rPr>
              <w:t xml:space="preserve"> in drain cleaner to </w:t>
            </w:r>
            <w:proofErr w:type="spellStart"/>
            <w:r w:rsidR="009F0E89" w:rsidRPr="009754C6">
              <w:rPr>
                <w:color w:val="000000"/>
              </w:rPr>
              <w:t>anisotropically</w:t>
            </w:r>
            <w:proofErr w:type="spellEnd"/>
            <w:r w:rsidR="009F0E89" w:rsidRPr="009754C6">
              <w:rPr>
                <w:color w:val="000000"/>
              </w:rPr>
              <w:t xml:space="preserve"> etch the exposed silicon.  </w:t>
            </w:r>
            <w:r w:rsidR="009F0E89">
              <w:rPr>
                <w:color w:val="000000"/>
              </w:rPr>
              <w:t>It is very important to purchase the right kind of drain cleaner.   It is highly recommended that you use 100% Sodium Hydroxide (lye)</w:t>
            </w:r>
            <w:r w:rsidR="006753BF">
              <w:rPr>
                <w:color w:val="000000"/>
              </w:rPr>
              <w:t xml:space="preserve"> crystal drain cleaner</w:t>
            </w:r>
            <w:r w:rsidR="009F0E89">
              <w:rPr>
                <w:color w:val="000000"/>
              </w:rPr>
              <w:t xml:space="preserve"> as the etchant.  </w:t>
            </w:r>
            <w:r w:rsidR="00BB220D">
              <w:rPr>
                <w:color w:val="000000"/>
              </w:rPr>
              <w:t>The drain cleaner will</w:t>
            </w:r>
            <w:r w:rsidR="009F0E89">
              <w:rPr>
                <w:color w:val="000000"/>
              </w:rPr>
              <w:t xml:space="preserve"> be diluted during the experiment with de-ionized (DI) </w:t>
            </w:r>
            <w:r w:rsidR="00BB220D">
              <w:rPr>
                <w:color w:val="000000"/>
              </w:rPr>
              <w:t xml:space="preserve">or distilled </w:t>
            </w:r>
            <w:r w:rsidR="009F0E89">
              <w:rPr>
                <w:color w:val="000000"/>
              </w:rPr>
              <w:t>water.  Many drain cleaners have concentrations of sodium hydroxide that are less than 100% and they contain other additives.   These drain cleaners should be avoided.</w:t>
            </w:r>
          </w:p>
          <w:p w14:paraId="0D25C7B1" w14:textId="77777777" w:rsidR="009F0E89" w:rsidRDefault="009F0E89" w:rsidP="009F0E89">
            <w:pPr>
              <w:keepNext/>
              <w:keepLines/>
              <w:rPr>
                <w:color w:val="000000"/>
              </w:rPr>
            </w:pPr>
          </w:p>
          <w:p w14:paraId="7D6A891E" w14:textId="77777777" w:rsidR="00E16C6B" w:rsidRDefault="009F0E89" w:rsidP="009F0E89">
            <w:pPr>
              <w:keepNext/>
              <w:keepLines/>
              <w:rPr>
                <w:color w:val="000000"/>
              </w:rPr>
            </w:pPr>
            <w:r>
              <w:rPr>
                <w:color w:val="000000"/>
              </w:rPr>
              <w:t xml:space="preserve">It is also very important to note that this etchant will be heated and will emit toxic fumes.  </w:t>
            </w:r>
            <w:r w:rsidR="00E16C6B">
              <w:rPr>
                <w:color w:val="000000"/>
              </w:rPr>
              <w:t>It will also emit hydrogen gas.</w:t>
            </w:r>
          </w:p>
          <w:p w14:paraId="7B1B5076" w14:textId="77777777" w:rsidR="00E16C6B" w:rsidRDefault="00E16C6B" w:rsidP="009F0E89">
            <w:pPr>
              <w:keepNext/>
              <w:keepLines/>
              <w:rPr>
                <w:color w:val="000000"/>
              </w:rPr>
            </w:pPr>
          </w:p>
          <w:p w14:paraId="61EAB5C7" w14:textId="77777777" w:rsidR="009F0E89" w:rsidRPr="009754C6" w:rsidRDefault="009F0E89" w:rsidP="009F0E89">
            <w:pPr>
              <w:keepNext/>
              <w:keepLines/>
              <w:rPr>
                <w:color w:val="000000"/>
              </w:rPr>
            </w:pPr>
            <w:r>
              <w:rPr>
                <w:color w:val="000000"/>
              </w:rPr>
              <w:t>Therefore, you MUST perform this experiment under a fume hood.  There should be no exceptions.</w:t>
            </w:r>
          </w:p>
          <w:p w14:paraId="044C7754" w14:textId="77777777" w:rsidR="009F0E89" w:rsidRPr="009754C6" w:rsidRDefault="009F0E89" w:rsidP="009F0E89">
            <w:pPr>
              <w:keepNext/>
              <w:keepLines/>
              <w:rPr>
                <w:color w:val="000000"/>
              </w:rPr>
            </w:pPr>
          </w:p>
          <w:p w14:paraId="048A7170" w14:textId="77777777" w:rsidR="009F0E89" w:rsidRDefault="009F0E89" w:rsidP="009F0E89">
            <w:pPr>
              <w:keepNext/>
              <w:keepLines/>
              <w:rPr>
                <w:color w:val="000000"/>
              </w:rPr>
            </w:pPr>
            <w:r>
              <w:rPr>
                <w:color w:val="000000"/>
              </w:rPr>
              <w:t>Experiment Preparation: Approximately 30 minutes</w:t>
            </w:r>
          </w:p>
          <w:p w14:paraId="4E2E97B3" w14:textId="77777777" w:rsidR="009F0E89" w:rsidRPr="009754C6" w:rsidRDefault="009F0E89" w:rsidP="009F0E89">
            <w:pPr>
              <w:keepNext/>
              <w:keepLines/>
              <w:rPr>
                <w:color w:val="000000"/>
              </w:rPr>
            </w:pPr>
            <w:r w:rsidRPr="009754C6">
              <w:rPr>
                <w:color w:val="000000"/>
              </w:rPr>
              <w:t xml:space="preserve">Process Time: Approximately </w:t>
            </w:r>
            <w:r>
              <w:rPr>
                <w:color w:val="000000"/>
              </w:rPr>
              <w:t xml:space="preserve">2.5 to 3.5 </w:t>
            </w:r>
            <w:r w:rsidRPr="009754C6">
              <w:rPr>
                <w:color w:val="000000"/>
              </w:rPr>
              <w:t xml:space="preserve"> </w:t>
            </w:r>
            <w:r>
              <w:rPr>
                <w:color w:val="000000"/>
              </w:rPr>
              <w:t>hours</w:t>
            </w:r>
          </w:p>
          <w:p w14:paraId="6C7E88D7" w14:textId="77777777" w:rsidR="009F0E89" w:rsidRPr="009754C6" w:rsidRDefault="009F0E89" w:rsidP="009F0E89">
            <w:pPr>
              <w:keepNext/>
              <w:keepLines/>
              <w:rPr>
                <w:color w:val="000000"/>
              </w:rPr>
            </w:pPr>
            <w:r w:rsidRPr="009754C6">
              <w:rPr>
                <w:color w:val="000000"/>
              </w:rPr>
              <w:t xml:space="preserve">Chemicals Used: </w:t>
            </w:r>
            <w:r>
              <w:rPr>
                <w:color w:val="000000"/>
              </w:rPr>
              <w:t>100% Sodium Hydroxide (</w:t>
            </w:r>
            <w:proofErr w:type="spellStart"/>
            <w:r>
              <w:rPr>
                <w:color w:val="000000"/>
              </w:rPr>
              <w:t>NaOH</w:t>
            </w:r>
            <w:proofErr w:type="spellEnd"/>
            <w:r>
              <w:rPr>
                <w:color w:val="000000"/>
              </w:rPr>
              <w:t xml:space="preserve"> )  in crystal form</w:t>
            </w:r>
          </w:p>
          <w:p w14:paraId="4D547FA3" w14:textId="77777777" w:rsidR="009F0E89" w:rsidRPr="009754C6" w:rsidRDefault="009F0E89" w:rsidP="009F0E89">
            <w:pPr>
              <w:keepNext/>
              <w:keepLines/>
              <w:rPr>
                <w:color w:val="000000"/>
              </w:rPr>
            </w:pPr>
          </w:p>
          <w:p w14:paraId="3DB180D5" w14:textId="77777777" w:rsidR="009F0E89" w:rsidRDefault="009F0E89" w:rsidP="009F0E89">
            <w:pPr>
              <w:keepNext/>
              <w:keepLines/>
              <w:rPr>
                <w:color w:val="000000"/>
              </w:rPr>
            </w:pPr>
            <w:r>
              <w:rPr>
                <w:color w:val="000000"/>
              </w:rPr>
              <w:t>*The 10</w:t>
            </w:r>
            <w:r w:rsidRPr="009754C6">
              <w:rPr>
                <w:color w:val="000000"/>
              </w:rPr>
              <w:t xml:space="preserve"> step process was developed jointly by the University of New Mexico (UNM) and Central New Mexico Community College (CNMCC)</w:t>
            </w:r>
          </w:p>
        </w:tc>
      </w:tr>
      <w:tr w:rsidR="000A1F6D" w:rsidRPr="009754C6" w14:paraId="5797464D" w14:textId="77777777" w:rsidTr="002345DF">
        <w:trPr>
          <w:gridAfter w:val="1"/>
          <w:wAfter w:w="25" w:type="dxa"/>
          <w:cantSplit/>
          <w:trHeight w:val="576"/>
        </w:trPr>
        <w:tc>
          <w:tcPr>
            <w:tcW w:w="1195" w:type="dxa"/>
            <w:vAlign w:val="bottom"/>
          </w:tcPr>
          <w:p w14:paraId="1B7CE6A1" w14:textId="77777777" w:rsidR="000A1F6D" w:rsidRPr="00B960A3" w:rsidRDefault="000A1F6D" w:rsidP="009754C6">
            <w:pPr>
              <w:pStyle w:val="BodyText"/>
              <w:keepNext/>
              <w:keepLines/>
            </w:pPr>
            <w:bookmarkStart w:id="2" w:name="Fab_PrOvw_AC11_dldl77"/>
            <w:bookmarkEnd w:id="1"/>
          </w:p>
        </w:tc>
        <w:tc>
          <w:tcPr>
            <w:tcW w:w="9810" w:type="dxa"/>
            <w:vAlign w:val="bottom"/>
          </w:tcPr>
          <w:p w14:paraId="21A87B84" w14:textId="77777777" w:rsidR="000A1F6D" w:rsidRPr="009754C6" w:rsidRDefault="000A1F6D" w:rsidP="000A1F6D">
            <w:pPr>
              <w:pStyle w:val="lvl1Text"/>
              <w:rPr>
                <w:sz w:val="24"/>
                <w:szCs w:val="24"/>
              </w:rPr>
            </w:pPr>
            <w:r w:rsidRPr="009754C6">
              <w:rPr>
                <w:sz w:val="24"/>
                <w:szCs w:val="24"/>
              </w:rPr>
              <w:t>Activity Objectives and Outcomes</w:t>
            </w:r>
          </w:p>
        </w:tc>
      </w:tr>
      <w:tr w:rsidR="000A1F6D" w:rsidRPr="009754C6" w14:paraId="2165712E" w14:textId="77777777" w:rsidTr="002345DF">
        <w:trPr>
          <w:gridAfter w:val="1"/>
          <w:wAfter w:w="25" w:type="dxa"/>
        </w:trPr>
        <w:tc>
          <w:tcPr>
            <w:tcW w:w="1195" w:type="dxa"/>
          </w:tcPr>
          <w:p w14:paraId="6170DF86" w14:textId="77777777" w:rsidR="000A1F6D" w:rsidRPr="009754C6" w:rsidRDefault="000A1F6D" w:rsidP="00047E25">
            <w:pPr>
              <w:pStyle w:val="txtx1"/>
              <w:rPr>
                <w:sz w:val="22"/>
                <w:szCs w:val="22"/>
              </w:rPr>
            </w:pPr>
          </w:p>
        </w:tc>
        <w:tc>
          <w:tcPr>
            <w:tcW w:w="9810" w:type="dxa"/>
          </w:tcPr>
          <w:p w14:paraId="423BF291" w14:textId="77777777" w:rsidR="000A1F6D" w:rsidRPr="009754C6" w:rsidRDefault="000A1F6D" w:rsidP="009754C6">
            <w:pPr>
              <w:keepNext/>
              <w:keepLines/>
              <w:rPr>
                <w:color w:val="000000"/>
                <w:u w:val="single"/>
              </w:rPr>
            </w:pPr>
            <w:r w:rsidRPr="009754C6">
              <w:rPr>
                <w:color w:val="000000"/>
                <w:u w:val="single"/>
              </w:rPr>
              <w:t>Activity Objectives</w:t>
            </w:r>
          </w:p>
          <w:p w14:paraId="10D58B2E" w14:textId="77777777" w:rsidR="000A1F6D" w:rsidRDefault="001622F4" w:rsidP="000A1F6D">
            <w:pPr>
              <w:pStyle w:val="BulletList"/>
            </w:pPr>
            <w:r w:rsidRPr="009754C6">
              <w:rPr>
                <w:color w:val="000000"/>
              </w:rPr>
              <w:t>Describe</w:t>
            </w:r>
            <w:r w:rsidR="000A1F6D" w:rsidRPr="009754C6">
              <w:rPr>
                <w:color w:val="000000"/>
              </w:rPr>
              <w:t xml:space="preserve"> the process of </w:t>
            </w:r>
            <w:r w:rsidR="005F3CD3">
              <w:rPr>
                <w:color w:val="000000"/>
              </w:rPr>
              <w:t xml:space="preserve">wet </w:t>
            </w:r>
            <w:r w:rsidR="0035005F" w:rsidRPr="009754C6">
              <w:rPr>
                <w:color w:val="000000"/>
              </w:rPr>
              <w:t xml:space="preserve">anisotropic </w:t>
            </w:r>
            <w:r w:rsidR="00F33AFF">
              <w:rPr>
                <w:color w:val="000000"/>
              </w:rPr>
              <w:t>etch</w:t>
            </w:r>
            <w:r w:rsidR="005F3CD3">
              <w:rPr>
                <w:color w:val="000000"/>
              </w:rPr>
              <w:t xml:space="preserve"> of silicon.</w:t>
            </w:r>
          </w:p>
          <w:p w14:paraId="6B4929C4" w14:textId="77777777" w:rsidR="000A1F6D" w:rsidRPr="00BA0E37" w:rsidRDefault="005F3CD3" w:rsidP="000A1F6D">
            <w:pPr>
              <w:pStyle w:val="BulletList"/>
            </w:pPr>
            <w:r>
              <w:rPr>
                <w:color w:val="000000"/>
              </w:rPr>
              <w:t>Identify the safety requirements when performing</w:t>
            </w:r>
            <w:r w:rsidR="000A1F6D" w:rsidRPr="009754C6">
              <w:rPr>
                <w:color w:val="000000"/>
              </w:rPr>
              <w:t xml:space="preserve"> the</w:t>
            </w:r>
            <w:r>
              <w:rPr>
                <w:color w:val="000000"/>
              </w:rPr>
              <w:t xml:space="preserve"> wet</w:t>
            </w:r>
            <w:r w:rsidR="000A1F6D" w:rsidRPr="009754C6">
              <w:rPr>
                <w:color w:val="000000"/>
              </w:rPr>
              <w:t xml:space="preserve"> </w:t>
            </w:r>
            <w:r w:rsidR="0035005F" w:rsidRPr="009754C6">
              <w:rPr>
                <w:color w:val="000000"/>
              </w:rPr>
              <w:t>anisotropic etch</w:t>
            </w:r>
            <w:r w:rsidR="000A1F6D" w:rsidRPr="009754C6">
              <w:rPr>
                <w:color w:val="000000"/>
              </w:rPr>
              <w:t xml:space="preserve"> process</w:t>
            </w:r>
            <w:r>
              <w:rPr>
                <w:color w:val="000000"/>
              </w:rPr>
              <w:t>.</w:t>
            </w:r>
          </w:p>
          <w:p w14:paraId="70D43E09" w14:textId="77777777" w:rsidR="000A1F6D" w:rsidRPr="009754C6" w:rsidRDefault="000A1F6D" w:rsidP="009754C6">
            <w:pPr>
              <w:keepNext/>
              <w:keepLines/>
              <w:rPr>
                <w:color w:val="000000"/>
              </w:rPr>
            </w:pPr>
          </w:p>
          <w:p w14:paraId="195CC699" w14:textId="77777777" w:rsidR="000A1F6D" w:rsidRPr="009754C6" w:rsidRDefault="000A1F6D" w:rsidP="009754C6">
            <w:pPr>
              <w:keepNext/>
              <w:keepLines/>
              <w:rPr>
                <w:color w:val="000000"/>
                <w:u w:val="single"/>
              </w:rPr>
            </w:pPr>
            <w:r w:rsidRPr="009754C6">
              <w:rPr>
                <w:color w:val="000000"/>
                <w:u w:val="single"/>
              </w:rPr>
              <w:t>Activity Outcomes</w:t>
            </w:r>
          </w:p>
          <w:p w14:paraId="173BA1A5" w14:textId="77777777" w:rsidR="000A1F6D" w:rsidRDefault="000A1F6D" w:rsidP="009754C6">
            <w:pPr>
              <w:keepNext/>
              <w:keepLines/>
              <w:rPr>
                <w:color w:val="000000"/>
              </w:rPr>
            </w:pPr>
            <w:r w:rsidRPr="009754C6">
              <w:rPr>
                <w:color w:val="000000"/>
              </w:rPr>
              <w:t xml:space="preserve">Upon examination, the </w:t>
            </w:r>
            <w:r w:rsidR="0035005F" w:rsidRPr="009754C6">
              <w:rPr>
                <w:color w:val="000000"/>
              </w:rPr>
              <w:t>exposed silicon is etched</w:t>
            </w:r>
            <w:r w:rsidR="00BA0E37">
              <w:rPr>
                <w:color w:val="000000"/>
              </w:rPr>
              <w:t xml:space="preserve"> </w:t>
            </w:r>
            <w:proofErr w:type="spellStart"/>
            <w:r w:rsidR="00BA0E37">
              <w:rPr>
                <w:color w:val="000000"/>
              </w:rPr>
              <w:t>anisotropically</w:t>
            </w:r>
            <w:proofErr w:type="spellEnd"/>
            <w:r w:rsidR="00BA0E37">
              <w:rPr>
                <w:color w:val="000000"/>
              </w:rPr>
              <w:t xml:space="preserve"> leaving a thin</w:t>
            </w:r>
            <w:r w:rsidR="0035005F" w:rsidRPr="009754C6">
              <w:rPr>
                <w:color w:val="000000"/>
              </w:rPr>
              <w:t xml:space="preserve"> silicon nitride membrane</w:t>
            </w:r>
            <w:r w:rsidR="00305524">
              <w:rPr>
                <w:color w:val="000000"/>
              </w:rPr>
              <w:t xml:space="preserve"> on the front</w:t>
            </w:r>
            <w:r w:rsidR="00BA0E37">
              <w:rPr>
                <w:color w:val="000000"/>
              </w:rPr>
              <w:t xml:space="preserve"> </w:t>
            </w:r>
            <w:r w:rsidR="00305524">
              <w:rPr>
                <w:color w:val="000000"/>
              </w:rPr>
              <w:t>side of the wafer.</w:t>
            </w:r>
            <w:r w:rsidR="003C44D0">
              <w:rPr>
                <w:color w:val="000000"/>
              </w:rPr>
              <w:t xml:space="preserve">  The images below are what you should see upon completion of the etch process.</w:t>
            </w:r>
          </w:p>
          <w:p w14:paraId="65B4E40C" w14:textId="77777777" w:rsidR="003C44D0" w:rsidRDefault="003C44D0" w:rsidP="009754C6">
            <w:pPr>
              <w:keepNext/>
              <w:keepLines/>
              <w:rPr>
                <w:color w:val="000000"/>
              </w:rPr>
            </w:pPr>
          </w:p>
          <w:p w14:paraId="679D8789" w14:textId="77777777" w:rsidR="003C44D0" w:rsidRPr="009754C6" w:rsidRDefault="00240ABC" w:rsidP="009754C6">
            <w:pPr>
              <w:keepNext/>
              <w:keepLines/>
              <w:rPr>
                <w:color w:val="000000"/>
                <w:sz w:val="22"/>
                <w:szCs w:val="22"/>
              </w:rPr>
            </w:pPr>
            <w:r>
              <w:rPr>
                <w:noProof/>
                <w:color w:val="000000"/>
                <w:sz w:val="22"/>
                <w:szCs w:val="22"/>
              </w:rPr>
              <mc:AlternateContent>
                <mc:Choice Requires="wps">
                  <w:drawing>
                    <wp:anchor distT="0" distB="0" distL="114300" distR="114300" simplePos="0" relativeHeight="251660288" behindDoc="0" locked="0" layoutInCell="1" allowOverlap="1" wp14:anchorId="353C3858" wp14:editId="624A56CB">
                      <wp:simplePos x="0" y="0"/>
                      <wp:positionH relativeFrom="column">
                        <wp:posOffset>2879725</wp:posOffset>
                      </wp:positionH>
                      <wp:positionV relativeFrom="paragraph">
                        <wp:posOffset>967740</wp:posOffset>
                      </wp:positionV>
                      <wp:extent cx="2739390" cy="967740"/>
                      <wp:effectExtent l="0" t="2540" r="381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9390" cy="967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2D448" w14:textId="77777777" w:rsidR="003C44D0" w:rsidRDefault="003C44D0" w:rsidP="003C44D0">
                                  <w:pPr>
                                    <w:keepNext/>
                                    <w:keepLines/>
                                    <w:rPr>
                                      <w:color w:val="000000"/>
                                    </w:rPr>
                                  </w:pPr>
                                  <w:proofErr w:type="spellStart"/>
                                  <w:r>
                                    <w:rPr>
                                      <w:i/>
                                    </w:rPr>
                                    <w:t>Frontside</w:t>
                                  </w:r>
                                  <w:proofErr w:type="spellEnd"/>
                                  <w:r>
                                    <w:rPr>
                                      <w:i/>
                                    </w:rPr>
                                    <w:t xml:space="preserve"> of an Individual Chip after Processing is Complete (far left) </w:t>
                                  </w:r>
                                </w:p>
                                <w:p w14:paraId="2796811C" w14:textId="77777777" w:rsidR="003C44D0" w:rsidRDefault="003C44D0" w:rsidP="003C44D0">
                                  <w:pPr>
                                    <w:keepNext/>
                                    <w:keepLines/>
                                    <w:rPr>
                                      <w:color w:val="000000"/>
                                    </w:rPr>
                                  </w:pPr>
                                  <w:r>
                                    <w:rPr>
                                      <w:i/>
                                    </w:rPr>
                                    <w:t xml:space="preserve">Backside of an Individual Chip after Processing is Complete (right image) </w:t>
                                  </w:r>
                                </w:p>
                                <w:p w14:paraId="53E3D66E" w14:textId="77777777" w:rsidR="003C44D0" w:rsidRDefault="003C44D0" w:rsidP="003C44D0"/>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226.75pt;margin-top:76.2pt;width:215.7pt;height:76.2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" filled="f" stroked="f">
                      <v:textbox style="mso-fit-shape-to-text:t">
                        <w:txbxContent>
                          <w:p w14:paraId="2002D448" w14:textId="77777777" w:rsidR="003C44D0" w:rsidRDefault="003C44D0" w:rsidP="003C44D0">
                            <w:pPr>
                              <w:keepNext/>
                              <w:keepLines/>
                              <w:rPr>
                                <w:color w:val="000000"/>
                              </w:rPr>
                            </w:pPr>
                            <w:proofErr w:type="spellStart"/>
                            <w:r>
                              <w:rPr>
                                <w:i/>
                              </w:rPr>
                              <w:t>Frontside</w:t>
                            </w:r>
                            <w:proofErr w:type="spellEnd"/>
                            <w:r>
                              <w:rPr>
                                <w:i/>
                              </w:rPr>
                              <w:t xml:space="preserve"> of an Individual Chip after Processing is Complete (far left) </w:t>
                            </w:r>
                          </w:p>
                          <w:p w14:paraId="2796811C" w14:textId="77777777" w:rsidR="003C44D0" w:rsidRDefault="003C44D0" w:rsidP="003C44D0">
                            <w:pPr>
                              <w:keepNext/>
                              <w:keepLines/>
                              <w:rPr>
                                <w:color w:val="000000"/>
                              </w:rPr>
                            </w:pPr>
                            <w:r>
                              <w:rPr>
                                <w:i/>
                              </w:rPr>
                              <w:t xml:space="preserve">Backside of an Individual Chip after Processing is Complete (right image) </w:t>
                            </w:r>
                          </w:p>
                          <w:p w14:paraId="53E3D66E" w14:textId="77777777" w:rsidR="003C44D0" w:rsidRDefault="003C44D0" w:rsidP="003C44D0"/>
                        </w:txbxContent>
                      </v:textbox>
                    </v:shape>
                  </w:pict>
                </mc:Fallback>
              </mc:AlternateContent>
            </w:r>
            <w:r w:rsidR="003C44D0">
              <w:rPr>
                <w:noProof/>
                <w:color w:val="000000"/>
              </w:rPr>
              <w:drawing>
                <wp:inline distT="0" distB="0" distL="0" distR="0" wp14:anchorId="58F086E1" wp14:editId="1E735D7A">
                  <wp:extent cx="1376045" cy="2009775"/>
                  <wp:effectExtent l="19050" t="0" r="0" b="0"/>
                  <wp:docPr id="7" name="Picture 4" descr="Step10fro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p10front"/>
                          <pic:cNvPicPr>
                            <a:picLocks noChangeAspect="1" noChangeArrowheads="1"/>
                          </pic:cNvPicPr>
                        </pic:nvPicPr>
                        <pic:blipFill>
                          <a:blip r:embed="rId20"/>
                          <a:srcRect l="66517"/>
                          <a:stretch>
                            <a:fillRect/>
                          </a:stretch>
                        </pic:blipFill>
                        <pic:spPr bwMode="auto">
                          <a:xfrm>
                            <a:off x="0" y="0"/>
                            <a:ext cx="1376045" cy="2009775"/>
                          </a:xfrm>
                          <a:prstGeom prst="rect">
                            <a:avLst/>
                          </a:prstGeom>
                          <a:noFill/>
                          <a:ln w="9525">
                            <a:noFill/>
                            <a:miter lim="800000"/>
                            <a:headEnd/>
                            <a:tailEnd/>
                          </a:ln>
                        </pic:spPr>
                      </pic:pic>
                    </a:graphicData>
                  </a:graphic>
                </wp:inline>
              </w:drawing>
            </w:r>
            <w:r w:rsidR="003C44D0">
              <w:rPr>
                <w:b/>
                <w:noProof/>
                <w:color w:val="000000"/>
              </w:rPr>
              <w:drawing>
                <wp:inline distT="0" distB="0" distL="0" distR="0" wp14:anchorId="4AD5CED6" wp14:editId="076CC675">
                  <wp:extent cx="1333500" cy="2000250"/>
                  <wp:effectExtent l="19050" t="0" r="0" b="0"/>
                  <wp:docPr id="9" name="Picture 7" descr="Step10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ep10back"/>
                          <pic:cNvPicPr>
                            <a:picLocks noChangeAspect="1" noChangeArrowheads="1"/>
                          </pic:cNvPicPr>
                        </pic:nvPicPr>
                        <pic:blipFill>
                          <a:blip r:embed="rId21"/>
                          <a:srcRect l="67517"/>
                          <a:stretch>
                            <a:fillRect/>
                          </a:stretch>
                        </pic:blipFill>
                        <pic:spPr bwMode="auto">
                          <a:xfrm>
                            <a:off x="0" y="0"/>
                            <a:ext cx="1333500" cy="2000250"/>
                          </a:xfrm>
                          <a:prstGeom prst="rect">
                            <a:avLst/>
                          </a:prstGeom>
                          <a:noFill/>
                          <a:ln w="9525">
                            <a:noFill/>
                            <a:miter lim="800000"/>
                            <a:headEnd/>
                            <a:tailEnd/>
                          </a:ln>
                        </pic:spPr>
                      </pic:pic>
                    </a:graphicData>
                  </a:graphic>
                </wp:inline>
              </w:drawing>
            </w:r>
          </w:p>
        </w:tc>
      </w:tr>
      <w:tr w:rsidR="000A1F6D" w:rsidRPr="009754C6" w14:paraId="57C55704" w14:textId="77777777" w:rsidTr="002345DF">
        <w:trPr>
          <w:gridAfter w:val="1"/>
          <w:wAfter w:w="25" w:type="dxa"/>
          <w:cantSplit/>
          <w:trHeight w:val="576"/>
        </w:trPr>
        <w:tc>
          <w:tcPr>
            <w:tcW w:w="1195" w:type="dxa"/>
            <w:vAlign w:val="bottom"/>
          </w:tcPr>
          <w:p w14:paraId="4BB3C674" w14:textId="77777777" w:rsidR="000A1F6D" w:rsidRPr="00B960A3" w:rsidRDefault="000A1F6D" w:rsidP="009754C6">
            <w:pPr>
              <w:pStyle w:val="BodyText"/>
              <w:keepNext/>
              <w:keepLines/>
            </w:pPr>
            <w:bookmarkStart w:id="3" w:name="Fab_PrOvw_AC11_dldl114"/>
            <w:bookmarkEnd w:id="2"/>
          </w:p>
        </w:tc>
        <w:tc>
          <w:tcPr>
            <w:tcW w:w="9810" w:type="dxa"/>
            <w:vAlign w:val="bottom"/>
          </w:tcPr>
          <w:p w14:paraId="4AD13AB0" w14:textId="77777777" w:rsidR="000A1F6D" w:rsidRPr="009754C6" w:rsidRDefault="000A1F6D" w:rsidP="000A1F6D">
            <w:pPr>
              <w:pStyle w:val="lvl1Text"/>
              <w:rPr>
                <w:sz w:val="24"/>
                <w:szCs w:val="24"/>
              </w:rPr>
            </w:pPr>
            <w:r w:rsidRPr="009754C6">
              <w:rPr>
                <w:sz w:val="24"/>
                <w:szCs w:val="24"/>
              </w:rPr>
              <w:t>Safety</w:t>
            </w:r>
          </w:p>
        </w:tc>
      </w:tr>
      <w:tr w:rsidR="000A1F6D" w:rsidRPr="009754C6" w14:paraId="161F1BBC" w14:textId="77777777" w:rsidTr="002345DF">
        <w:trPr>
          <w:gridAfter w:val="1"/>
          <w:wAfter w:w="25" w:type="dxa"/>
        </w:trPr>
        <w:tc>
          <w:tcPr>
            <w:tcW w:w="1195" w:type="dxa"/>
          </w:tcPr>
          <w:p w14:paraId="48A80F91" w14:textId="77777777" w:rsidR="000A1F6D" w:rsidRPr="009754C6" w:rsidRDefault="000A1F6D" w:rsidP="00047E25">
            <w:pPr>
              <w:pStyle w:val="txtx1"/>
              <w:rPr>
                <w:sz w:val="22"/>
                <w:szCs w:val="22"/>
              </w:rPr>
            </w:pPr>
          </w:p>
        </w:tc>
        <w:tc>
          <w:tcPr>
            <w:tcW w:w="9810" w:type="dxa"/>
          </w:tcPr>
          <w:p w14:paraId="726A02B7" w14:textId="77777777" w:rsidR="000A1F6D" w:rsidRDefault="000A1F6D" w:rsidP="009754C6">
            <w:pPr>
              <w:keepNext/>
              <w:keepLines/>
              <w:rPr>
                <w:color w:val="000000"/>
              </w:rPr>
            </w:pPr>
            <w:r w:rsidRPr="009754C6">
              <w:rPr>
                <w:color w:val="000000"/>
              </w:rPr>
              <w:t xml:space="preserve">This activity uses </w:t>
            </w:r>
            <w:r w:rsidR="00BA0E37">
              <w:rPr>
                <w:color w:val="000000"/>
              </w:rPr>
              <w:t>sodium hydroxide drain cleaner</w:t>
            </w:r>
            <w:r w:rsidRPr="009754C6">
              <w:rPr>
                <w:color w:val="000000"/>
              </w:rPr>
              <w:t>.  It is important to</w:t>
            </w:r>
            <w:r w:rsidR="001D0A07">
              <w:rPr>
                <w:color w:val="000000"/>
              </w:rPr>
              <w:t xml:space="preserve"> study the Material Safety Data Sheet (MSDS) prior to performing this activity and to</w:t>
            </w:r>
            <w:r w:rsidRPr="009754C6">
              <w:rPr>
                <w:color w:val="000000"/>
              </w:rPr>
              <w:t xml:space="preserve"> follow safe chemical handling procedures when performing this activity.</w:t>
            </w:r>
            <w:r w:rsidR="0023613E">
              <w:rPr>
                <w:color w:val="000000"/>
              </w:rPr>
              <w:t xml:space="preserve">  All participants should wear impervious protective clothing </w:t>
            </w:r>
            <w:r w:rsidR="0023613E">
              <w:rPr>
                <w:color w:val="000000"/>
              </w:rPr>
              <w:lastRenderedPageBreak/>
              <w:t xml:space="preserve">including shoes, gloves, and lab coat / apron.  Safety goggles and/or a full face shield are required.  This experiment should be performed in an area with </w:t>
            </w:r>
            <w:r w:rsidR="003E3C87">
              <w:rPr>
                <w:color w:val="000000"/>
              </w:rPr>
              <w:t>an eye wash station and safety rinse area.</w:t>
            </w:r>
          </w:p>
          <w:p w14:paraId="67F72CE6" w14:textId="77777777" w:rsidR="00BA0E37" w:rsidRDefault="00BA0E37" w:rsidP="009754C6">
            <w:pPr>
              <w:keepNext/>
              <w:keepLines/>
              <w:rPr>
                <w:color w:val="000000"/>
              </w:rPr>
            </w:pPr>
          </w:p>
          <w:p w14:paraId="10826EAA" w14:textId="77777777" w:rsidR="00BA0E37" w:rsidRPr="001D0A07" w:rsidRDefault="00BA0E37" w:rsidP="009754C6">
            <w:pPr>
              <w:keepNext/>
              <w:keepLines/>
              <w:rPr>
                <w:b/>
                <w:color w:val="000000"/>
                <w:sz w:val="28"/>
              </w:rPr>
            </w:pPr>
            <w:r w:rsidRPr="001D0A07">
              <w:rPr>
                <w:b/>
                <w:color w:val="000000"/>
                <w:sz w:val="28"/>
              </w:rPr>
              <w:t>This experiment must be performed  in a laboratory with a fume hood.</w:t>
            </w:r>
          </w:p>
          <w:p w14:paraId="76DC33F1" w14:textId="77777777" w:rsidR="000A1F6D" w:rsidRPr="009754C6" w:rsidRDefault="000A1F6D" w:rsidP="009754C6">
            <w:pPr>
              <w:keepNext/>
              <w:keepLines/>
              <w:rPr>
                <w:color w:val="000000"/>
              </w:rPr>
            </w:pPr>
          </w:p>
          <w:p w14:paraId="78C189A0" w14:textId="77777777" w:rsidR="000A1F6D" w:rsidRPr="009754C6" w:rsidRDefault="000A1F6D" w:rsidP="009754C6">
            <w:pPr>
              <w:keepNext/>
              <w:keepLines/>
              <w:rPr>
                <w:color w:val="000000"/>
              </w:rPr>
            </w:pPr>
            <w:r w:rsidRPr="009754C6">
              <w:rPr>
                <w:color w:val="000000"/>
              </w:rPr>
              <w:t xml:space="preserve">The following </w:t>
            </w:r>
            <w:r w:rsidR="00305524">
              <w:rPr>
                <w:color w:val="000000"/>
              </w:rPr>
              <w:t>personal protective equipment (</w:t>
            </w:r>
            <w:r w:rsidRPr="009754C6">
              <w:rPr>
                <w:color w:val="000000"/>
              </w:rPr>
              <w:t>PPE</w:t>
            </w:r>
            <w:r w:rsidR="00305524">
              <w:rPr>
                <w:color w:val="000000"/>
              </w:rPr>
              <w:t>)</w:t>
            </w:r>
            <w:r w:rsidRPr="009754C6">
              <w:rPr>
                <w:color w:val="000000"/>
              </w:rPr>
              <w:t xml:space="preserve"> is required when performing this activity:</w:t>
            </w:r>
          </w:p>
          <w:p w14:paraId="33C9C0AD" w14:textId="77777777" w:rsidR="000A1F6D" w:rsidRPr="009754C6" w:rsidRDefault="000A1F6D" w:rsidP="009754C6">
            <w:pPr>
              <w:keepNext/>
              <w:keepLines/>
              <w:numPr>
                <w:ilvl w:val="0"/>
                <w:numId w:val="10"/>
              </w:numPr>
              <w:rPr>
                <w:color w:val="000000"/>
              </w:rPr>
            </w:pPr>
            <w:r w:rsidRPr="009754C6">
              <w:rPr>
                <w:color w:val="000000"/>
              </w:rPr>
              <w:t>Latex or nitrile gloves</w:t>
            </w:r>
          </w:p>
          <w:p w14:paraId="5DF188EF" w14:textId="77777777" w:rsidR="000A1F6D" w:rsidRPr="009754C6" w:rsidRDefault="000A1F6D" w:rsidP="009754C6">
            <w:pPr>
              <w:keepNext/>
              <w:keepLines/>
              <w:numPr>
                <w:ilvl w:val="0"/>
                <w:numId w:val="10"/>
              </w:numPr>
              <w:rPr>
                <w:color w:val="000000"/>
                <w:sz w:val="22"/>
                <w:szCs w:val="22"/>
              </w:rPr>
            </w:pPr>
            <w:r w:rsidRPr="009754C6">
              <w:rPr>
                <w:color w:val="000000"/>
              </w:rPr>
              <w:t>Safety goggles</w:t>
            </w:r>
          </w:p>
        </w:tc>
      </w:tr>
      <w:tr w:rsidR="000A1F6D" w:rsidRPr="009754C6" w14:paraId="748D5174" w14:textId="77777777" w:rsidTr="002345DF">
        <w:trPr>
          <w:gridAfter w:val="1"/>
          <w:wAfter w:w="25" w:type="dxa"/>
          <w:cantSplit/>
          <w:trHeight w:val="576"/>
        </w:trPr>
        <w:tc>
          <w:tcPr>
            <w:tcW w:w="1195" w:type="dxa"/>
            <w:vAlign w:val="bottom"/>
          </w:tcPr>
          <w:p w14:paraId="4277A5C8" w14:textId="77777777" w:rsidR="000A1F6D" w:rsidRPr="00B960A3" w:rsidRDefault="000A1F6D" w:rsidP="009754C6">
            <w:pPr>
              <w:pStyle w:val="BodyText"/>
              <w:keepNext/>
              <w:keepLines/>
            </w:pPr>
            <w:bookmarkStart w:id="4" w:name="Fab_PrOvw_AC11_dldl131"/>
            <w:bookmarkEnd w:id="3"/>
          </w:p>
        </w:tc>
        <w:tc>
          <w:tcPr>
            <w:tcW w:w="9810" w:type="dxa"/>
            <w:vAlign w:val="bottom"/>
          </w:tcPr>
          <w:p w14:paraId="031FC320" w14:textId="77777777" w:rsidR="000A1F6D" w:rsidRPr="009754C6" w:rsidRDefault="000A1F6D" w:rsidP="000A1F6D">
            <w:pPr>
              <w:pStyle w:val="lvl1Text"/>
              <w:rPr>
                <w:sz w:val="24"/>
                <w:szCs w:val="24"/>
              </w:rPr>
            </w:pPr>
            <w:r w:rsidRPr="009754C6">
              <w:rPr>
                <w:sz w:val="24"/>
                <w:szCs w:val="24"/>
              </w:rPr>
              <w:t>Supplies</w:t>
            </w:r>
            <w:r w:rsidR="007B0585">
              <w:rPr>
                <w:sz w:val="24"/>
                <w:szCs w:val="24"/>
              </w:rPr>
              <w:t>/Equipment</w:t>
            </w:r>
          </w:p>
        </w:tc>
      </w:tr>
      <w:tr w:rsidR="000A1F6D" w:rsidRPr="009754C6" w14:paraId="2D8AADAB" w14:textId="77777777" w:rsidTr="002345DF">
        <w:trPr>
          <w:gridAfter w:val="1"/>
          <w:wAfter w:w="25" w:type="dxa"/>
        </w:trPr>
        <w:tc>
          <w:tcPr>
            <w:tcW w:w="1195" w:type="dxa"/>
          </w:tcPr>
          <w:p w14:paraId="6C7ABD23" w14:textId="77777777" w:rsidR="000A1F6D" w:rsidRPr="009754C6" w:rsidRDefault="000A1F6D" w:rsidP="00047E25">
            <w:pPr>
              <w:pStyle w:val="txtx1"/>
              <w:rPr>
                <w:sz w:val="22"/>
                <w:szCs w:val="22"/>
              </w:rPr>
            </w:pPr>
          </w:p>
        </w:tc>
        <w:tc>
          <w:tcPr>
            <w:tcW w:w="9810" w:type="dxa"/>
          </w:tcPr>
          <w:p w14:paraId="3BB6CB25" w14:textId="77777777" w:rsidR="00D0249D" w:rsidRPr="00791DE2" w:rsidRDefault="00791DE2" w:rsidP="007B0585">
            <w:pPr>
              <w:widowControl/>
              <w:adjustRightInd/>
              <w:spacing w:before="100" w:beforeAutospacing="1" w:after="100" w:afterAutospacing="1"/>
              <w:textAlignment w:val="auto"/>
            </w:pPr>
            <w:r>
              <w:t xml:space="preserve">This activity requires the SCME kit called </w:t>
            </w:r>
            <w:r>
              <w:rPr>
                <w:u w:val="single"/>
              </w:rPr>
              <w:t>Bulk Micromachining: An Etch Process</w:t>
            </w:r>
            <w:r>
              <w:t>.</w:t>
            </w:r>
          </w:p>
          <w:p w14:paraId="6E9C25C7" w14:textId="77777777" w:rsidR="007B0585" w:rsidRPr="007B0585" w:rsidRDefault="007B0585" w:rsidP="007B0585">
            <w:pPr>
              <w:widowControl/>
              <w:adjustRightInd/>
              <w:spacing w:before="100" w:beforeAutospacing="1" w:after="100" w:afterAutospacing="1"/>
              <w:textAlignment w:val="auto"/>
            </w:pPr>
            <w:r w:rsidRPr="007B0585">
              <w:rPr>
                <w:u w:val="single"/>
              </w:rPr>
              <w:t>Supplies provided by instructor</w:t>
            </w:r>
          </w:p>
          <w:p w14:paraId="77622D3D" w14:textId="77777777" w:rsidR="007B0585" w:rsidRDefault="007B0585">
            <w:pPr>
              <w:numPr>
                <w:ilvl w:val="0"/>
                <w:numId w:val="13"/>
              </w:numPr>
            </w:pPr>
            <w:r>
              <w:t xml:space="preserve">Crystal Drain Cleaner </w:t>
            </w:r>
            <w:r w:rsidR="00BA0E37">
              <w:t>– 100% Sodium Hydroxide (</w:t>
            </w:r>
            <w:proofErr w:type="spellStart"/>
            <w:r w:rsidR="00BA0E37">
              <w:t>NaOH</w:t>
            </w:r>
            <w:proofErr w:type="spellEnd"/>
            <w:r w:rsidR="00BA0E37">
              <w:t xml:space="preserve">) or lye </w:t>
            </w:r>
            <w:r>
              <w:t>(can</w:t>
            </w:r>
            <w:r w:rsidRPr="00E32C85">
              <w:t xml:space="preserve"> be purchased from a home improvement center)</w:t>
            </w:r>
          </w:p>
          <w:p w14:paraId="0C6E775F" w14:textId="77777777" w:rsidR="007B0585" w:rsidRDefault="007B0585" w:rsidP="007B0585">
            <w:pPr>
              <w:numPr>
                <w:ilvl w:val="0"/>
                <w:numId w:val="13"/>
              </w:numPr>
            </w:pPr>
            <w:r>
              <w:t>DI (de-ionized) or Distilled water (a gallon of distilled water can be obtained from a grocery store)</w:t>
            </w:r>
          </w:p>
          <w:p w14:paraId="04E634E2" w14:textId="77777777" w:rsidR="00AE330C" w:rsidRDefault="00AE330C" w:rsidP="007B0585">
            <w:pPr>
              <w:numPr>
                <w:ilvl w:val="0"/>
                <w:numId w:val="13"/>
              </w:numPr>
            </w:pPr>
            <w:r>
              <w:t>Paper cup</w:t>
            </w:r>
          </w:p>
          <w:p w14:paraId="0E876C84" w14:textId="77777777" w:rsidR="00380066" w:rsidRDefault="00380066" w:rsidP="007B0585">
            <w:pPr>
              <w:numPr>
                <w:ilvl w:val="0"/>
                <w:numId w:val="13"/>
              </w:numPr>
            </w:pPr>
            <w:r>
              <w:t>Plastic spoon</w:t>
            </w:r>
          </w:p>
          <w:p w14:paraId="7C5AB015" w14:textId="77777777" w:rsidR="00261E6A" w:rsidRDefault="00261E6A" w:rsidP="007B0585">
            <w:pPr>
              <w:numPr>
                <w:ilvl w:val="0"/>
                <w:numId w:val="13"/>
              </w:numPr>
            </w:pPr>
            <w:r>
              <w:t>Plastic glass</w:t>
            </w:r>
          </w:p>
          <w:p w14:paraId="3E22154F" w14:textId="77777777" w:rsidR="007B0585" w:rsidRDefault="007B0585" w:rsidP="007B0585">
            <w:pPr>
              <w:numPr>
                <w:ilvl w:val="0"/>
                <w:numId w:val="13"/>
              </w:numPr>
            </w:pPr>
            <w:r>
              <w:t>Hotplate with thermocouple control</w:t>
            </w:r>
            <w:r w:rsidR="00F714B7">
              <w:t xml:space="preserve"> </w:t>
            </w:r>
            <w:r w:rsidR="005F4836">
              <w:t>and ceramic top (if possible)*</w:t>
            </w:r>
          </w:p>
          <w:p w14:paraId="3C983EF5" w14:textId="77777777" w:rsidR="007B0585" w:rsidRDefault="007B0585">
            <w:pPr>
              <w:numPr>
                <w:ilvl w:val="0"/>
                <w:numId w:val="13"/>
              </w:numPr>
            </w:pPr>
            <w:r>
              <w:t>Microscope</w:t>
            </w:r>
          </w:p>
          <w:p w14:paraId="37B40CE1" w14:textId="77777777" w:rsidR="009F38F9" w:rsidRPr="009F38F9" w:rsidRDefault="009F38F9" w:rsidP="009F38F9">
            <w:pPr>
              <w:pStyle w:val="ListParagraph"/>
              <w:keepNext/>
              <w:keepLines/>
              <w:numPr>
                <w:ilvl w:val="0"/>
                <w:numId w:val="13"/>
              </w:numPr>
              <w:rPr>
                <w:color w:val="000000"/>
              </w:rPr>
            </w:pPr>
            <w:r w:rsidRPr="009F38F9">
              <w:rPr>
                <w:color w:val="000000"/>
              </w:rPr>
              <w:t>Latex or nitrile gloves</w:t>
            </w:r>
            <w:r w:rsidR="00F714B7">
              <w:rPr>
                <w:color w:val="000000"/>
              </w:rPr>
              <w:t xml:space="preserve"> </w:t>
            </w:r>
          </w:p>
          <w:p w14:paraId="115EDF58" w14:textId="77777777" w:rsidR="007B0585" w:rsidRDefault="009F38F9" w:rsidP="009F38F9">
            <w:pPr>
              <w:pStyle w:val="ListParagraph"/>
              <w:numPr>
                <w:ilvl w:val="0"/>
                <w:numId w:val="13"/>
              </w:numPr>
            </w:pPr>
            <w:r w:rsidRPr="009F38F9">
              <w:rPr>
                <w:color w:val="000000"/>
              </w:rPr>
              <w:t>Safety goggles</w:t>
            </w:r>
          </w:p>
          <w:p w14:paraId="7FAAF101" w14:textId="77777777" w:rsidR="00C2397E" w:rsidRDefault="00C2397E" w:rsidP="007B0585">
            <w:pPr>
              <w:widowControl/>
              <w:adjustRightInd/>
              <w:spacing w:before="100" w:beforeAutospacing="1" w:after="100" w:afterAutospacing="1"/>
              <w:textAlignment w:val="auto"/>
              <w:rPr>
                <w:u w:val="single"/>
              </w:rPr>
            </w:pPr>
            <w:r>
              <w:t>*Sodium hydroxide does react with certain metals.</w:t>
            </w:r>
          </w:p>
          <w:p w14:paraId="5BECC2D9" w14:textId="77777777" w:rsidR="007B0585" w:rsidRDefault="007B0585" w:rsidP="007B0585">
            <w:pPr>
              <w:widowControl/>
              <w:adjustRightInd/>
              <w:spacing w:before="100" w:beforeAutospacing="1" w:after="100" w:afterAutospacing="1"/>
              <w:textAlignment w:val="auto"/>
            </w:pPr>
            <w:r w:rsidRPr="007B0585">
              <w:rPr>
                <w:u w:val="single"/>
              </w:rPr>
              <w:t>Kit supplies</w:t>
            </w:r>
          </w:p>
          <w:p w14:paraId="24FBF90B" w14:textId="77777777" w:rsidR="007B0585" w:rsidRDefault="009F38F9" w:rsidP="007B0585">
            <w:pPr>
              <w:pStyle w:val="ListParagraph"/>
              <w:widowControl/>
              <w:numPr>
                <w:ilvl w:val="0"/>
                <w:numId w:val="17"/>
              </w:numPr>
              <w:adjustRightInd/>
              <w:spacing w:before="100" w:beforeAutospacing="1" w:after="100" w:afterAutospacing="1"/>
              <w:contextualSpacing/>
              <w:textAlignment w:val="auto"/>
            </w:pPr>
            <w:r>
              <w:t>1 Liter beaker</w:t>
            </w:r>
          </w:p>
          <w:p w14:paraId="718DD849" w14:textId="77777777" w:rsidR="009F38F9" w:rsidRDefault="00F714B7" w:rsidP="009F38F9">
            <w:pPr>
              <w:pStyle w:val="ListParagraph"/>
              <w:widowControl/>
              <w:numPr>
                <w:ilvl w:val="0"/>
                <w:numId w:val="17"/>
              </w:numPr>
              <w:adjustRightInd/>
              <w:spacing w:before="100" w:beforeAutospacing="1" w:after="100" w:afterAutospacing="1"/>
              <w:contextualSpacing/>
              <w:textAlignment w:val="auto"/>
            </w:pPr>
            <w:r>
              <w:t xml:space="preserve">6 </w:t>
            </w:r>
            <w:r w:rsidR="007B0585">
              <w:t xml:space="preserve">Pre-processed </w:t>
            </w:r>
            <w:r w:rsidR="00F0069A">
              <w:t>etch</w:t>
            </w:r>
            <w:r w:rsidR="007B0585">
              <w:t xml:space="preserve"> chip</w:t>
            </w:r>
          </w:p>
          <w:p w14:paraId="69AF58AF" w14:textId="77777777" w:rsidR="009F38F9" w:rsidRDefault="00F714B7" w:rsidP="009F38F9">
            <w:pPr>
              <w:pStyle w:val="ListParagraph"/>
              <w:widowControl/>
              <w:numPr>
                <w:ilvl w:val="0"/>
                <w:numId w:val="17"/>
              </w:numPr>
              <w:adjustRightInd/>
              <w:spacing w:before="100" w:beforeAutospacing="1" w:after="100" w:afterAutospacing="1"/>
              <w:contextualSpacing/>
              <w:textAlignment w:val="auto"/>
            </w:pPr>
            <w:r>
              <w:t xml:space="preserve">1 - </w:t>
            </w:r>
            <w:r w:rsidR="007B0585">
              <w:t>6 in Teflon tubing</w:t>
            </w:r>
            <w:r w:rsidR="009F38F9">
              <w:t xml:space="preserve"> </w:t>
            </w:r>
            <w:r>
              <w:t>with additional chip</w:t>
            </w:r>
          </w:p>
          <w:p w14:paraId="06EA2EA2" w14:textId="77777777" w:rsidR="009F38F9" w:rsidRDefault="00E16C6B" w:rsidP="009F38F9">
            <w:pPr>
              <w:pStyle w:val="ListParagraph"/>
              <w:widowControl/>
              <w:numPr>
                <w:ilvl w:val="0"/>
                <w:numId w:val="17"/>
              </w:numPr>
              <w:adjustRightInd/>
              <w:spacing w:before="100" w:beforeAutospacing="1" w:after="100" w:afterAutospacing="1"/>
              <w:contextualSpacing/>
              <w:textAlignment w:val="auto"/>
            </w:pPr>
            <w:r>
              <w:t xml:space="preserve">1 </w:t>
            </w:r>
            <w:r w:rsidR="009F38F9">
              <w:t>Weighing Scale</w:t>
            </w:r>
            <w:r w:rsidR="00AE330C">
              <w:t xml:space="preserve"> (with 100g weight for calibrating)</w:t>
            </w:r>
          </w:p>
          <w:p w14:paraId="610BB665" w14:textId="77777777" w:rsidR="007B0585" w:rsidRDefault="007B0585" w:rsidP="007B0585">
            <w:pPr>
              <w:pStyle w:val="ListParagraph"/>
              <w:widowControl/>
              <w:numPr>
                <w:ilvl w:val="0"/>
                <w:numId w:val="17"/>
              </w:numPr>
              <w:adjustRightInd/>
              <w:spacing w:before="100" w:beforeAutospacing="1" w:after="100" w:afterAutospacing="1"/>
              <w:contextualSpacing/>
              <w:textAlignment w:val="auto"/>
            </w:pPr>
            <w:r>
              <w:t xml:space="preserve">1 </w:t>
            </w:r>
            <w:r w:rsidRPr="007B0585">
              <w:t>Etch Overview for Microsystems L</w:t>
            </w:r>
            <w:r>
              <w:t xml:space="preserve">earning </w:t>
            </w:r>
            <w:r w:rsidRPr="007B0585">
              <w:t>M</w:t>
            </w:r>
            <w:r>
              <w:t>odule</w:t>
            </w:r>
            <w:r w:rsidRPr="007B0585">
              <w:t xml:space="preserve"> - Instructor Guide</w:t>
            </w:r>
          </w:p>
          <w:p w14:paraId="19612DB7" w14:textId="77777777" w:rsidR="007B0585" w:rsidRDefault="007B0585" w:rsidP="007B0585">
            <w:pPr>
              <w:pStyle w:val="ListParagraph"/>
              <w:widowControl/>
              <w:numPr>
                <w:ilvl w:val="0"/>
                <w:numId w:val="17"/>
              </w:numPr>
              <w:adjustRightInd/>
              <w:spacing w:before="100" w:beforeAutospacing="1" w:after="100" w:afterAutospacing="1"/>
              <w:contextualSpacing/>
              <w:textAlignment w:val="auto"/>
            </w:pPr>
            <w:r>
              <w:t xml:space="preserve">1 </w:t>
            </w:r>
            <w:r w:rsidRPr="007B0585">
              <w:t>Etch Overview for Microsystems L</w:t>
            </w:r>
            <w:r>
              <w:t xml:space="preserve">earning </w:t>
            </w:r>
            <w:r w:rsidRPr="007B0585">
              <w:t>M</w:t>
            </w:r>
            <w:r>
              <w:t>odule – Participant Guide</w:t>
            </w:r>
          </w:p>
          <w:p w14:paraId="402383F9" w14:textId="77777777" w:rsidR="005F4836" w:rsidRDefault="005F4836" w:rsidP="005F4836">
            <w:pPr>
              <w:widowControl/>
              <w:adjustRightInd/>
              <w:spacing w:before="100" w:beforeAutospacing="1" w:after="100" w:afterAutospacing="1"/>
              <w:contextualSpacing/>
              <w:textAlignment w:val="auto"/>
            </w:pPr>
          </w:p>
        </w:tc>
      </w:tr>
      <w:tr w:rsidR="000A1F6D" w:rsidRPr="009754C6" w14:paraId="22704CF6" w14:textId="77777777" w:rsidTr="002345DF">
        <w:trPr>
          <w:gridAfter w:val="1"/>
          <w:wAfter w:w="25" w:type="dxa"/>
          <w:cantSplit/>
          <w:trHeight w:val="576"/>
        </w:trPr>
        <w:tc>
          <w:tcPr>
            <w:tcW w:w="1195" w:type="dxa"/>
            <w:vAlign w:val="bottom"/>
          </w:tcPr>
          <w:p w14:paraId="3C35342A" w14:textId="77777777" w:rsidR="000A1F6D" w:rsidRPr="00B960A3" w:rsidRDefault="000A1F6D" w:rsidP="009754C6">
            <w:pPr>
              <w:pStyle w:val="BodyText"/>
              <w:keepNext/>
              <w:keepLines/>
            </w:pPr>
            <w:bookmarkStart w:id="5" w:name="Fab_PrOvw_AC11_dldl134"/>
            <w:bookmarkEnd w:id="4"/>
          </w:p>
        </w:tc>
        <w:tc>
          <w:tcPr>
            <w:tcW w:w="9810" w:type="dxa"/>
            <w:vAlign w:val="bottom"/>
          </w:tcPr>
          <w:p w14:paraId="601F0E31" w14:textId="77777777" w:rsidR="000A1F6D" w:rsidRPr="009754C6" w:rsidRDefault="000A1F6D" w:rsidP="000A1F6D">
            <w:pPr>
              <w:pStyle w:val="lvl1Text"/>
              <w:rPr>
                <w:sz w:val="24"/>
                <w:szCs w:val="24"/>
              </w:rPr>
            </w:pPr>
            <w:r w:rsidRPr="009754C6">
              <w:rPr>
                <w:sz w:val="24"/>
                <w:szCs w:val="24"/>
              </w:rPr>
              <w:t>Preparation/setup</w:t>
            </w:r>
          </w:p>
        </w:tc>
      </w:tr>
      <w:tr w:rsidR="000A1F6D" w:rsidRPr="009754C6" w14:paraId="1DBF5D32" w14:textId="77777777" w:rsidTr="002345DF">
        <w:trPr>
          <w:gridAfter w:val="1"/>
          <w:wAfter w:w="25" w:type="dxa"/>
        </w:trPr>
        <w:tc>
          <w:tcPr>
            <w:tcW w:w="1195" w:type="dxa"/>
          </w:tcPr>
          <w:p w14:paraId="49454711" w14:textId="77777777" w:rsidR="000A1F6D" w:rsidRPr="009754C6" w:rsidRDefault="000A1F6D" w:rsidP="00047E25">
            <w:pPr>
              <w:pStyle w:val="txtx1"/>
              <w:rPr>
                <w:sz w:val="22"/>
                <w:szCs w:val="22"/>
              </w:rPr>
            </w:pPr>
          </w:p>
        </w:tc>
        <w:tc>
          <w:tcPr>
            <w:tcW w:w="9810" w:type="dxa"/>
          </w:tcPr>
          <w:p w14:paraId="01C43EE1" w14:textId="77777777" w:rsidR="00B12EEB" w:rsidRDefault="00B12EEB" w:rsidP="009754C6">
            <w:pPr>
              <w:keepNext/>
              <w:keepLines/>
              <w:rPr>
                <w:color w:val="000000"/>
              </w:rPr>
            </w:pPr>
          </w:p>
          <w:p w14:paraId="60AD0033" w14:textId="77777777" w:rsidR="000A1F6D" w:rsidRDefault="000A1F6D" w:rsidP="009754C6">
            <w:pPr>
              <w:keepNext/>
              <w:keepLines/>
              <w:rPr>
                <w:color w:val="000000"/>
              </w:rPr>
            </w:pPr>
            <w:r w:rsidRPr="009754C6">
              <w:rPr>
                <w:color w:val="000000"/>
              </w:rPr>
              <w:t>Before performing this activity, put on your latex or nitrile gloves and your safety goggles.</w:t>
            </w:r>
          </w:p>
          <w:p w14:paraId="67ED82CA" w14:textId="77777777" w:rsidR="009F38F9" w:rsidRPr="009754C6" w:rsidRDefault="009F38F9" w:rsidP="009754C6">
            <w:pPr>
              <w:keepNext/>
              <w:keepLines/>
              <w:rPr>
                <w:color w:val="000000"/>
                <w:sz w:val="22"/>
                <w:szCs w:val="22"/>
              </w:rPr>
            </w:pPr>
            <w:r>
              <w:rPr>
                <w:color w:val="000000"/>
              </w:rPr>
              <w:t>Make sure you work under a fume hood and that the work surface is well protected in case of spills.</w:t>
            </w:r>
          </w:p>
        </w:tc>
      </w:tr>
      <w:tr w:rsidR="000A1F6D" w:rsidRPr="009754C6" w14:paraId="22363336" w14:textId="77777777" w:rsidTr="002345DF">
        <w:trPr>
          <w:cantSplit/>
          <w:trHeight w:val="143"/>
        </w:trPr>
        <w:tc>
          <w:tcPr>
            <w:tcW w:w="1195" w:type="dxa"/>
          </w:tcPr>
          <w:p w14:paraId="51670A86" w14:textId="77777777" w:rsidR="000A1F6D" w:rsidRPr="00B960A3" w:rsidRDefault="000A1F6D" w:rsidP="00047E25">
            <w:pPr>
              <w:pStyle w:val="BodyText"/>
            </w:pPr>
            <w:bookmarkStart w:id="6" w:name="Fab_PrOvw_AC11_prid2"/>
            <w:bookmarkEnd w:id="5"/>
          </w:p>
        </w:tc>
        <w:tc>
          <w:tcPr>
            <w:tcW w:w="9835" w:type="dxa"/>
            <w:gridSpan w:val="2"/>
          </w:tcPr>
          <w:p w14:paraId="790B9BD4" w14:textId="77777777" w:rsidR="001622F4" w:rsidRDefault="001622F4" w:rsidP="001622F4"/>
          <w:p w14:paraId="4D661C76" w14:textId="77777777" w:rsidR="001622F4" w:rsidRPr="00E5158C" w:rsidRDefault="001622F4" w:rsidP="001622F4">
            <w:pPr>
              <w:rPr>
                <w:b/>
              </w:rPr>
            </w:pPr>
            <w:r w:rsidRPr="00E5158C">
              <w:rPr>
                <w:b/>
              </w:rPr>
              <w:t>Facility</w:t>
            </w:r>
          </w:p>
          <w:p w14:paraId="615EABDD" w14:textId="77777777" w:rsidR="001622F4" w:rsidRDefault="001622F4" w:rsidP="001622F4"/>
          <w:p w14:paraId="07F424B1" w14:textId="77777777" w:rsidR="001E630E" w:rsidRPr="005F4836" w:rsidRDefault="009F38F9" w:rsidP="001622F4">
            <w:pPr>
              <w:pStyle w:val="xtLabel"/>
              <w:rPr>
                <w:rFonts w:ascii="Times New Roman" w:hAnsi="Times New Roman"/>
                <w:sz w:val="24"/>
                <w:szCs w:val="24"/>
              </w:rPr>
            </w:pPr>
            <w:r w:rsidRPr="005F4836">
              <w:rPr>
                <w:rFonts w:ascii="Times New Roman" w:hAnsi="Times New Roman"/>
                <w:sz w:val="24"/>
                <w:szCs w:val="24"/>
              </w:rPr>
              <w:t>This activity MUST be performed under a</w:t>
            </w:r>
            <w:r w:rsidR="005F4836">
              <w:rPr>
                <w:rFonts w:ascii="Times New Roman" w:hAnsi="Times New Roman"/>
                <w:sz w:val="24"/>
                <w:szCs w:val="24"/>
              </w:rPr>
              <w:t xml:space="preserve"> working fume hood and in a facility with an eye wash station and rinse area (e.g., safety shower).</w:t>
            </w:r>
          </w:p>
          <w:p w14:paraId="3C3040E4" w14:textId="77777777" w:rsidR="000A1F6D" w:rsidRPr="00B12EEB" w:rsidRDefault="000A1F6D" w:rsidP="00047E25">
            <w:pPr>
              <w:pStyle w:val="xtLabel"/>
              <w:rPr>
                <w:rFonts w:ascii="Times New Roman" w:hAnsi="Times New Roman"/>
                <w:sz w:val="24"/>
                <w:szCs w:val="24"/>
              </w:rPr>
            </w:pPr>
          </w:p>
        </w:tc>
      </w:tr>
      <w:tr w:rsidR="00063DBA" w:rsidRPr="009754C6" w14:paraId="163115FC" w14:textId="77777777" w:rsidTr="002345DF">
        <w:trPr>
          <w:cantSplit/>
          <w:trHeight w:val="143"/>
        </w:trPr>
        <w:tc>
          <w:tcPr>
            <w:tcW w:w="1195" w:type="dxa"/>
          </w:tcPr>
          <w:p w14:paraId="145763EE" w14:textId="77777777" w:rsidR="00063DBA" w:rsidRPr="00B960A3" w:rsidRDefault="00063DBA" w:rsidP="00047E25">
            <w:pPr>
              <w:pStyle w:val="BodyText"/>
            </w:pPr>
          </w:p>
        </w:tc>
        <w:tc>
          <w:tcPr>
            <w:tcW w:w="9835" w:type="dxa"/>
            <w:gridSpan w:val="2"/>
          </w:tcPr>
          <w:p w14:paraId="77A1559C" w14:textId="77777777" w:rsidR="00063DBA" w:rsidRPr="00E16C6B" w:rsidRDefault="00063DBA" w:rsidP="00063DBA">
            <w:pPr>
              <w:rPr>
                <w:b/>
                <w:sz w:val="28"/>
              </w:rPr>
            </w:pPr>
            <w:r w:rsidRPr="00E16C6B">
              <w:rPr>
                <w:b/>
                <w:sz w:val="28"/>
              </w:rPr>
              <w:t>Activity:  Anisotropic Etch of Silicon</w:t>
            </w:r>
          </w:p>
          <w:p w14:paraId="035E2BB3" w14:textId="77777777" w:rsidR="00063DBA" w:rsidRDefault="00063DBA" w:rsidP="00063DBA">
            <w:pPr>
              <w:rPr>
                <w:b/>
              </w:rPr>
            </w:pPr>
          </w:p>
          <w:p w14:paraId="4EBF2667" w14:textId="77777777" w:rsidR="00063DBA" w:rsidRPr="00063DBA" w:rsidRDefault="00063DBA" w:rsidP="00063DBA">
            <w:r>
              <w:rPr>
                <w:b/>
              </w:rPr>
              <w:t>Description:</w:t>
            </w:r>
            <w:r>
              <w:t xml:space="preserve">  Perform a wet anisotropic etch of silicon using sodium hydroxide to create a cavity on the backside of a silicon chip.</w:t>
            </w:r>
          </w:p>
        </w:tc>
      </w:tr>
      <w:tr w:rsidR="00063DBA" w:rsidRPr="009754C6" w14:paraId="4C4C225B" w14:textId="77777777" w:rsidTr="002345DF">
        <w:trPr>
          <w:cantSplit/>
          <w:trHeight w:val="143"/>
        </w:trPr>
        <w:tc>
          <w:tcPr>
            <w:tcW w:w="1195" w:type="dxa"/>
          </w:tcPr>
          <w:p w14:paraId="742532D8" w14:textId="77777777" w:rsidR="00063DBA" w:rsidRPr="00B960A3" w:rsidRDefault="00063DBA" w:rsidP="00047E25">
            <w:pPr>
              <w:pStyle w:val="BodyText"/>
            </w:pPr>
          </w:p>
        </w:tc>
        <w:tc>
          <w:tcPr>
            <w:tcW w:w="9835" w:type="dxa"/>
            <w:gridSpan w:val="2"/>
          </w:tcPr>
          <w:p w14:paraId="521C818D" w14:textId="77777777" w:rsidR="00E16C6B" w:rsidRDefault="00E16C6B" w:rsidP="00063DBA">
            <w:pPr>
              <w:pStyle w:val="BulletList"/>
              <w:numPr>
                <w:ilvl w:val="0"/>
                <w:numId w:val="0"/>
              </w:numPr>
              <w:ind w:right="450"/>
              <w:rPr>
                <w:b/>
              </w:rPr>
            </w:pPr>
          </w:p>
          <w:p w14:paraId="2AA2EC72" w14:textId="586561AD" w:rsidR="00063DBA" w:rsidRPr="00394021" w:rsidRDefault="002345DF" w:rsidP="00063DBA">
            <w:pPr>
              <w:pStyle w:val="BulletList"/>
              <w:numPr>
                <w:ilvl w:val="0"/>
                <w:numId w:val="0"/>
              </w:numPr>
              <w:ind w:right="450"/>
              <w:rPr>
                <w:b/>
              </w:rPr>
            </w:pPr>
            <w:r>
              <w:rPr>
                <w:b/>
              </w:rPr>
              <w:t>Safety Data Sheet (</w:t>
            </w:r>
            <w:r w:rsidR="00063DBA" w:rsidRPr="00394021">
              <w:rPr>
                <w:b/>
              </w:rPr>
              <w:t>SDS</w:t>
            </w:r>
            <w:r>
              <w:rPr>
                <w:b/>
              </w:rPr>
              <w:t xml:space="preserve"> / MSDS</w:t>
            </w:r>
            <w:r w:rsidR="00063DBA" w:rsidRPr="00394021">
              <w:rPr>
                <w:b/>
              </w:rPr>
              <w:t>)</w:t>
            </w:r>
          </w:p>
          <w:p w14:paraId="47558C4F" w14:textId="77777777" w:rsidR="00063DBA" w:rsidRPr="00394021" w:rsidRDefault="00063DBA" w:rsidP="00063DBA">
            <w:pPr>
              <w:pStyle w:val="BulletList"/>
              <w:numPr>
                <w:ilvl w:val="0"/>
                <w:numId w:val="0"/>
              </w:numPr>
              <w:ind w:right="450"/>
            </w:pPr>
          </w:p>
          <w:p w14:paraId="37F483B3" w14:textId="3773FD8F" w:rsidR="00063DBA" w:rsidRDefault="00063DBA" w:rsidP="00063DBA">
            <w:pPr>
              <w:pStyle w:val="BulletList"/>
              <w:numPr>
                <w:ilvl w:val="0"/>
                <w:numId w:val="24"/>
              </w:numPr>
              <w:tabs>
                <w:tab w:val="clear" w:pos="720"/>
                <w:tab w:val="left" w:pos="335"/>
              </w:tabs>
              <w:ind w:right="450"/>
            </w:pPr>
            <w:r>
              <w:t>F</w:t>
            </w:r>
            <w:r w:rsidR="002345DF">
              <w:t xml:space="preserve">rom the Internet, download the </w:t>
            </w:r>
            <w:r>
              <w:t>SDS fo</w:t>
            </w:r>
            <w:r w:rsidR="002345DF">
              <w:t xml:space="preserve">r sodium hydroxide.  Study the </w:t>
            </w:r>
            <w:r>
              <w:t>SDS and answer the following questions.</w:t>
            </w:r>
            <w:r w:rsidR="002345DF">
              <w:t xml:space="preserve"> (Note: Material Safety Data sheets (MSDS) are now called Safety Data Sheets (SDS))</w:t>
            </w:r>
          </w:p>
          <w:p w14:paraId="3A6D2B11" w14:textId="77777777" w:rsidR="00063DBA" w:rsidRDefault="00063DBA" w:rsidP="00063DBA">
            <w:pPr>
              <w:pStyle w:val="BulletList"/>
              <w:numPr>
                <w:ilvl w:val="0"/>
                <w:numId w:val="0"/>
              </w:numPr>
              <w:tabs>
                <w:tab w:val="clear" w:pos="720"/>
                <w:tab w:val="left" w:pos="335"/>
              </w:tabs>
              <w:ind w:left="360" w:right="450"/>
            </w:pPr>
          </w:p>
          <w:p w14:paraId="0919F821" w14:textId="77777777" w:rsidR="00063DBA" w:rsidRDefault="00063DBA" w:rsidP="00063DBA">
            <w:pPr>
              <w:pStyle w:val="BulletList"/>
              <w:numPr>
                <w:ilvl w:val="0"/>
                <w:numId w:val="24"/>
              </w:numPr>
              <w:tabs>
                <w:tab w:val="clear" w:pos="720"/>
                <w:tab w:val="left" w:pos="335"/>
              </w:tabs>
              <w:ind w:right="450"/>
            </w:pPr>
            <w:r>
              <w:t>Answer the following question before proceeding with this procedure.</w:t>
            </w:r>
          </w:p>
          <w:p w14:paraId="4450D25E" w14:textId="77777777" w:rsidR="00063DBA" w:rsidRDefault="00063DBA" w:rsidP="00063DBA">
            <w:pPr>
              <w:pStyle w:val="BulletList"/>
              <w:numPr>
                <w:ilvl w:val="1"/>
                <w:numId w:val="24"/>
              </w:numPr>
              <w:tabs>
                <w:tab w:val="clear" w:pos="720"/>
                <w:tab w:val="clear" w:pos="1440"/>
                <w:tab w:val="left" w:pos="335"/>
                <w:tab w:val="left" w:pos="1055"/>
              </w:tabs>
              <w:ind w:right="450"/>
            </w:pPr>
            <w:r>
              <w:t>Why is it important to wear goggles</w:t>
            </w:r>
            <w:r w:rsidR="00E16C6B">
              <w:t>,</w:t>
            </w:r>
            <w:r>
              <w:t xml:space="preserve"> </w:t>
            </w:r>
            <w:r w:rsidR="0023613E">
              <w:t>gloves</w:t>
            </w:r>
            <w:r w:rsidR="00E16C6B">
              <w:t xml:space="preserve"> and protective clothing</w:t>
            </w:r>
            <w:r w:rsidR="0023613E">
              <w:t xml:space="preserve"> </w:t>
            </w:r>
            <w:r>
              <w:t>when working with sodium hydroxide?</w:t>
            </w:r>
          </w:p>
          <w:p w14:paraId="6BA34BD1" w14:textId="77777777" w:rsidR="00063DBA" w:rsidRDefault="00063DBA" w:rsidP="00063DBA">
            <w:pPr>
              <w:pStyle w:val="BulletList"/>
              <w:numPr>
                <w:ilvl w:val="0"/>
                <w:numId w:val="0"/>
              </w:numPr>
              <w:tabs>
                <w:tab w:val="clear" w:pos="720"/>
                <w:tab w:val="clear" w:pos="1440"/>
                <w:tab w:val="left" w:pos="335"/>
                <w:tab w:val="left" w:pos="1055"/>
              </w:tabs>
              <w:ind w:left="1080" w:right="450"/>
            </w:pPr>
          </w:p>
          <w:p w14:paraId="72A091CD" w14:textId="77777777" w:rsidR="00063DBA" w:rsidRDefault="00063DBA" w:rsidP="00063DBA">
            <w:pPr>
              <w:pStyle w:val="BulletList"/>
              <w:numPr>
                <w:ilvl w:val="0"/>
                <w:numId w:val="0"/>
              </w:numPr>
              <w:tabs>
                <w:tab w:val="clear" w:pos="720"/>
                <w:tab w:val="clear" w:pos="1440"/>
                <w:tab w:val="left" w:pos="335"/>
                <w:tab w:val="left" w:pos="1055"/>
              </w:tabs>
              <w:ind w:left="1080" w:right="450"/>
              <w:rPr>
                <w:i/>
                <w:color w:val="C00000"/>
              </w:rPr>
            </w:pPr>
            <w:r>
              <w:rPr>
                <w:i/>
                <w:color w:val="C00000"/>
              </w:rPr>
              <w:t xml:space="preserve">Answer:  </w:t>
            </w:r>
            <w:r w:rsidR="0023613E">
              <w:rPr>
                <w:i/>
                <w:color w:val="C00000"/>
              </w:rPr>
              <w:t xml:space="preserve">Sodium hydroxide is a corrosive and can cause severe burns on contact with the skin and </w:t>
            </w:r>
            <w:r>
              <w:rPr>
                <w:i/>
                <w:color w:val="C00000"/>
              </w:rPr>
              <w:t>can result</w:t>
            </w:r>
            <w:r w:rsidR="0023613E">
              <w:rPr>
                <w:i/>
                <w:color w:val="C00000"/>
              </w:rPr>
              <w:t xml:space="preserve"> in corneal damage or blindness with eye contact.</w:t>
            </w:r>
          </w:p>
          <w:p w14:paraId="15064F80" w14:textId="77777777" w:rsidR="00063DBA" w:rsidRPr="0096259C" w:rsidRDefault="00063DBA" w:rsidP="00063DBA">
            <w:pPr>
              <w:pStyle w:val="BulletList"/>
              <w:numPr>
                <w:ilvl w:val="0"/>
                <w:numId w:val="0"/>
              </w:numPr>
              <w:tabs>
                <w:tab w:val="clear" w:pos="720"/>
                <w:tab w:val="clear" w:pos="1440"/>
                <w:tab w:val="left" w:pos="335"/>
                <w:tab w:val="left" w:pos="1055"/>
              </w:tabs>
              <w:ind w:left="1080" w:right="450"/>
              <w:rPr>
                <w:i/>
                <w:color w:val="C00000"/>
              </w:rPr>
            </w:pPr>
          </w:p>
          <w:p w14:paraId="2E2495E0" w14:textId="77777777" w:rsidR="00063DBA" w:rsidRDefault="00063DBA" w:rsidP="00063DBA">
            <w:pPr>
              <w:pStyle w:val="BulletList"/>
              <w:numPr>
                <w:ilvl w:val="1"/>
                <w:numId w:val="24"/>
              </w:numPr>
              <w:tabs>
                <w:tab w:val="clear" w:pos="720"/>
                <w:tab w:val="clear" w:pos="1440"/>
                <w:tab w:val="left" w:pos="335"/>
                <w:tab w:val="left" w:pos="1055"/>
              </w:tabs>
              <w:ind w:right="450"/>
            </w:pPr>
            <w:r>
              <w:t>Why is it important to perform this activity under a fume hood?</w:t>
            </w:r>
          </w:p>
          <w:p w14:paraId="4C968AF1" w14:textId="77777777" w:rsidR="00063DBA" w:rsidRDefault="00063DBA" w:rsidP="00063DBA">
            <w:pPr>
              <w:pStyle w:val="ListParagraph"/>
            </w:pPr>
          </w:p>
          <w:p w14:paraId="465D0DDA" w14:textId="77777777" w:rsidR="00063DBA" w:rsidRDefault="00063DBA" w:rsidP="00063DBA">
            <w:pPr>
              <w:pStyle w:val="BulletList"/>
              <w:numPr>
                <w:ilvl w:val="0"/>
                <w:numId w:val="0"/>
              </w:numPr>
              <w:tabs>
                <w:tab w:val="clear" w:pos="720"/>
                <w:tab w:val="clear" w:pos="1440"/>
                <w:tab w:val="left" w:pos="335"/>
                <w:tab w:val="left" w:pos="1055"/>
              </w:tabs>
              <w:ind w:left="1080" w:right="450"/>
              <w:rPr>
                <w:i/>
                <w:color w:val="C00000"/>
              </w:rPr>
            </w:pPr>
            <w:r>
              <w:rPr>
                <w:i/>
                <w:color w:val="C00000"/>
              </w:rPr>
              <w:t xml:space="preserve">Answer:  </w:t>
            </w:r>
            <w:r w:rsidR="00E16C6B">
              <w:rPr>
                <w:i/>
                <w:color w:val="C00000"/>
              </w:rPr>
              <w:t xml:space="preserve">When mixed with water, sodium hydroxide forms hydrogen gas that can be explosive and should not be inhaled.  </w:t>
            </w:r>
          </w:p>
          <w:p w14:paraId="7AE936EA" w14:textId="77777777" w:rsidR="00E16C6B" w:rsidRPr="0096259C" w:rsidRDefault="00E16C6B" w:rsidP="00063DBA">
            <w:pPr>
              <w:pStyle w:val="BulletList"/>
              <w:numPr>
                <w:ilvl w:val="0"/>
                <w:numId w:val="0"/>
              </w:numPr>
              <w:tabs>
                <w:tab w:val="clear" w:pos="720"/>
                <w:tab w:val="clear" w:pos="1440"/>
                <w:tab w:val="left" w:pos="335"/>
                <w:tab w:val="left" w:pos="1055"/>
              </w:tabs>
              <w:ind w:left="1080" w:right="450"/>
              <w:rPr>
                <w:i/>
                <w:color w:val="C00000"/>
              </w:rPr>
            </w:pPr>
          </w:p>
          <w:p w14:paraId="5FEC9D3A" w14:textId="77777777" w:rsidR="00063DBA" w:rsidRDefault="00063DBA" w:rsidP="00063DBA">
            <w:pPr>
              <w:pStyle w:val="BulletList"/>
              <w:numPr>
                <w:ilvl w:val="1"/>
                <w:numId w:val="24"/>
              </w:numPr>
              <w:tabs>
                <w:tab w:val="clear" w:pos="720"/>
                <w:tab w:val="clear" w:pos="1440"/>
                <w:tab w:val="left" w:pos="335"/>
                <w:tab w:val="left" w:pos="1055"/>
              </w:tabs>
              <w:ind w:right="450"/>
            </w:pPr>
            <w:r>
              <w:t xml:space="preserve">What measures should you take if </w:t>
            </w:r>
            <w:r w:rsidR="00E16C6B">
              <w:t>sodium hydroxide</w:t>
            </w:r>
            <w:r>
              <w:t xml:space="preserve"> comes in contact with your skin?</w:t>
            </w:r>
          </w:p>
          <w:p w14:paraId="13589B68" w14:textId="77777777" w:rsidR="00063DBA" w:rsidRDefault="00063DBA" w:rsidP="00063DBA">
            <w:pPr>
              <w:pStyle w:val="BulletList"/>
              <w:numPr>
                <w:ilvl w:val="0"/>
                <w:numId w:val="0"/>
              </w:numPr>
              <w:tabs>
                <w:tab w:val="clear" w:pos="720"/>
                <w:tab w:val="clear" w:pos="1440"/>
                <w:tab w:val="left" w:pos="335"/>
                <w:tab w:val="left" w:pos="1055"/>
              </w:tabs>
              <w:ind w:left="1080" w:right="450"/>
            </w:pPr>
          </w:p>
          <w:p w14:paraId="494E9662" w14:textId="77777777" w:rsidR="00063DBA" w:rsidRPr="0096259C" w:rsidRDefault="00063DBA" w:rsidP="00063DBA">
            <w:pPr>
              <w:pStyle w:val="BulletList"/>
              <w:numPr>
                <w:ilvl w:val="0"/>
                <w:numId w:val="0"/>
              </w:numPr>
              <w:tabs>
                <w:tab w:val="clear" w:pos="720"/>
                <w:tab w:val="clear" w:pos="1440"/>
                <w:tab w:val="left" w:pos="335"/>
                <w:tab w:val="left" w:pos="1055"/>
              </w:tabs>
              <w:ind w:left="1080" w:right="450"/>
              <w:rPr>
                <w:i/>
                <w:color w:val="C00000"/>
              </w:rPr>
            </w:pPr>
            <w:r>
              <w:rPr>
                <w:i/>
                <w:color w:val="C00000"/>
              </w:rPr>
              <w:t xml:space="preserve">Answer:  </w:t>
            </w:r>
            <w:r w:rsidR="00E16C6B">
              <w:rPr>
                <w:i/>
                <w:color w:val="C00000"/>
              </w:rPr>
              <w:t>Get medical aid immediately.  Flush skin with plenty of  water for at least 15 minutes while removing contaminated clothing / shoes.  Wash clothing before reuse.</w:t>
            </w:r>
          </w:p>
          <w:p w14:paraId="66EC10E1" w14:textId="77777777" w:rsidR="00063DBA" w:rsidRDefault="00063DBA" w:rsidP="00063DBA">
            <w:pPr>
              <w:pStyle w:val="BulletList"/>
              <w:numPr>
                <w:ilvl w:val="0"/>
                <w:numId w:val="0"/>
              </w:numPr>
              <w:tabs>
                <w:tab w:val="clear" w:pos="720"/>
                <w:tab w:val="clear" w:pos="1440"/>
                <w:tab w:val="left" w:pos="335"/>
                <w:tab w:val="left" w:pos="1055"/>
              </w:tabs>
              <w:ind w:left="1080" w:right="450"/>
            </w:pPr>
          </w:p>
          <w:p w14:paraId="09507B6E" w14:textId="77777777" w:rsidR="00063DBA" w:rsidRDefault="00063DBA" w:rsidP="00063DBA">
            <w:pPr>
              <w:pStyle w:val="Header"/>
            </w:pPr>
            <w:r>
              <w:rPr>
                <w:b/>
              </w:rPr>
              <w:t xml:space="preserve">NOTE:  </w:t>
            </w:r>
            <w:r>
              <w:t>Anytime you work with chemicals, it is your responsibility to know the chemical you are working with, know the necessary precautions, and follow ALL safety procedures (i.e., handling, personal protective clothing, first aid measures, disposal) when working with the chemical.</w:t>
            </w:r>
          </w:p>
          <w:p w14:paraId="6F9BEFD1" w14:textId="77777777" w:rsidR="00063DBA" w:rsidRDefault="00063DBA" w:rsidP="00B12EEB">
            <w:pPr>
              <w:ind w:left="360"/>
              <w:rPr>
                <w:b/>
              </w:rPr>
            </w:pPr>
          </w:p>
        </w:tc>
      </w:tr>
      <w:tr w:rsidR="00C2397E" w:rsidRPr="009D3D76" w14:paraId="5963F986" w14:textId="77777777" w:rsidTr="002345DF">
        <w:trPr>
          <w:gridBefore w:val="1"/>
          <w:gridAfter w:val="1"/>
          <w:wBefore w:w="1195" w:type="dxa"/>
          <w:wAfter w:w="25" w:type="dxa"/>
          <w:trHeight w:val="146"/>
        </w:trPr>
        <w:tc>
          <w:tcPr>
            <w:tcW w:w="9810" w:type="dxa"/>
          </w:tcPr>
          <w:p w14:paraId="1FCED999" w14:textId="77777777" w:rsidR="00C2397E" w:rsidRDefault="00C2397E" w:rsidP="00CF004A">
            <w:pPr>
              <w:pStyle w:val="BulletList"/>
              <w:numPr>
                <w:ilvl w:val="0"/>
                <w:numId w:val="0"/>
              </w:numPr>
              <w:ind w:right="450"/>
              <w:rPr>
                <w:i/>
              </w:rPr>
            </w:pPr>
            <w:r>
              <w:rPr>
                <w:b/>
                <w:i/>
              </w:rPr>
              <w:t xml:space="preserve">Note to Instructor:  </w:t>
            </w:r>
            <w:r>
              <w:rPr>
                <w:i/>
              </w:rPr>
              <w:t>Because this activity deals with a hazardous chemical (sodium hydroxide), be sure to follow the safety requirements of your institution.</w:t>
            </w:r>
          </w:p>
          <w:p w14:paraId="5D7E8292" w14:textId="77777777" w:rsidR="00C2397E" w:rsidRPr="005D7AF9" w:rsidRDefault="00C2397E" w:rsidP="00CF004A">
            <w:pPr>
              <w:pStyle w:val="BulletList"/>
              <w:numPr>
                <w:ilvl w:val="0"/>
                <w:numId w:val="0"/>
              </w:numPr>
              <w:ind w:right="450"/>
              <w:rPr>
                <w:i/>
              </w:rPr>
            </w:pPr>
          </w:p>
        </w:tc>
      </w:tr>
      <w:tr w:rsidR="00E5158C" w:rsidRPr="009754C6" w14:paraId="13D7AF56" w14:textId="77777777" w:rsidTr="002345DF">
        <w:trPr>
          <w:cantSplit/>
          <w:trHeight w:val="143"/>
        </w:trPr>
        <w:tc>
          <w:tcPr>
            <w:tcW w:w="1195" w:type="dxa"/>
          </w:tcPr>
          <w:p w14:paraId="6B686564" w14:textId="77777777" w:rsidR="00E5158C" w:rsidRPr="00B960A3" w:rsidRDefault="00E5158C" w:rsidP="00047E25">
            <w:pPr>
              <w:pStyle w:val="BodyText"/>
            </w:pPr>
          </w:p>
        </w:tc>
        <w:tc>
          <w:tcPr>
            <w:tcW w:w="9835" w:type="dxa"/>
            <w:gridSpan w:val="2"/>
          </w:tcPr>
          <w:p w14:paraId="1F0693C2" w14:textId="77777777" w:rsidR="00B12EEB" w:rsidRPr="00B12EEB" w:rsidRDefault="003A7628" w:rsidP="00B12EEB">
            <w:pPr>
              <w:ind w:left="360"/>
              <w:rPr>
                <w:b/>
              </w:rPr>
            </w:pPr>
            <w:r>
              <w:rPr>
                <w:b/>
              </w:rPr>
              <w:t>Anisotropic</w:t>
            </w:r>
            <w:r w:rsidR="00B12EEB" w:rsidRPr="00B12EEB">
              <w:rPr>
                <w:b/>
              </w:rPr>
              <w:t xml:space="preserve"> </w:t>
            </w:r>
            <w:r w:rsidR="00F33AFF">
              <w:rPr>
                <w:b/>
              </w:rPr>
              <w:t>Etch</w:t>
            </w:r>
            <w:r w:rsidR="00B12EEB" w:rsidRPr="00B12EEB">
              <w:rPr>
                <w:b/>
              </w:rPr>
              <w:t xml:space="preserve"> Procedure</w:t>
            </w:r>
          </w:p>
          <w:p w14:paraId="5A5F38A4" w14:textId="77777777" w:rsidR="00B12EEB" w:rsidRDefault="00B12EEB" w:rsidP="00B12EEB">
            <w:pPr>
              <w:ind w:left="360"/>
            </w:pPr>
          </w:p>
          <w:p w14:paraId="120CCA24" w14:textId="77777777" w:rsidR="009F38F9" w:rsidRDefault="009F38F9" w:rsidP="00E5158C">
            <w:pPr>
              <w:numPr>
                <w:ilvl w:val="0"/>
                <w:numId w:val="12"/>
              </w:numPr>
            </w:pPr>
            <w:r>
              <w:t>Set the hot plate to 105ºC.</w:t>
            </w:r>
            <w:r w:rsidR="00AE330C">
              <w:t xml:space="preserve"> It takes some time for the hotplate to reach this temperature.  </w:t>
            </w:r>
          </w:p>
          <w:p w14:paraId="0FB38366" w14:textId="77777777" w:rsidR="009F38F9" w:rsidRDefault="009F38F9" w:rsidP="009F38F9">
            <w:pPr>
              <w:ind w:left="360"/>
            </w:pPr>
          </w:p>
          <w:p w14:paraId="74C49BFF" w14:textId="77777777" w:rsidR="00AE330C" w:rsidRDefault="00AE330C" w:rsidP="00AE330C">
            <w:pPr>
              <w:numPr>
                <w:ilvl w:val="0"/>
                <w:numId w:val="12"/>
              </w:numPr>
            </w:pPr>
            <w:r>
              <w:t>While the hotplate is  heating, p</w:t>
            </w:r>
            <w:r w:rsidR="00E5158C">
              <w:t xml:space="preserve">lace the pressure sensor die in the Teflon holder.  </w:t>
            </w:r>
            <w:r w:rsidR="00E52938">
              <w:t>Ensure</w:t>
            </w:r>
            <w:r w:rsidR="00E5158C">
              <w:t xml:space="preserve"> that the die is placed with the corner in the holder</w:t>
            </w:r>
            <w:r w:rsidR="00C2397E">
              <w:t xml:space="preserve"> and the backside facing out </w:t>
            </w:r>
            <w:r w:rsidR="00C2397E" w:rsidRPr="00C2397E">
              <w:rPr>
                <w:i/>
              </w:rPr>
              <w:t>(as shown below).</w:t>
            </w:r>
          </w:p>
          <w:p w14:paraId="35A16B77" w14:textId="77777777" w:rsidR="00AE330C" w:rsidRDefault="00AE330C" w:rsidP="00AE330C">
            <w:pPr>
              <w:ind w:left="360"/>
            </w:pPr>
          </w:p>
          <w:p w14:paraId="0CA48861" w14:textId="77777777" w:rsidR="00E5158C" w:rsidRDefault="0046154C" w:rsidP="00E5158C">
            <w:pPr>
              <w:jc w:val="center"/>
            </w:pPr>
            <w:r>
              <w:rPr>
                <w:noProof/>
              </w:rPr>
              <w:drawing>
                <wp:inline distT="0" distB="0" distL="0" distR="0" wp14:anchorId="73061A64" wp14:editId="4C2F6EC1">
                  <wp:extent cx="1352550" cy="2181225"/>
                  <wp:effectExtent l="19050" t="0" r="0" b="0"/>
                  <wp:docPr id="4" name="Picture 4" descr="KOHD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HDone"/>
                          <pic:cNvPicPr>
                            <a:picLocks noChangeAspect="1" noChangeArrowheads="1"/>
                          </pic:cNvPicPr>
                        </pic:nvPicPr>
                        <pic:blipFill>
                          <a:blip r:embed="rId22"/>
                          <a:srcRect/>
                          <a:stretch>
                            <a:fillRect/>
                          </a:stretch>
                        </pic:blipFill>
                        <pic:spPr bwMode="auto">
                          <a:xfrm>
                            <a:off x="0" y="0"/>
                            <a:ext cx="1352550" cy="2181225"/>
                          </a:xfrm>
                          <a:prstGeom prst="rect">
                            <a:avLst/>
                          </a:prstGeom>
                          <a:noFill/>
                          <a:ln w="9525">
                            <a:noFill/>
                            <a:miter lim="800000"/>
                            <a:headEnd/>
                            <a:tailEnd/>
                          </a:ln>
                        </pic:spPr>
                      </pic:pic>
                    </a:graphicData>
                  </a:graphic>
                </wp:inline>
              </w:drawing>
            </w:r>
          </w:p>
          <w:p w14:paraId="1F10A40B" w14:textId="77777777" w:rsidR="00E5158C" w:rsidRDefault="00E5158C" w:rsidP="00E5158C">
            <w:pPr>
              <w:pStyle w:val="BodyText"/>
              <w:jc w:val="center"/>
              <w:rPr>
                <w:i/>
              </w:rPr>
            </w:pPr>
            <w:r w:rsidRPr="00E32C85">
              <w:rPr>
                <w:i/>
              </w:rPr>
              <w:t>Pressure Sensor Die in Teflon Tubing Holder</w:t>
            </w:r>
          </w:p>
          <w:p w14:paraId="5C71F351" w14:textId="77777777" w:rsidR="00AE330C" w:rsidRPr="00E32C85" w:rsidRDefault="00AE330C" w:rsidP="00E5158C">
            <w:pPr>
              <w:pStyle w:val="BodyText"/>
              <w:jc w:val="center"/>
              <w:rPr>
                <w:i/>
              </w:rPr>
            </w:pPr>
          </w:p>
          <w:p w14:paraId="1A90428B" w14:textId="77777777" w:rsidR="00AE330C" w:rsidRDefault="00D16A6F" w:rsidP="00AE330C">
            <w:pPr>
              <w:numPr>
                <w:ilvl w:val="0"/>
                <w:numId w:val="12"/>
              </w:numPr>
            </w:pPr>
            <w:r>
              <w:t>Measure 6</w:t>
            </w:r>
            <w:r w:rsidR="00AE330C">
              <w:t>00 mL of DI or distilled water into the 1</w:t>
            </w:r>
            <w:r w:rsidR="00C2397E">
              <w:t xml:space="preserve"> </w:t>
            </w:r>
            <w:r w:rsidR="00AE330C">
              <w:t>Liter beaker.</w:t>
            </w:r>
          </w:p>
          <w:p w14:paraId="2B55995A" w14:textId="77777777" w:rsidR="00AE330C" w:rsidRDefault="00AE330C" w:rsidP="00AE330C">
            <w:pPr>
              <w:ind w:left="360"/>
            </w:pPr>
          </w:p>
          <w:p w14:paraId="0DE8D6C8" w14:textId="77777777" w:rsidR="00AE330C" w:rsidRDefault="00AE330C" w:rsidP="00AE330C">
            <w:pPr>
              <w:numPr>
                <w:ilvl w:val="0"/>
                <w:numId w:val="12"/>
              </w:numPr>
            </w:pPr>
            <w:r>
              <w:t xml:space="preserve">Place the paper cup on the scale.  The scale might need to be calibrated.  If so, use the </w:t>
            </w:r>
            <w:r w:rsidR="00380066">
              <w:t xml:space="preserve">instructions </w:t>
            </w:r>
            <w:r>
              <w:t xml:space="preserve">included </w:t>
            </w:r>
            <w:r w:rsidR="00380066">
              <w:t>with the scale</w:t>
            </w:r>
            <w:r>
              <w:t xml:space="preserve"> to calibrate</w:t>
            </w:r>
            <w:r w:rsidR="00380066">
              <w:t xml:space="preserve"> the scale.</w:t>
            </w:r>
          </w:p>
          <w:p w14:paraId="38847C44" w14:textId="77777777" w:rsidR="00AE330C" w:rsidRDefault="00AE330C" w:rsidP="00AE330C">
            <w:pPr>
              <w:pStyle w:val="ListParagraph"/>
            </w:pPr>
          </w:p>
          <w:p w14:paraId="4DA00CBA" w14:textId="77777777" w:rsidR="00AE330C" w:rsidRDefault="00AE330C" w:rsidP="00AE330C">
            <w:pPr>
              <w:numPr>
                <w:ilvl w:val="0"/>
                <w:numId w:val="12"/>
              </w:numPr>
            </w:pPr>
            <w:r w:rsidRPr="009F38F9">
              <w:t xml:space="preserve"> </w:t>
            </w:r>
            <w:r w:rsidR="00380066">
              <w:t>Scoop enough</w:t>
            </w:r>
            <w:r>
              <w:t xml:space="preserve"> crystal drain cleaner</w:t>
            </w:r>
            <w:r w:rsidR="00380066">
              <w:t xml:space="preserve"> (</w:t>
            </w:r>
            <w:proofErr w:type="spellStart"/>
            <w:r w:rsidR="00380066">
              <w:t>NaOH</w:t>
            </w:r>
            <w:proofErr w:type="spellEnd"/>
            <w:r w:rsidR="00380066">
              <w:t>)</w:t>
            </w:r>
            <w:r>
              <w:t xml:space="preserve"> into the paper cup</w:t>
            </w:r>
            <w:r w:rsidR="00380066">
              <w:t xml:space="preserve"> to measure 100 g</w:t>
            </w:r>
            <w:r>
              <w:t>.</w:t>
            </w:r>
          </w:p>
          <w:p w14:paraId="1015151D" w14:textId="77777777" w:rsidR="00E5158C" w:rsidRDefault="00E5158C" w:rsidP="001622F4"/>
        </w:tc>
      </w:tr>
      <w:tr w:rsidR="00E5158C" w:rsidRPr="009754C6" w14:paraId="656A2FD0" w14:textId="77777777" w:rsidTr="002345DF">
        <w:trPr>
          <w:cantSplit/>
          <w:trHeight w:val="143"/>
        </w:trPr>
        <w:tc>
          <w:tcPr>
            <w:tcW w:w="1195" w:type="dxa"/>
          </w:tcPr>
          <w:p w14:paraId="546E39C0" w14:textId="77777777" w:rsidR="00E5158C" w:rsidRPr="00B960A3" w:rsidRDefault="00E5158C" w:rsidP="00047E25">
            <w:pPr>
              <w:pStyle w:val="BodyText"/>
            </w:pPr>
          </w:p>
        </w:tc>
        <w:tc>
          <w:tcPr>
            <w:tcW w:w="9835" w:type="dxa"/>
            <w:gridSpan w:val="2"/>
          </w:tcPr>
          <w:p w14:paraId="23AA6DD8" w14:textId="77777777" w:rsidR="00AE330C" w:rsidRDefault="00AE330C" w:rsidP="00AE330C">
            <w:pPr>
              <w:pStyle w:val="ListParagraph"/>
            </w:pPr>
          </w:p>
          <w:p w14:paraId="5C44AAF1" w14:textId="77777777" w:rsidR="00AE330C" w:rsidRDefault="00AE330C" w:rsidP="00AE330C">
            <w:pPr>
              <w:numPr>
                <w:ilvl w:val="0"/>
                <w:numId w:val="12"/>
              </w:numPr>
            </w:pPr>
            <w:r>
              <w:t>VERY</w:t>
            </w:r>
            <w:r w:rsidR="009F38F9" w:rsidRPr="009F38F9">
              <w:t xml:space="preserve"> slowly add </w:t>
            </w:r>
            <w:r>
              <w:t xml:space="preserve">the 100 g of </w:t>
            </w:r>
            <w:proofErr w:type="spellStart"/>
            <w:r>
              <w:t>NaOH</w:t>
            </w:r>
            <w:proofErr w:type="spellEnd"/>
            <w:r>
              <w:t xml:space="preserve"> to the</w:t>
            </w:r>
            <w:r w:rsidR="009F38F9" w:rsidRPr="009F38F9">
              <w:t xml:space="preserve"> water in the 1 Liter beaker</w:t>
            </w:r>
            <w:r w:rsidR="00305524" w:rsidRPr="009F38F9">
              <w:t>.</w:t>
            </w:r>
            <w:r w:rsidR="009F38F9" w:rsidRPr="009F38F9">
              <w:t xml:space="preserve"> </w:t>
            </w:r>
          </w:p>
          <w:p w14:paraId="515ED796" w14:textId="77777777" w:rsidR="00AE330C" w:rsidRDefault="00AE330C" w:rsidP="00AE330C">
            <w:pPr>
              <w:ind w:left="360"/>
            </w:pPr>
          </w:p>
          <w:p w14:paraId="3E816EE2" w14:textId="77777777" w:rsidR="009F38F9" w:rsidRPr="009F38F9" w:rsidRDefault="00791CEE" w:rsidP="00791CEE">
            <w:pPr>
              <w:pStyle w:val="ListParagraph"/>
              <w:numPr>
                <w:ilvl w:val="0"/>
                <w:numId w:val="20"/>
              </w:numPr>
            </w:pPr>
            <w:r>
              <w:t>Re</w:t>
            </w:r>
            <w:r w:rsidR="009F38F9" w:rsidRPr="009F38F9">
              <w:t xml:space="preserve">member, </w:t>
            </w:r>
            <w:r w:rsidR="009F38F9" w:rsidRPr="00791CEE">
              <w:rPr>
                <w:b/>
                <w:bCs/>
              </w:rPr>
              <w:t>Always Add Acid (AAA)</w:t>
            </w:r>
            <w:r w:rsidR="009F38F9" w:rsidRPr="009F38F9">
              <w:t xml:space="preserve"> to water, and never the reverse. </w:t>
            </w:r>
            <w:r>
              <w:t xml:space="preserve"> </w:t>
            </w:r>
            <w:proofErr w:type="spellStart"/>
            <w:r>
              <w:t>NaOH</w:t>
            </w:r>
            <w:proofErr w:type="spellEnd"/>
            <w:r>
              <w:t xml:space="preserve"> is a very strong base, but it should be treated </w:t>
            </w:r>
            <w:r w:rsidR="005B5ACE">
              <w:t>as an acid</w:t>
            </w:r>
            <w:r>
              <w:t xml:space="preserve">.  </w:t>
            </w:r>
            <w:r w:rsidR="00397777">
              <w:t xml:space="preserve">When </w:t>
            </w:r>
            <w:proofErr w:type="spellStart"/>
            <w:r w:rsidR="00397777">
              <w:t>NaOH</w:t>
            </w:r>
            <w:proofErr w:type="spellEnd"/>
            <w:r w:rsidR="00397777">
              <w:t xml:space="preserve"> is mixed with water, the reaction is highly exothermic.  </w:t>
            </w:r>
            <w:r w:rsidR="009F38F9" w:rsidRPr="009F38F9">
              <w:t xml:space="preserve">A large amount of heat is released. </w:t>
            </w:r>
            <w:r w:rsidR="00397777">
              <w:t xml:space="preserve"> </w:t>
            </w:r>
            <w:r w:rsidR="009F38F9" w:rsidRPr="009F38F9">
              <w:t xml:space="preserve">If you add water to </w:t>
            </w:r>
            <w:proofErr w:type="spellStart"/>
            <w:r w:rsidR="005B5ACE">
              <w:t>NaOH</w:t>
            </w:r>
            <w:proofErr w:type="spellEnd"/>
            <w:r w:rsidR="009F38F9" w:rsidRPr="009F38F9">
              <w:t>, you</w:t>
            </w:r>
            <w:r w:rsidR="005B5ACE">
              <w:t xml:space="preserve"> initially</w:t>
            </w:r>
            <w:r w:rsidR="009F38F9" w:rsidRPr="009F38F9">
              <w:t xml:space="preserve"> form an extremely concentrated solution. </w:t>
            </w:r>
            <w:r w:rsidR="005B5ACE">
              <w:t>Before you can completely add all of the water, the</w:t>
            </w:r>
            <w:r w:rsidR="009F38F9" w:rsidRPr="009F38F9">
              <w:t xml:space="preserve"> released</w:t>
            </w:r>
            <w:r w:rsidR="005B5ACE">
              <w:t xml:space="preserve"> heat from the </w:t>
            </w:r>
            <w:proofErr w:type="spellStart"/>
            <w:r w:rsidR="005B5ACE">
              <w:t>NaOH</w:t>
            </w:r>
            <w:proofErr w:type="spellEnd"/>
            <w:r w:rsidR="005B5ACE">
              <w:t xml:space="preserve"> and H</w:t>
            </w:r>
            <w:r w:rsidR="005B5ACE" w:rsidRPr="005B5ACE">
              <w:rPr>
                <w:vertAlign w:val="subscript"/>
              </w:rPr>
              <w:t>2</w:t>
            </w:r>
            <w:r w:rsidR="005B5ACE">
              <w:t>O causes the</w:t>
            </w:r>
            <w:r w:rsidR="009F38F9" w:rsidRPr="009F38F9">
              <w:t xml:space="preserve"> solution </w:t>
            </w:r>
            <w:r w:rsidR="005B5ACE">
              <w:t>to</w:t>
            </w:r>
            <w:r w:rsidR="009F38F9" w:rsidRPr="009F38F9">
              <w:t xml:space="preserve"> boil very violently, splashing concentrated </w:t>
            </w:r>
            <w:proofErr w:type="spellStart"/>
            <w:r w:rsidR="005B5ACE">
              <w:t>NaOH</w:t>
            </w:r>
            <w:proofErr w:type="spellEnd"/>
            <w:r w:rsidR="009F38F9" w:rsidRPr="009F38F9">
              <w:t xml:space="preserve"> out of the container! If you add </w:t>
            </w:r>
            <w:r w:rsidR="005B5ACE">
              <w:t xml:space="preserve">the </w:t>
            </w:r>
            <w:proofErr w:type="spellStart"/>
            <w:r w:rsidR="005B5ACE">
              <w:t>NaOH</w:t>
            </w:r>
            <w:proofErr w:type="spellEnd"/>
            <w:r w:rsidR="009F38F9" w:rsidRPr="009F38F9">
              <w:t xml:space="preserve"> to water, the </w:t>
            </w:r>
            <w:r w:rsidR="005B5ACE">
              <w:t xml:space="preserve">initial </w:t>
            </w:r>
            <w:r w:rsidR="009F38F9" w:rsidRPr="009F38F9">
              <w:t>solution is very dilute and the small amount of heat released is not enough to vaporize and spatter it.</w:t>
            </w:r>
            <w:r w:rsidR="005B5ACE">
              <w:t xml:space="preserve">  AAA allows the</w:t>
            </w:r>
            <w:r w:rsidR="00957963">
              <w:t xml:space="preserve"> heat to be released and to dissipate, preventing a violent reaction.</w:t>
            </w:r>
            <w:r w:rsidR="005B5ACE">
              <w:t xml:space="preserve">  This is the same reaction that can occur for acids and water; therefore, treat </w:t>
            </w:r>
            <w:proofErr w:type="spellStart"/>
            <w:r w:rsidR="005B5ACE">
              <w:t>NaOH</w:t>
            </w:r>
            <w:proofErr w:type="spellEnd"/>
            <w:r w:rsidR="005B5ACE">
              <w:t xml:space="preserve"> as an acid.  Remember – it’s also highly corrosive.</w:t>
            </w:r>
          </w:p>
          <w:p w14:paraId="0687A255" w14:textId="77777777" w:rsidR="009F38F9" w:rsidRPr="009F38F9" w:rsidRDefault="009F38F9" w:rsidP="009F38F9">
            <w:pPr>
              <w:ind w:left="360"/>
            </w:pPr>
          </w:p>
          <w:p w14:paraId="1C6B3C45" w14:textId="77777777" w:rsidR="00466DE1" w:rsidRDefault="00B54C68" w:rsidP="00AE330C">
            <w:pPr>
              <w:numPr>
                <w:ilvl w:val="0"/>
                <w:numId w:val="12"/>
              </w:numPr>
            </w:pPr>
            <w:r>
              <w:t xml:space="preserve">Once all of the </w:t>
            </w:r>
            <w:proofErr w:type="spellStart"/>
            <w:r>
              <w:t>NaOH</w:t>
            </w:r>
            <w:proofErr w:type="spellEnd"/>
            <w:r>
              <w:t xml:space="preserve"> has been added to the water, p</w:t>
            </w:r>
            <w:r w:rsidR="00466DE1">
              <w:t xml:space="preserve">lace the Teflon tube with die side down into the </w:t>
            </w:r>
            <w:proofErr w:type="spellStart"/>
            <w:r w:rsidR="00466DE1">
              <w:t>NaOH</w:t>
            </w:r>
            <w:proofErr w:type="spellEnd"/>
            <w:r w:rsidR="00466DE1">
              <w:t xml:space="preserve"> solution.  </w:t>
            </w:r>
          </w:p>
          <w:p w14:paraId="58F3EF0B" w14:textId="77777777" w:rsidR="00466DE1" w:rsidRDefault="00466DE1" w:rsidP="00466DE1"/>
          <w:p w14:paraId="212659E1" w14:textId="77777777" w:rsidR="00E5158C" w:rsidRDefault="00466DE1" w:rsidP="00AE330C">
            <w:pPr>
              <w:numPr>
                <w:ilvl w:val="0"/>
                <w:numId w:val="12"/>
              </w:numPr>
            </w:pPr>
            <w:r>
              <w:t xml:space="preserve">Swirl the Teflon tube in the solution to further dissolve the </w:t>
            </w:r>
            <w:proofErr w:type="spellStart"/>
            <w:r>
              <w:t>NaOH</w:t>
            </w:r>
            <w:proofErr w:type="spellEnd"/>
            <w:r>
              <w:t xml:space="preserve"> crystals.</w:t>
            </w:r>
          </w:p>
          <w:p w14:paraId="5752E142" w14:textId="77777777" w:rsidR="00466DE1" w:rsidRDefault="00466DE1" w:rsidP="00466DE1"/>
          <w:p w14:paraId="2198769F" w14:textId="77777777" w:rsidR="00466DE1" w:rsidRPr="009F38F9" w:rsidRDefault="00466DE1" w:rsidP="00466DE1">
            <w:pPr>
              <w:pStyle w:val="ListParagraph"/>
              <w:numPr>
                <w:ilvl w:val="0"/>
                <w:numId w:val="12"/>
              </w:numPr>
            </w:pPr>
            <w:r>
              <w:t>Place the beaker with the solution and the Teflon tube with the die on the hotplate.</w:t>
            </w:r>
          </w:p>
          <w:p w14:paraId="710B7CD6" w14:textId="77777777" w:rsidR="00E5158C" w:rsidRDefault="00E5158C" w:rsidP="00E5158C"/>
          <w:p w14:paraId="60C11E18" w14:textId="77777777" w:rsidR="00E5158C" w:rsidRDefault="00E5158C" w:rsidP="00AE330C">
            <w:pPr>
              <w:numPr>
                <w:ilvl w:val="0"/>
                <w:numId w:val="12"/>
              </w:numPr>
            </w:pPr>
            <w:r>
              <w:t xml:space="preserve">Insert the </w:t>
            </w:r>
            <w:r w:rsidR="00261E6A">
              <w:t xml:space="preserve">hotplate’s </w:t>
            </w:r>
            <w:r>
              <w:t xml:space="preserve">thermocouple into the </w:t>
            </w:r>
            <w:r w:rsidR="00E52938">
              <w:t>flask</w:t>
            </w:r>
            <w:r w:rsidR="00466DE1">
              <w:t xml:space="preserve">. </w:t>
            </w:r>
          </w:p>
          <w:p w14:paraId="6BAC5E66" w14:textId="77777777" w:rsidR="00E5158C" w:rsidRDefault="00E5158C" w:rsidP="00E5158C"/>
          <w:p w14:paraId="4EAE6D88" w14:textId="77777777" w:rsidR="00466DE1" w:rsidRDefault="00466DE1" w:rsidP="00466DE1">
            <w:pPr>
              <w:numPr>
                <w:ilvl w:val="0"/>
                <w:numId w:val="12"/>
              </w:numPr>
            </w:pPr>
            <w:r>
              <w:t xml:space="preserve">Monitor the temperature and allow the solution to come to 105ºC.  </w:t>
            </w:r>
          </w:p>
          <w:p w14:paraId="14ACEBA0" w14:textId="77777777" w:rsidR="00466DE1" w:rsidRDefault="00466DE1" w:rsidP="00466DE1">
            <w:pPr>
              <w:pStyle w:val="ListParagraph"/>
            </w:pPr>
          </w:p>
          <w:p w14:paraId="48D81E35" w14:textId="77777777" w:rsidR="00466DE1" w:rsidRDefault="00466DE1" w:rsidP="00466DE1">
            <w:pPr>
              <w:pStyle w:val="ListParagraph"/>
              <w:numPr>
                <w:ilvl w:val="0"/>
                <w:numId w:val="20"/>
              </w:numPr>
            </w:pPr>
            <w:r>
              <w:t xml:space="preserve">Even though the solution should already be hot due to the exothermic reaction between the </w:t>
            </w:r>
            <w:proofErr w:type="spellStart"/>
            <w:r>
              <w:t>NaOH</w:t>
            </w:r>
            <w:proofErr w:type="spellEnd"/>
            <w:r>
              <w:t xml:space="preserve"> crystals and the water, it may take some time for the solution to reach 105ºC.</w:t>
            </w:r>
          </w:p>
          <w:p w14:paraId="260BC33A" w14:textId="77777777" w:rsidR="00E5158C" w:rsidRDefault="00E5158C" w:rsidP="00466DE1"/>
          <w:p w14:paraId="2C4D5818" w14:textId="77777777" w:rsidR="00466DE1" w:rsidRDefault="00466DE1" w:rsidP="00466DE1">
            <w:pPr>
              <w:pStyle w:val="ListParagraph"/>
              <w:numPr>
                <w:ilvl w:val="0"/>
                <w:numId w:val="12"/>
              </w:numPr>
            </w:pPr>
            <w:r>
              <w:t xml:space="preserve">The temperature should be monitored and should </w:t>
            </w:r>
            <w:r w:rsidR="00261E6A">
              <w:t>maintained</w:t>
            </w:r>
            <w:r>
              <w:t xml:space="preserve"> at 105ºC.  </w:t>
            </w:r>
          </w:p>
          <w:p w14:paraId="2E396A42" w14:textId="77777777" w:rsidR="00466DE1" w:rsidRDefault="00466DE1" w:rsidP="00466DE1"/>
          <w:p w14:paraId="6BAE4223" w14:textId="77777777" w:rsidR="00466DE1" w:rsidRDefault="00D16A6F" w:rsidP="00D16A6F">
            <w:pPr>
              <w:numPr>
                <w:ilvl w:val="0"/>
                <w:numId w:val="12"/>
              </w:numPr>
            </w:pPr>
            <w:r>
              <w:t xml:space="preserve">Notice the bubbles forming as the silicon is being etched. (See image below).  </w:t>
            </w:r>
            <w:r w:rsidR="00466DE1">
              <w:t xml:space="preserve">This is the </w:t>
            </w:r>
            <w:proofErr w:type="spellStart"/>
            <w:r w:rsidR="00466DE1">
              <w:t>NaOH</w:t>
            </w:r>
            <w:proofErr w:type="spellEnd"/>
            <w:r w:rsidR="00466DE1">
              <w:t xml:space="preserve"> etching the silicon.  </w:t>
            </w:r>
          </w:p>
          <w:p w14:paraId="172C2297" w14:textId="77777777" w:rsidR="00466DE1" w:rsidRDefault="00D16A6F" w:rsidP="00D16A6F">
            <w:pPr>
              <w:jc w:val="center"/>
            </w:pPr>
            <w:r w:rsidRPr="00D16A6F">
              <w:rPr>
                <w:noProof/>
              </w:rPr>
              <w:drawing>
                <wp:inline distT="0" distB="0" distL="0" distR="0" wp14:anchorId="52B8C8D7" wp14:editId="15FDBB12">
                  <wp:extent cx="4438650" cy="2076450"/>
                  <wp:effectExtent l="19050" t="0" r="0" b="0"/>
                  <wp:docPr id="8" name="Picture 5" descr="KO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OHIP"/>
                          <pic:cNvPicPr>
                            <a:picLocks noChangeAspect="1" noChangeArrowheads="1"/>
                          </pic:cNvPicPr>
                        </pic:nvPicPr>
                        <pic:blipFill>
                          <a:blip r:embed="rId23"/>
                          <a:srcRect/>
                          <a:stretch>
                            <a:fillRect/>
                          </a:stretch>
                        </pic:blipFill>
                        <pic:spPr bwMode="auto">
                          <a:xfrm>
                            <a:off x="0" y="0"/>
                            <a:ext cx="4438650" cy="2076450"/>
                          </a:xfrm>
                          <a:prstGeom prst="rect">
                            <a:avLst/>
                          </a:prstGeom>
                          <a:noFill/>
                          <a:ln w="9525">
                            <a:noFill/>
                            <a:miter lim="800000"/>
                            <a:headEnd/>
                            <a:tailEnd/>
                          </a:ln>
                        </pic:spPr>
                      </pic:pic>
                    </a:graphicData>
                  </a:graphic>
                </wp:inline>
              </w:drawing>
            </w:r>
          </w:p>
          <w:p w14:paraId="1337C7A9" w14:textId="77777777" w:rsidR="00D16A6F" w:rsidRPr="00E32C85" w:rsidRDefault="00D16A6F" w:rsidP="00D16A6F">
            <w:pPr>
              <w:pStyle w:val="BodyText"/>
              <w:jc w:val="center"/>
              <w:rPr>
                <w:i/>
              </w:rPr>
            </w:pPr>
            <w:r w:rsidRPr="00E32C85">
              <w:rPr>
                <w:i/>
              </w:rPr>
              <w:t xml:space="preserve">Pressure Sensor Die in </w:t>
            </w:r>
            <w:r>
              <w:rPr>
                <w:i/>
              </w:rPr>
              <w:t>KOH Solution</w:t>
            </w:r>
          </w:p>
          <w:p w14:paraId="5DF358D6" w14:textId="77777777" w:rsidR="00D16A6F" w:rsidRDefault="00D16A6F" w:rsidP="00466DE1"/>
          <w:p w14:paraId="5BA3FDA8" w14:textId="77777777" w:rsidR="00D16A6F" w:rsidRDefault="00D16A6F" w:rsidP="00D16A6F">
            <w:pPr>
              <w:jc w:val="center"/>
            </w:pPr>
          </w:p>
          <w:p w14:paraId="3D46EFCC" w14:textId="77777777" w:rsidR="00D16A6F" w:rsidRDefault="00D16A6F" w:rsidP="00D16A6F">
            <w:pPr>
              <w:pStyle w:val="ListParagraph"/>
            </w:pPr>
          </w:p>
        </w:tc>
      </w:tr>
      <w:tr w:rsidR="0035005F" w:rsidRPr="009754C6" w14:paraId="555E915E" w14:textId="77777777" w:rsidTr="002345DF">
        <w:trPr>
          <w:cantSplit/>
          <w:trHeight w:val="143"/>
        </w:trPr>
        <w:tc>
          <w:tcPr>
            <w:tcW w:w="1195" w:type="dxa"/>
          </w:tcPr>
          <w:p w14:paraId="35B91C13" w14:textId="77777777" w:rsidR="0035005F" w:rsidRPr="00B960A3" w:rsidRDefault="0035005F" w:rsidP="00047E25">
            <w:pPr>
              <w:pStyle w:val="BodyText"/>
            </w:pPr>
          </w:p>
        </w:tc>
        <w:tc>
          <w:tcPr>
            <w:tcW w:w="9835" w:type="dxa"/>
            <w:gridSpan w:val="2"/>
          </w:tcPr>
          <w:p w14:paraId="1976D2C1" w14:textId="77777777" w:rsidR="009E11E4" w:rsidRDefault="00E5158C" w:rsidP="002345DF">
            <w:pPr>
              <w:tabs>
                <w:tab w:val="left" w:pos="4110"/>
              </w:tabs>
            </w:pPr>
            <w:r>
              <w:tab/>
            </w:r>
          </w:p>
          <w:p w14:paraId="7E800562" w14:textId="77777777" w:rsidR="00D16A6F" w:rsidRDefault="00D16A6F" w:rsidP="00D16A6F">
            <w:pPr>
              <w:pStyle w:val="ListParagraph"/>
              <w:numPr>
                <w:ilvl w:val="0"/>
                <w:numId w:val="12"/>
              </w:numPr>
            </w:pPr>
            <w:r>
              <w:t xml:space="preserve">It should take between 2.5  to 3.5 hours for the bulk of the silicon on the back side of the die to be removed or etched away.  You can tell the process is complete if you can see light through the holes in the die.  </w:t>
            </w:r>
          </w:p>
          <w:p w14:paraId="105B878D" w14:textId="77777777" w:rsidR="009E11E4" w:rsidRDefault="009E11E4" w:rsidP="009754C6">
            <w:pPr>
              <w:pStyle w:val="ListParagraph"/>
            </w:pPr>
          </w:p>
          <w:p w14:paraId="226BE4F2" w14:textId="77777777" w:rsidR="00305524" w:rsidRDefault="009B7A8B" w:rsidP="00AE330C">
            <w:pPr>
              <w:numPr>
                <w:ilvl w:val="0"/>
                <w:numId w:val="12"/>
              </w:numPr>
            </w:pPr>
            <w:r>
              <w:t>Once you can see light through the devices, c</w:t>
            </w:r>
            <w:r w:rsidR="00305524">
              <w:t>arefully r</w:t>
            </w:r>
            <w:r w:rsidR="009E11E4">
              <w:t xml:space="preserve">emove the die </w:t>
            </w:r>
            <w:r w:rsidR="00305524">
              <w:t>from the solution.</w:t>
            </w:r>
          </w:p>
          <w:p w14:paraId="203ADEA6" w14:textId="77777777" w:rsidR="00CC260D" w:rsidRDefault="00CC260D">
            <w:pPr>
              <w:ind w:left="720"/>
            </w:pPr>
          </w:p>
          <w:p w14:paraId="0D7C4BC4" w14:textId="77777777" w:rsidR="009E11E4" w:rsidRDefault="00261E6A" w:rsidP="00AE330C">
            <w:pPr>
              <w:numPr>
                <w:ilvl w:val="0"/>
                <w:numId w:val="12"/>
              </w:numPr>
            </w:pPr>
            <w:r>
              <w:t xml:space="preserve">Pour DI or distilled water into the plastic glass.  </w:t>
            </w:r>
            <w:r w:rsidR="00305524">
              <w:t>G</w:t>
            </w:r>
            <w:r w:rsidR="009E11E4">
              <w:t>ently rin</w:t>
            </w:r>
            <w:r>
              <w:t>se the die in the DI or distilled water.</w:t>
            </w:r>
          </w:p>
          <w:p w14:paraId="74736049" w14:textId="77777777" w:rsidR="009E11E4" w:rsidRDefault="009E11E4" w:rsidP="009754C6">
            <w:pPr>
              <w:pStyle w:val="ListParagraph"/>
            </w:pPr>
          </w:p>
          <w:p w14:paraId="0941D8AB" w14:textId="77777777" w:rsidR="009E11E4" w:rsidRDefault="00305524" w:rsidP="00AE330C">
            <w:pPr>
              <w:numPr>
                <w:ilvl w:val="0"/>
                <w:numId w:val="12"/>
              </w:numPr>
            </w:pPr>
            <w:r>
              <w:t>Through a microscope, v</w:t>
            </w:r>
            <w:r w:rsidR="009E11E4">
              <w:t>iew the</w:t>
            </w:r>
            <w:r>
              <w:t xml:space="preserve"> etch on the</w:t>
            </w:r>
            <w:r w:rsidR="009E11E4">
              <w:t xml:space="preserve"> </w:t>
            </w:r>
            <w:r w:rsidR="00E5158C">
              <w:t>backside</w:t>
            </w:r>
            <w:r>
              <w:t xml:space="preserve"> of the die.</w:t>
            </w:r>
            <w:r w:rsidR="00E5158C">
              <w:t xml:space="preserve"> </w:t>
            </w:r>
          </w:p>
          <w:p w14:paraId="3E21CD3F" w14:textId="77777777" w:rsidR="00E5158C" w:rsidRDefault="00E5158C" w:rsidP="00E5158C"/>
          <w:p w14:paraId="31CBBB69" w14:textId="77777777" w:rsidR="0035005F" w:rsidRDefault="0046154C" w:rsidP="005E1ECD">
            <w:pPr>
              <w:pStyle w:val="xtLabel"/>
              <w:jc w:val="center"/>
              <w:rPr>
                <w:rFonts w:ascii="Times New Roman" w:hAnsi="Times New Roman"/>
                <w:sz w:val="28"/>
                <w:szCs w:val="28"/>
              </w:rPr>
            </w:pPr>
            <w:r>
              <w:rPr>
                <w:rFonts w:ascii="Times New Roman" w:hAnsi="Times New Roman"/>
                <w:noProof/>
                <w:sz w:val="28"/>
                <w:szCs w:val="28"/>
              </w:rPr>
              <w:drawing>
                <wp:inline distT="0" distB="0" distL="0" distR="0" wp14:anchorId="41FE68A5" wp14:editId="58016A3E">
                  <wp:extent cx="4552950" cy="1885950"/>
                  <wp:effectExtent l="19050" t="0" r="0" b="0"/>
                  <wp:docPr id="6" name="Picture 6" descr="keyence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yencebe"/>
                          <pic:cNvPicPr>
                            <a:picLocks noChangeAspect="1" noChangeArrowheads="1"/>
                          </pic:cNvPicPr>
                        </pic:nvPicPr>
                        <pic:blipFill>
                          <a:blip r:embed="rId24"/>
                          <a:srcRect/>
                          <a:stretch>
                            <a:fillRect/>
                          </a:stretch>
                        </pic:blipFill>
                        <pic:spPr bwMode="auto">
                          <a:xfrm>
                            <a:off x="0" y="0"/>
                            <a:ext cx="4552950" cy="1885950"/>
                          </a:xfrm>
                          <a:prstGeom prst="rect">
                            <a:avLst/>
                          </a:prstGeom>
                          <a:noFill/>
                          <a:ln w="9525">
                            <a:noFill/>
                            <a:miter lim="800000"/>
                            <a:headEnd/>
                            <a:tailEnd/>
                          </a:ln>
                        </pic:spPr>
                      </pic:pic>
                    </a:graphicData>
                  </a:graphic>
                </wp:inline>
              </w:drawing>
            </w:r>
          </w:p>
          <w:p w14:paraId="6FE17698" w14:textId="77777777" w:rsidR="005E1ECD" w:rsidRDefault="005E1ECD" w:rsidP="005E1ECD">
            <w:pPr>
              <w:pStyle w:val="BodyText"/>
              <w:jc w:val="center"/>
              <w:rPr>
                <w:i/>
              </w:rPr>
            </w:pPr>
            <w:r>
              <w:rPr>
                <w:i/>
              </w:rPr>
              <w:t xml:space="preserve">Backside of Pressure Sensor Illustrating the Bulk </w:t>
            </w:r>
            <w:r w:rsidR="00F33AFF">
              <w:rPr>
                <w:i/>
              </w:rPr>
              <w:t>Etch</w:t>
            </w:r>
            <w:r>
              <w:rPr>
                <w:i/>
              </w:rPr>
              <w:t xml:space="preserve"> of the Silicon</w:t>
            </w:r>
          </w:p>
          <w:p w14:paraId="378FA20D" w14:textId="77777777" w:rsidR="005E1ECD" w:rsidRPr="00E32C85" w:rsidRDefault="005E1ECD" w:rsidP="005E1ECD">
            <w:pPr>
              <w:pStyle w:val="BodyText"/>
              <w:jc w:val="center"/>
              <w:rPr>
                <w:i/>
              </w:rPr>
            </w:pPr>
            <w:r>
              <w:rPr>
                <w:i/>
              </w:rPr>
              <w:t xml:space="preserve">Courtesy of Keyence </w:t>
            </w:r>
          </w:p>
          <w:p w14:paraId="27F74D56" w14:textId="77777777" w:rsidR="005E1ECD" w:rsidRPr="009754C6" w:rsidRDefault="005E1ECD" w:rsidP="002345DF">
            <w:pPr>
              <w:pStyle w:val="xtLabel"/>
              <w:rPr>
                <w:rFonts w:ascii="Times New Roman" w:hAnsi="Times New Roman"/>
                <w:sz w:val="28"/>
                <w:szCs w:val="28"/>
              </w:rPr>
            </w:pPr>
          </w:p>
        </w:tc>
      </w:tr>
      <w:bookmarkEnd w:id="6"/>
      <w:tr w:rsidR="0063269C" w:rsidRPr="00A71C2D" w14:paraId="47906E33" w14:textId="77777777" w:rsidTr="002345DF">
        <w:trPr>
          <w:gridAfter w:val="1"/>
          <w:wAfter w:w="25" w:type="dxa"/>
          <w:cantSplit/>
          <w:trHeight w:val="576"/>
        </w:trPr>
        <w:tc>
          <w:tcPr>
            <w:tcW w:w="1195" w:type="dxa"/>
            <w:vAlign w:val="bottom"/>
          </w:tcPr>
          <w:p w14:paraId="27FB94AC" w14:textId="77777777" w:rsidR="0063269C" w:rsidRPr="00B960A3" w:rsidRDefault="0063269C" w:rsidP="009A1B58">
            <w:pPr>
              <w:pStyle w:val="BodyText"/>
              <w:keepNext/>
              <w:keepLines/>
            </w:pPr>
          </w:p>
        </w:tc>
        <w:tc>
          <w:tcPr>
            <w:tcW w:w="9810" w:type="dxa"/>
            <w:vAlign w:val="bottom"/>
          </w:tcPr>
          <w:p w14:paraId="798355EF" w14:textId="77777777" w:rsidR="0063269C" w:rsidRDefault="0063269C" w:rsidP="0063269C">
            <w:pPr>
              <w:pStyle w:val="Header"/>
              <w:ind w:left="720" w:hanging="720"/>
            </w:pPr>
            <w:r>
              <w:rPr>
                <w:b/>
                <w:u w:val="single"/>
              </w:rPr>
              <w:t>Post Activity Questions</w:t>
            </w:r>
          </w:p>
          <w:p w14:paraId="3E84AEA8" w14:textId="77777777" w:rsidR="0063269C" w:rsidRDefault="0063269C" w:rsidP="0063269C">
            <w:pPr>
              <w:pStyle w:val="Header"/>
              <w:ind w:left="720" w:hanging="720"/>
            </w:pPr>
          </w:p>
          <w:p w14:paraId="032D2E30" w14:textId="77777777" w:rsidR="00CC260D" w:rsidRDefault="0063269C">
            <w:pPr>
              <w:pStyle w:val="Header"/>
              <w:numPr>
                <w:ilvl w:val="0"/>
                <w:numId w:val="14"/>
              </w:numPr>
              <w:tabs>
                <w:tab w:val="clear" w:pos="4320"/>
                <w:tab w:val="center" w:pos="335"/>
              </w:tabs>
              <w:ind w:left="360"/>
            </w:pPr>
            <w:r>
              <w:t>What is meant by "anisotropic etch"?</w:t>
            </w:r>
          </w:p>
          <w:p w14:paraId="7751A207" w14:textId="77777777" w:rsidR="00CC260D" w:rsidRDefault="00CC260D">
            <w:pPr>
              <w:pStyle w:val="Header"/>
              <w:tabs>
                <w:tab w:val="clear" w:pos="4320"/>
                <w:tab w:val="center" w:pos="335"/>
              </w:tabs>
              <w:ind w:left="360" w:hanging="720"/>
            </w:pPr>
          </w:p>
          <w:p w14:paraId="11C1E866" w14:textId="77777777" w:rsidR="00CC260D" w:rsidRDefault="0063269C">
            <w:pPr>
              <w:pStyle w:val="Header"/>
              <w:numPr>
                <w:ilvl w:val="0"/>
                <w:numId w:val="14"/>
              </w:numPr>
              <w:tabs>
                <w:tab w:val="clear" w:pos="4320"/>
                <w:tab w:val="center" w:pos="335"/>
              </w:tabs>
              <w:ind w:left="360"/>
            </w:pPr>
            <w:r>
              <w:t xml:space="preserve">What characteristic of silicon allows for its anisotropic </w:t>
            </w:r>
            <w:r w:rsidR="00F33AFF">
              <w:t>etch</w:t>
            </w:r>
            <w:r>
              <w:t xml:space="preserve"> with KOH (or </w:t>
            </w:r>
            <w:proofErr w:type="spellStart"/>
            <w:r w:rsidR="00C84BE5">
              <w:t>NaOH</w:t>
            </w:r>
            <w:proofErr w:type="spellEnd"/>
            <w:r>
              <w:t>)?</w:t>
            </w:r>
          </w:p>
          <w:p w14:paraId="56FD5337" w14:textId="77777777" w:rsidR="00CC260D" w:rsidRDefault="00CC260D">
            <w:pPr>
              <w:pStyle w:val="Header"/>
              <w:tabs>
                <w:tab w:val="clear" w:pos="4320"/>
                <w:tab w:val="center" w:pos="335"/>
              </w:tabs>
              <w:ind w:left="360" w:hanging="720"/>
            </w:pPr>
          </w:p>
          <w:p w14:paraId="4F6E4DBB" w14:textId="77777777" w:rsidR="00CC260D" w:rsidRDefault="0063269C">
            <w:pPr>
              <w:pStyle w:val="Header"/>
              <w:numPr>
                <w:ilvl w:val="0"/>
                <w:numId w:val="14"/>
              </w:numPr>
              <w:tabs>
                <w:tab w:val="clear" w:pos="4320"/>
                <w:tab w:val="center" w:pos="335"/>
              </w:tabs>
              <w:ind w:left="360"/>
            </w:pPr>
            <w:r>
              <w:t>What type of micromachining process does this activity simulate</w:t>
            </w:r>
            <w:r w:rsidR="00C84BE5">
              <w:t xml:space="preserve"> (surface, bulk, or LIGA)</w:t>
            </w:r>
            <w:r>
              <w:t>?</w:t>
            </w:r>
          </w:p>
          <w:p w14:paraId="55A8D639" w14:textId="77777777" w:rsidR="003401AA" w:rsidRDefault="003401AA" w:rsidP="003401AA">
            <w:pPr>
              <w:pStyle w:val="ListParagraph"/>
            </w:pPr>
          </w:p>
          <w:p w14:paraId="492F3A00" w14:textId="77777777" w:rsidR="0063269C" w:rsidRDefault="003401AA" w:rsidP="00791DE2">
            <w:pPr>
              <w:pStyle w:val="Header"/>
              <w:numPr>
                <w:ilvl w:val="0"/>
                <w:numId w:val="14"/>
              </w:numPr>
              <w:tabs>
                <w:tab w:val="clear" w:pos="4320"/>
                <w:tab w:val="center" w:pos="335"/>
              </w:tabs>
              <w:ind w:left="360"/>
            </w:pPr>
            <w:r>
              <w:t>What are the important safety procedures that must be followed when performing this experiment?</w:t>
            </w:r>
          </w:p>
          <w:p w14:paraId="33D0DE0E" w14:textId="77777777" w:rsidR="00791DE2" w:rsidRDefault="00791DE2" w:rsidP="00791DE2">
            <w:pPr>
              <w:pStyle w:val="ListParagraph"/>
            </w:pPr>
          </w:p>
          <w:p w14:paraId="6EE38092" w14:textId="77777777" w:rsidR="00791DE2" w:rsidRDefault="00791DE2" w:rsidP="00791DE2">
            <w:pPr>
              <w:pStyle w:val="Header"/>
              <w:numPr>
                <w:ilvl w:val="0"/>
                <w:numId w:val="14"/>
              </w:numPr>
              <w:tabs>
                <w:tab w:val="clear" w:pos="4320"/>
                <w:tab w:val="center" w:pos="335"/>
              </w:tabs>
              <w:ind w:left="360"/>
            </w:pPr>
            <w:r>
              <w:t xml:space="preserve">This process is just one type of anisotropic etching.  Some anisotropic etching occurs within a plasma </w:t>
            </w:r>
            <w:r w:rsidR="001C5886">
              <w:t>etcher</w:t>
            </w:r>
            <w:r>
              <w:t xml:space="preserve"> and affects a thin film on the surface of a wafer, thus being a </w:t>
            </w:r>
            <w:r w:rsidR="001C5886">
              <w:t>“</w:t>
            </w:r>
            <w:r>
              <w:t>surface</w:t>
            </w:r>
            <w:r w:rsidR="001C5886">
              <w:t>”</w:t>
            </w:r>
            <w:r>
              <w:t xml:space="preserve"> micromachining process.  However, the process you just performed is considered a “bulk” micromachining process.  Explain why.</w:t>
            </w:r>
          </w:p>
          <w:p w14:paraId="28C857CD" w14:textId="77777777" w:rsidR="00791DE2" w:rsidRDefault="00791DE2" w:rsidP="00791DE2">
            <w:pPr>
              <w:pStyle w:val="ListParagraph"/>
            </w:pPr>
          </w:p>
          <w:p w14:paraId="28DD2991" w14:textId="77777777" w:rsidR="00791DE2" w:rsidRPr="00A71C2D" w:rsidRDefault="00791DE2" w:rsidP="00791DE2">
            <w:pPr>
              <w:pStyle w:val="Header"/>
              <w:tabs>
                <w:tab w:val="clear" w:pos="4320"/>
                <w:tab w:val="center" w:pos="335"/>
              </w:tabs>
              <w:ind w:left="360"/>
            </w:pPr>
          </w:p>
        </w:tc>
      </w:tr>
      <w:tr w:rsidR="0063269C" w:rsidRPr="00A71C2D" w14:paraId="0273DCE7" w14:textId="77777777" w:rsidTr="002345DF">
        <w:trPr>
          <w:gridAfter w:val="1"/>
          <w:wAfter w:w="25" w:type="dxa"/>
          <w:cantSplit/>
          <w:trHeight w:val="576"/>
        </w:trPr>
        <w:tc>
          <w:tcPr>
            <w:tcW w:w="1195" w:type="dxa"/>
            <w:vAlign w:val="bottom"/>
          </w:tcPr>
          <w:p w14:paraId="0AE08228" w14:textId="77777777" w:rsidR="0063269C" w:rsidRPr="00B960A3" w:rsidRDefault="0063269C" w:rsidP="009A1B58">
            <w:pPr>
              <w:pStyle w:val="BodyText"/>
              <w:keepNext/>
              <w:keepLines/>
            </w:pPr>
          </w:p>
        </w:tc>
        <w:tc>
          <w:tcPr>
            <w:tcW w:w="9810" w:type="dxa"/>
            <w:vAlign w:val="bottom"/>
          </w:tcPr>
          <w:p w14:paraId="61EDF406" w14:textId="77777777" w:rsidR="0063269C" w:rsidRDefault="0063269C" w:rsidP="0063269C">
            <w:pPr>
              <w:pStyle w:val="Header"/>
              <w:ind w:left="720" w:hanging="720"/>
            </w:pPr>
            <w:r>
              <w:rPr>
                <w:b/>
                <w:u w:val="single"/>
              </w:rPr>
              <w:t>Post Activity Questions / Answers</w:t>
            </w:r>
          </w:p>
          <w:p w14:paraId="00B76C91" w14:textId="77777777" w:rsidR="0063269C" w:rsidRDefault="0063269C" w:rsidP="0063269C">
            <w:pPr>
              <w:pStyle w:val="Header"/>
              <w:ind w:left="720" w:hanging="720"/>
            </w:pPr>
          </w:p>
          <w:p w14:paraId="17CC96BF" w14:textId="77777777" w:rsidR="00CC260D" w:rsidRDefault="0063269C">
            <w:pPr>
              <w:pStyle w:val="Header"/>
              <w:numPr>
                <w:ilvl w:val="0"/>
                <w:numId w:val="15"/>
              </w:numPr>
              <w:tabs>
                <w:tab w:val="clear" w:pos="4320"/>
                <w:tab w:val="center" w:pos="335"/>
              </w:tabs>
              <w:ind w:left="360"/>
            </w:pPr>
            <w:r>
              <w:t>What is meant by "anisotropic etch"?</w:t>
            </w:r>
          </w:p>
          <w:p w14:paraId="1EBFED57" w14:textId="77777777" w:rsidR="00CC260D" w:rsidRDefault="0063269C">
            <w:pPr>
              <w:pStyle w:val="Header"/>
              <w:tabs>
                <w:tab w:val="clear" w:pos="4320"/>
                <w:tab w:val="center" w:pos="335"/>
              </w:tabs>
              <w:ind w:left="360"/>
              <w:rPr>
                <w:i/>
                <w:color w:val="FF0000"/>
              </w:rPr>
            </w:pPr>
            <w:r w:rsidRPr="00624A71">
              <w:rPr>
                <w:i/>
                <w:color w:val="FF0000"/>
              </w:rPr>
              <w:t>Answer:  Straight walled etch or etch that follows the crystalline structure of the silicon</w:t>
            </w:r>
          </w:p>
          <w:p w14:paraId="4400DA51" w14:textId="77777777" w:rsidR="00CC260D" w:rsidRDefault="00CC260D">
            <w:pPr>
              <w:pStyle w:val="Header"/>
              <w:tabs>
                <w:tab w:val="clear" w:pos="4320"/>
                <w:tab w:val="center" w:pos="335"/>
              </w:tabs>
              <w:ind w:left="360" w:hanging="720"/>
            </w:pPr>
          </w:p>
          <w:p w14:paraId="6FC41DFE" w14:textId="77777777" w:rsidR="00CC260D" w:rsidRDefault="0063269C">
            <w:pPr>
              <w:pStyle w:val="Header"/>
              <w:numPr>
                <w:ilvl w:val="0"/>
                <w:numId w:val="15"/>
              </w:numPr>
              <w:tabs>
                <w:tab w:val="clear" w:pos="4320"/>
                <w:tab w:val="center" w:pos="335"/>
              </w:tabs>
              <w:ind w:left="360"/>
            </w:pPr>
            <w:r>
              <w:t xml:space="preserve">What characteristic of silicon allows for its anisotropic </w:t>
            </w:r>
            <w:r w:rsidR="00F33AFF">
              <w:t>etch</w:t>
            </w:r>
            <w:r>
              <w:t xml:space="preserve"> with KOH (or </w:t>
            </w:r>
            <w:proofErr w:type="spellStart"/>
            <w:r w:rsidR="00C84BE5">
              <w:t>NaOH</w:t>
            </w:r>
            <w:proofErr w:type="spellEnd"/>
            <w:r>
              <w:t>)?</w:t>
            </w:r>
          </w:p>
          <w:p w14:paraId="51BF8339" w14:textId="77777777" w:rsidR="00CC260D" w:rsidRDefault="0063269C">
            <w:pPr>
              <w:pStyle w:val="Header"/>
              <w:tabs>
                <w:tab w:val="clear" w:pos="4320"/>
                <w:tab w:val="center" w:pos="335"/>
              </w:tabs>
              <w:ind w:left="360"/>
              <w:rPr>
                <w:i/>
                <w:color w:val="FF0000"/>
              </w:rPr>
            </w:pPr>
            <w:r w:rsidRPr="00624A71">
              <w:rPr>
                <w:i/>
                <w:color w:val="FF0000"/>
              </w:rPr>
              <w:t>Answer:  The crystalline structure of the silicon</w:t>
            </w:r>
          </w:p>
          <w:p w14:paraId="3B19F58D" w14:textId="77777777" w:rsidR="00CC260D" w:rsidRDefault="00CC260D">
            <w:pPr>
              <w:pStyle w:val="Header"/>
              <w:tabs>
                <w:tab w:val="clear" w:pos="4320"/>
                <w:tab w:val="center" w:pos="335"/>
              </w:tabs>
              <w:ind w:left="360" w:hanging="720"/>
            </w:pPr>
          </w:p>
          <w:p w14:paraId="6DEE05E0" w14:textId="77777777" w:rsidR="003401AA" w:rsidRDefault="0063269C" w:rsidP="00314A8A">
            <w:pPr>
              <w:pStyle w:val="Header"/>
              <w:numPr>
                <w:ilvl w:val="0"/>
                <w:numId w:val="15"/>
              </w:numPr>
              <w:tabs>
                <w:tab w:val="clear" w:pos="4320"/>
                <w:tab w:val="center" w:pos="335"/>
              </w:tabs>
              <w:ind w:left="360"/>
            </w:pPr>
            <w:r>
              <w:t>What type of micromachining process does this activity simulate?</w:t>
            </w:r>
          </w:p>
          <w:p w14:paraId="5F64528B" w14:textId="77777777" w:rsidR="003401AA" w:rsidRDefault="0063269C" w:rsidP="00314A8A">
            <w:pPr>
              <w:pStyle w:val="lvl1Text"/>
              <w:tabs>
                <w:tab w:val="center" w:pos="335"/>
              </w:tabs>
              <w:ind w:left="360"/>
              <w:rPr>
                <w:b w:val="0"/>
                <w:i/>
                <w:color w:val="FF0000"/>
              </w:rPr>
            </w:pPr>
            <w:r w:rsidRPr="00624A71">
              <w:rPr>
                <w:b w:val="0"/>
                <w:i/>
                <w:color w:val="FF0000"/>
              </w:rPr>
              <w:t>Answer:  Bulk Micromachining</w:t>
            </w:r>
          </w:p>
          <w:p w14:paraId="26BF7531" w14:textId="77777777" w:rsidR="00314A8A" w:rsidRDefault="00314A8A" w:rsidP="00314A8A">
            <w:pPr>
              <w:pStyle w:val="Header"/>
              <w:tabs>
                <w:tab w:val="clear" w:pos="4320"/>
                <w:tab w:val="center" w:pos="335"/>
              </w:tabs>
            </w:pPr>
          </w:p>
          <w:p w14:paraId="19FF9259" w14:textId="77777777" w:rsidR="00314A8A" w:rsidRDefault="00314A8A" w:rsidP="00314A8A">
            <w:pPr>
              <w:pStyle w:val="Header"/>
              <w:numPr>
                <w:ilvl w:val="0"/>
                <w:numId w:val="23"/>
              </w:numPr>
              <w:tabs>
                <w:tab w:val="clear" w:pos="4320"/>
                <w:tab w:val="center" w:pos="335"/>
              </w:tabs>
              <w:ind w:left="360"/>
            </w:pPr>
            <w:r>
              <w:t>What are the important safety procedures that must be followed when performing this experiment?</w:t>
            </w:r>
          </w:p>
          <w:p w14:paraId="7C9E26FC" w14:textId="77777777" w:rsidR="001C5886" w:rsidRDefault="001C5886" w:rsidP="001C5886">
            <w:pPr>
              <w:pStyle w:val="lvl1Text"/>
              <w:tabs>
                <w:tab w:val="center" w:pos="335"/>
              </w:tabs>
              <w:ind w:left="360"/>
              <w:rPr>
                <w:b w:val="0"/>
                <w:i/>
                <w:color w:val="FF0000"/>
                <w:sz w:val="24"/>
                <w:szCs w:val="24"/>
              </w:rPr>
            </w:pPr>
            <w:r>
              <w:rPr>
                <w:b w:val="0"/>
                <w:i/>
                <w:color w:val="FF0000"/>
                <w:sz w:val="24"/>
                <w:szCs w:val="24"/>
              </w:rPr>
              <w:t>The experiment must be performed under a fume hood.</w:t>
            </w:r>
          </w:p>
          <w:p w14:paraId="5A4A9CC3" w14:textId="77777777" w:rsidR="001C5886" w:rsidRDefault="001C5886" w:rsidP="001C5886">
            <w:pPr>
              <w:pStyle w:val="lvl1Text"/>
              <w:tabs>
                <w:tab w:val="center" w:pos="335"/>
              </w:tabs>
              <w:ind w:left="360"/>
              <w:rPr>
                <w:b w:val="0"/>
                <w:i/>
                <w:color w:val="FF0000"/>
                <w:sz w:val="24"/>
                <w:szCs w:val="24"/>
              </w:rPr>
            </w:pPr>
            <w:r>
              <w:rPr>
                <w:b w:val="0"/>
                <w:i/>
                <w:color w:val="FF0000"/>
                <w:sz w:val="24"/>
                <w:szCs w:val="24"/>
              </w:rPr>
              <w:t>Latex or Nitrile gloves should be worn.</w:t>
            </w:r>
          </w:p>
          <w:p w14:paraId="7B6CD18F" w14:textId="77777777" w:rsidR="001C5886" w:rsidRDefault="001C5886" w:rsidP="001C5886">
            <w:pPr>
              <w:pStyle w:val="lvl1Text"/>
              <w:tabs>
                <w:tab w:val="center" w:pos="335"/>
              </w:tabs>
              <w:ind w:left="360"/>
              <w:rPr>
                <w:b w:val="0"/>
                <w:i/>
                <w:color w:val="FF0000"/>
                <w:sz w:val="24"/>
                <w:szCs w:val="24"/>
              </w:rPr>
            </w:pPr>
            <w:r>
              <w:rPr>
                <w:b w:val="0"/>
                <w:i/>
                <w:color w:val="FF0000"/>
                <w:sz w:val="24"/>
                <w:szCs w:val="24"/>
              </w:rPr>
              <w:t>Goggles should be worn.</w:t>
            </w:r>
          </w:p>
          <w:p w14:paraId="18B04A4C" w14:textId="77777777" w:rsidR="001C5886" w:rsidRDefault="001C5886" w:rsidP="001C5886">
            <w:pPr>
              <w:pStyle w:val="Header"/>
              <w:tabs>
                <w:tab w:val="clear" w:pos="4320"/>
                <w:tab w:val="center" w:pos="335"/>
              </w:tabs>
              <w:ind w:left="335"/>
              <w:rPr>
                <w:i/>
                <w:color w:val="FF0000"/>
              </w:rPr>
            </w:pPr>
            <w:r>
              <w:rPr>
                <w:i/>
                <w:color w:val="FF0000"/>
              </w:rPr>
              <w:t>Always Add Acid to water, never the reverse.</w:t>
            </w:r>
          </w:p>
          <w:p w14:paraId="3E1EF617" w14:textId="77777777" w:rsidR="001C5886" w:rsidRDefault="001C5886" w:rsidP="001C5886">
            <w:pPr>
              <w:pStyle w:val="Header"/>
              <w:tabs>
                <w:tab w:val="clear" w:pos="4320"/>
                <w:tab w:val="center" w:pos="335"/>
              </w:tabs>
            </w:pPr>
          </w:p>
          <w:p w14:paraId="44D397D6" w14:textId="77777777" w:rsidR="00791DE2" w:rsidRDefault="00791DE2" w:rsidP="00314A8A">
            <w:pPr>
              <w:pStyle w:val="Header"/>
              <w:numPr>
                <w:ilvl w:val="0"/>
                <w:numId w:val="23"/>
              </w:numPr>
              <w:tabs>
                <w:tab w:val="clear" w:pos="4320"/>
                <w:tab w:val="center" w:pos="335"/>
              </w:tabs>
              <w:ind w:left="360"/>
            </w:pPr>
            <w:r>
              <w:t>This process is just one type of anisotropic etching.  Some anisotropic etching occurs within a plasma etcher and affects a thin film on the surface of a wafer, thus being a “surface” micromachining process.  However, the process you just performed is considered a “bulk” micromachining process.  Explain why.</w:t>
            </w:r>
          </w:p>
          <w:p w14:paraId="1096C0EC" w14:textId="40BFC02E" w:rsidR="00314A8A" w:rsidRPr="002345DF" w:rsidRDefault="001C5886" w:rsidP="002345DF">
            <w:pPr>
              <w:pStyle w:val="Header"/>
              <w:tabs>
                <w:tab w:val="clear" w:pos="4320"/>
                <w:tab w:val="center" w:pos="335"/>
              </w:tabs>
              <w:ind w:left="360"/>
              <w:rPr>
                <w:i/>
                <w:color w:val="FF0000"/>
              </w:rPr>
            </w:pPr>
            <w:r>
              <w:rPr>
                <w:i/>
                <w:color w:val="FF0000"/>
              </w:rPr>
              <w:t>Answer:  This is a bulk process because it removes material from within</w:t>
            </w:r>
            <w:r w:rsidR="002345DF">
              <w:rPr>
                <w:i/>
                <w:color w:val="FF0000"/>
              </w:rPr>
              <w:t xml:space="preserve"> the substrate or silicon wafer.</w:t>
            </w:r>
          </w:p>
        </w:tc>
      </w:tr>
      <w:tr w:rsidR="001C5886" w:rsidRPr="00A71C2D" w14:paraId="57E5784A" w14:textId="77777777" w:rsidTr="002345DF">
        <w:trPr>
          <w:gridAfter w:val="1"/>
          <w:wAfter w:w="25" w:type="dxa"/>
          <w:cantSplit/>
          <w:trHeight w:val="576"/>
        </w:trPr>
        <w:tc>
          <w:tcPr>
            <w:tcW w:w="1195" w:type="dxa"/>
            <w:vAlign w:val="bottom"/>
          </w:tcPr>
          <w:p w14:paraId="31EE421E" w14:textId="77777777" w:rsidR="001C5886" w:rsidRPr="00B960A3" w:rsidRDefault="001C5886" w:rsidP="009A1B58">
            <w:pPr>
              <w:pStyle w:val="BodyText"/>
              <w:keepNext/>
              <w:keepLines/>
            </w:pPr>
          </w:p>
        </w:tc>
        <w:tc>
          <w:tcPr>
            <w:tcW w:w="9810" w:type="dxa"/>
            <w:vAlign w:val="bottom"/>
          </w:tcPr>
          <w:p w14:paraId="1C6B3538" w14:textId="77777777" w:rsidR="001C5886" w:rsidRDefault="001C5886" w:rsidP="0063269C">
            <w:pPr>
              <w:pStyle w:val="Header"/>
              <w:ind w:left="720" w:hanging="720"/>
              <w:rPr>
                <w:b/>
                <w:u w:val="single"/>
              </w:rPr>
            </w:pPr>
          </w:p>
        </w:tc>
      </w:tr>
      <w:tr w:rsidR="002345DF" w:rsidRPr="00A71C2D" w14:paraId="2D3748B3" w14:textId="77777777" w:rsidTr="002345DF">
        <w:trPr>
          <w:gridAfter w:val="2"/>
          <w:wAfter w:w="9835" w:type="dxa"/>
        </w:trPr>
        <w:tc>
          <w:tcPr>
            <w:tcW w:w="1195" w:type="dxa"/>
          </w:tcPr>
          <w:p w14:paraId="048895A1" w14:textId="77777777" w:rsidR="002345DF" w:rsidRPr="00A71C2D" w:rsidRDefault="002345DF" w:rsidP="009A1B58">
            <w:pPr>
              <w:pStyle w:val="txtx1"/>
              <w:rPr>
                <w:sz w:val="22"/>
                <w:szCs w:val="22"/>
              </w:rPr>
            </w:pPr>
            <w:bookmarkStart w:id="7" w:name="Fab_PrOvw_PK10_dldl200"/>
            <w:bookmarkStart w:id="8" w:name="_GoBack"/>
            <w:bookmarkEnd w:id="8"/>
          </w:p>
        </w:tc>
      </w:tr>
      <w:bookmarkEnd w:id="7"/>
    </w:tbl>
    <w:p w14:paraId="3CECB83F" w14:textId="77777777" w:rsidR="00F3782F" w:rsidRPr="00F3782F" w:rsidRDefault="00F3782F" w:rsidP="002345DF">
      <w:pPr>
        <w:pStyle w:val="Header"/>
      </w:pPr>
    </w:p>
    <w:sectPr w:rsidR="00F3782F" w:rsidRPr="00F3782F" w:rsidSect="00857197">
      <w:type w:val="continuous"/>
      <w:pgSz w:w="12240" w:h="15840"/>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101DFA" w14:textId="77777777" w:rsidR="00664989" w:rsidRDefault="00664989">
      <w:r>
        <w:separator/>
      </w:r>
    </w:p>
  </w:endnote>
  <w:endnote w:type="continuationSeparator" w:id="0">
    <w:p w14:paraId="037D1B2E" w14:textId="77777777" w:rsidR="00664989" w:rsidRDefault="00664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987235" w14:textId="77777777" w:rsidR="00BA1D38" w:rsidRDefault="00BA1D38">
    <w:pPr>
      <w:pStyle w:val="Footer"/>
    </w:pPr>
  </w:p>
  <w:p w14:paraId="5E6242F4" w14:textId="77777777" w:rsidR="00BA1D38" w:rsidRDefault="0046154C" w:rsidP="00EC6A39">
    <w:pPr>
      <w:pStyle w:val="Footer"/>
      <w:jc w:val="right"/>
    </w:pPr>
    <w:r>
      <w:rPr>
        <w:noProof/>
      </w:rPr>
      <w:drawing>
        <wp:inline distT="0" distB="0" distL="0" distR="0" wp14:anchorId="24B67C0A" wp14:editId="07C15C69">
          <wp:extent cx="942975" cy="304800"/>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304800"/>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D7A7E" w14:textId="77777777" w:rsidR="00C43036" w:rsidRDefault="00C43036" w:rsidP="00C43036">
    <w:pPr>
      <w:pStyle w:val="Footer"/>
      <w:tabs>
        <w:tab w:val="clear" w:pos="4320"/>
        <w:tab w:val="clear" w:pos="8640"/>
        <w:tab w:val="center" w:pos="5310"/>
        <w:tab w:val="right" w:pos="10800"/>
      </w:tabs>
      <w:jc w:val="both"/>
      <w:rPr>
        <w:b/>
        <w:i/>
        <w:sz w:val="22"/>
        <w:szCs w:val="22"/>
      </w:rPr>
    </w:pPr>
    <w:r w:rsidRPr="00F8280D">
      <w:rPr>
        <w:b/>
        <w:i/>
        <w:sz w:val="22"/>
        <w:szCs w:val="22"/>
      </w:rPr>
      <w:t>Southwest Center for Microsystem</w:t>
    </w:r>
    <w:r w:rsidR="00740F68">
      <w:rPr>
        <w:b/>
        <w:i/>
        <w:sz w:val="22"/>
        <w:szCs w:val="22"/>
      </w:rPr>
      <w:t>s</w:t>
    </w:r>
    <w:r w:rsidRPr="00F8280D">
      <w:rPr>
        <w:b/>
        <w:i/>
        <w:sz w:val="22"/>
        <w:szCs w:val="22"/>
      </w:rPr>
      <w:t xml:space="preserve"> Education (SCME) </w:t>
    </w:r>
    <w:r w:rsidRPr="00F8280D">
      <w:rPr>
        <w:i/>
        <w:sz w:val="22"/>
        <w:szCs w:val="22"/>
      </w:rPr>
      <w:tab/>
    </w:r>
    <w:r w:rsidRPr="00F8280D">
      <w:rPr>
        <w:b/>
        <w:i/>
        <w:sz w:val="22"/>
        <w:szCs w:val="22"/>
      </w:rPr>
      <w:tab/>
      <w:t xml:space="preserve">Page </w:t>
    </w:r>
    <w:r w:rsidR="00E8582A" w:rsidRPr="00F8280D">
      <w:rPr>
        <w:b/>
        <w:i/>
        <w:sz w:val="22"/>
        <w:szCs w:val="22"/>
      </w:rPr>
      <w:fldChar w:fldCharType="begin"/>
    </w:r>
    <w:r w:rsidRPr="00F8280D">
      <w:rPr>
        <w:b/>
        <w:i/>
        <w:sz w:val="22"/>
        <w:szCs w:val="22"/>
      </w:rPr>
      <w:instrText xml:space="preserve"> PAGE </w:instrText>
    </w:r>
    <w:r w:rsidR="00E8582A" w:rsidRPr="00F8280D">
      <w:rPr>
        <w:b/>
        <w:i/>
        <w:sz w:val="22"/>
        <w:szCs w:val="22"/>
      </w:rPr>
      <w:fldChar w:fldCharType="separate"/>
    </w:r>
    <w:r w:rsidR="002345DF">
      <w:rPr>
        <w:b/>
        <w:i/>
        <w:noProof/>
        <w:sz w:val="22"/>
        <w:szCs w:val="22"/>
      </w:rPr>
      <w:t>1</w:t>
    </w:r>
    <w:r w:rsidR="00E8582A" w:rsidRPr="00F8280D">
      <w:rPr>
        <w:b/>
        <w:i/>
        <w:sz w:val="22"/>
        <w:szCs w:val="22"/>
      </w:rPr>
      <w:fldChar w:fldCharType="end"/>
    </w:r>
    <w:r w:rsidRPr="00F8280D">
      <w:rPr>
        <w:b/>
        <w:i/>
        <w:sz w:val="22"/>
        <w:szCs w:val="22"/>
      </w:rPr>
      <w:t xml:space="preserve"> of </w:t>
    </w:r>
    <w:r w:rsidR="00E8582A" w:rsidRPr="00F8280D">
      <w:rPr>
        <w:b/>
        <w:i/>
        <w:sz w:val="22"/>
        <w:szCs w:val="22"/>
      </w:rPr>
      <w:fldChar w:fldCharType="begin"/>
    </w:r>
    <w:r w:rsidRPr="00F8280D">
      <w:rPr>
        <w:b/>
        <w:i/>
        <w:sz w:val="22"/>
        <w:szCs w:val="22"/>
      </w:rPr>
      <w:instrText xml:space="preserve"> NUMPAGES </w:instrText>
    </w:r>
    <w:r w:rsidR="00E8582A" w:rsidRPr="00F8280D">
      <w:rPr>
        <w:b/>
        <w:i/>
        <w:sz w:val="22"/>
        <w:szCs w:val="22"/>
      </w:rPr>
      <w:fldChar w:fldCharType="separate"/>
    </w:r>
    <w:r w:rsidR="002345DF">
      <w:rPr>
        <w:b/>
        <w:i/>
        <w:noProof/>
        <w:sz w:val="22"/>
        <w:szCs w:val="22"/>
      </w:rPr>
      <w:t>9</w:t>
    </w:r>
    <w:r w:rsidR="00E8582A" w:rsidRPr="00F8280D">
      <w:rPr>
        <w:b/>
        <w:i/>
        <w:sz w:val="22"/>
        <w:szCs w:val="22"/>
      </w:rPr>
      <w:fldChar w:fldCharType="end"/>
    </w:r>
  </w:p>
  <w:p w14:paraId="2C80FABB" w14:textId="19CC8D20" w:rsidR="00BA1D38" w:rsidRPr="00C43036" w:rsidRDefault="00664989" w:rsidP="00C43036">
    <w:pPr>
      <w:pStyle w:val="Footer"/>
      <w:rPr>
        <w:sz w:val="22"/>
        <w:szCs w:val="22"/>
      </w:rPr>
    </w:pPr>
    <w:fldSimple w:instr=" FILENAME   \* MERGEFORMAT ">
      <w:r w:rsidR="002345DF" w:rsidRPr="002345DF">
        <w:rPr>
          <w:i/>
          <w:noProof/>
          <w:sz w:val="22"/>
          <w:szCs w:val="22"/>
        </w:rPr>
        <w:t>Fab_PrOvw_AC12_IG_April2017.docx</w:t>
      </w:r>
    </w:fldSimple>
    <w:r w:rsidR="00C61515">
      <w:tab/>
      <w:t xml:space="preserve">                                  </w:t>
    </w:r>
    <w:r w:rsidR="002345DF">
      <w:t xml:space="preserve">    </w:t>
    </w:r>
    <w:r w:rsidR="003020C1">
      <w:t xml:space="preserve">  </w:t>
    </w:r>
    <w:r w:rsidR="00331160">
      <w:rPr>
        <w:b/>
        <w:i/>
      </w:rPr>
      <w:t>Bulk Micromachining: An Etch</w:t>
    </w:r>
    <w:r w:rsidR="00C61515" w:rsidRPr="00C61515">
      <w:rPr>
        <w:b/>
        <w:i/>
      </w:rPr>
      <w:t xml:space="preserve"> </w:t>
    </w:r>
    <w:r w:rsidR="003020C1">
      <w:rPr>
        <w:b/>
        <w:i/>
      </w:rPr>
      <w:t xml:space="preserve">Process </w:t>
    </w:r>
    <w:r w:rsidR="00C61515" w:rsidRPr="00C61515">
      <w:rPr>
        <w:b/>
        <w:i/>
      </w:rPr>
      <w:t>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768D3" w14:textId="77777777" w:rsidR="00BA1D38" w:rsidRDefault="00BA1D38">
    <w:pPr>
      <w:pStyle w:val="Footer"/>
    </w:pPr>
  </w:p>
  <w:p w14:paraId="68ED15DB" w14:textId="77777777" w:rsidR="00BA1D38" w:rsidRDefault="00BA1D38"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55A05E" w14:textId="77777777" w:rsidR="00664989" w:rsidRDefault="00664989">
      <w:r>
        <w:separator/>
      </w:r>
    </w:p>
  </w:footnote>
  <w:footnote w:type="continuationSeparator" w:id="0">
    <w:p w14:paraId="2048BDA4" w14:textId="77777777" w:rsidR="00664989" w:rsidRDefault="0066498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A4FFF" w14:textId="77777777" w:rsidR="00BA1D38" w:rsidRDefault="0046154C" w:rsidP="00EC6A39">
    <w:pPr>
      <w:pStyle w:val="Header"/>
      <w:jc w:val="right"/>
    </w:pPr>
    <w:r>
      <w:rPr>
        <w:noProof/>
      </w:rPr>
      <w:drawing>
        <wp:inline distT="0" distB="0" distL="0" distR="0" wp14:anchorId="786DAAAF" wp14:editId="2239F69C">
          <wp:extent cx="942975" cy="304800"/>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304800"/>
                  </a:xfrm>
                  <a:prstGeom prst="rect">
                    <a:avLst/>
                  </a:prstGeom>
                  <a:noFill/>
                  <a:ln w="9525">
                    <a:noFill/>
                    <a:miter lim="800000"/>
                    <a:headEnd/>
                    <a:tailEnd/>
                  </a:ln>
                </pic:spPr>
              </pic:pic>
            </a:graphicData>
          </a:graphic>
        </wp:inline>
      </w:drawing>
    </w:r>
  </w:p>
  <w:p w14:paraId="3EDBA235" w14:textId="77777777" w:rsidR="00BA1D38" w:rsidRDefault="00BA1D3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07E9B2" w14:textId="77777777" w:rsidR="00BA1D38" w:rsidRDefault="00BA1D38" w:rsidP="00EC6A39">
    <w:pPr>
      <w:pStyle w:val="Header"/>
      <w:jc w:val="right"/>
    </w:pPr>
  </w:p>
  <w:p w14:paraId="5C9D34A5" w14:textId="77777777" w:rsidR="00BA1D38" w:rsidRDefault="00BA1D3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1DF9"/>
    <w:multiLevelType w:val="hybridMultilevel"/>
    <w:tmpl w:val="21449D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7C016D"/>
    <w:multiLevelType w:val="hybridMultilevel"/>
    <w:tmpl w:val="722A12F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2F232B7"/>
    <w:multiLevelType w:val="hybridMultilevel"/>
    <w:tmpl w:val="1C7ACD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3F168CE"/>
    <w:multiLevelType w:val="hybridMultilevel"/>
    <w:tmpl w:val="DBB66282"/>
    <w:lvl w:ilvl="0" w:tplc="E478634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07DF2B69"/>
    <w:multiLevelType w:val="hybridMultilevel"/>
    <w:tmpl w:val="459C0900"/>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4078B9"/>
    <w:multiLevelType w:val="hybridMultilevel"/>
    <w:tmpl w:val="6D6661A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C7E7BFD"/>
    <w:multiLevelType w:val="hybridMultilevel"/>
    <w:tmpl w:val="75B666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9">
    <w:nsid w:val="1990629F"/>
    <w:multiLevelType w:val="hybridMultilevel"/>
    <w:tmpl w:val="88C8EC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491D41"/>
    <w:multiLevelType w:val="hybridMultilevel"/>
    <w:tmpl w:val="D2A836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E8C19CA"/>
    <w:multiLevelType w:val="hybridMultilevel"/>
    <w:tmpl w:val="A9C207DE"/>
    <w:lvl w:ilvl="0" w:tplc="9E024F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3B0C0708"/>
    <w:multiLevelType w:val="hybridMultilevel"/>
    <w:tmpl w:val="F0B284D2"/>
    <w:lvl w:ilvl="0" w:tplc="B1BC06D4">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05755E"/>
    <w:multiLevelType w:val="hybridMultilevel"/>
    <w:tmpl w:val="CDDCF9A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7C179E2"/>
    <w:multiLevelType w:val="hybridMultilevel"/>
    <w:tmpl w:val="3C10A462"/>
    <w:lvl w:ilvl="0" w:tplc="257C756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45387A"/>
    <w:multiLevelType w:val="multilevel"/>
    <w:tmpl w:val="A27A9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20">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1">
    <w:nsid w:val="6B4921BF"/>
    <w:multiLevelType w:val="hybridMultilevel"/>
    <w:tmpl w:val="958EEF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E9D4F9B"/>
    <w:multiLevelType w:val="hybridMultilevel"/>
    <w:tmpl w:val="A73AE524"/>
    <w:lvl w:ilvl="0" w:tplc="8982D1D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19"/>
  </w:num>
  <w:num w:numId="4">
    <w:abstractNumId w:val="13"/>
  </w:num>
  <w:num w:numId="5">
    <w:abstractNumId w:val="8"/>
  </w:num>
  <w:num w:numId="6">
    <w:abstractNumId w:val="23"/>
  </w:num>
  <w:num w:numId="7">
    <w:abstractNumId w:val="20"/>
  </w:num>
  <w:num w:numId="8">
    <w:abstractNumId w:val="4"/>
  </w:num>
  <w:num w:numId="9">
    <w:abstractNumId w:val="24"/>
  </w:num>
  <w:num w:numId="10">
    <w:abstractNumId w:val="10"/>
  </w:num>
  <w:num w:numId="11">
    <w:abstractNumId w:val="6"/>
  </w:num>
  <w:num w:numId="12">
    <w:abstractNumId w:val="11"/>
  </w:num>
  <w:num w:numId="13">
    <w:abstractNumId w:val="2"/>
  </w:num>
  <w:num w:numId="14">
    <w:abstractNumId w:val="9"/>
  </w:num>
  <w:num w:numId="15">
    <w:abstractNumId w:val="22"/>
  </w:num>
  <w:num w:numId="16">
    <w:abstractNumId w:val="17"/>
  </w:num>
  <w:num w:numId="17">
    <w:abstractNumId w:val="21"/>
  </w:num>
  <w:num w:numId="18">
    <w:abstractNumId w:val="0"/>
  </w:num>
  <w:num w:numId="19">
    <w:abstractNumId w:val="14"/>
  </w:num>
  <w:num w:numId="20">
    <w:abstractNumId w:val="7"/>
  </w:num>
  <w:num w:numId="21">
    <w:abstractNumId w:val="5"/>
  </w:num>
  <w:num w:numId="22">
    <w:abstractNumId w:val="16"/>
  </w:num>
  <w:num w:numId="23">
    <w:abstractNumId w:val="3"/>
  </w:num>
  <w:num w:numId="24">
    <w:abstractNumId w:val="1"/>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1306F"/>
    <w:rsid w:val="00013971"/>
    <w:rsid w:val="000255B0"/>
    <w:rsid w:val="00040D75"/>
    <w:rsid w:val="00047E25"/>
    <w:rsid w:val="000519F8"/>
    <w:rsid w:val="0005565C"/>
    <w:rsid w:val="00063DBA"/>
    <w:rsid w:val="00096545"/>
    <w:rsid w:val="00097CC8"/>
    <w:rsid w:val="000A1F6D"/>
    <w:rsid w:val="000A48A0"/>
    <w:rsid w:val="000C04B3"/>
    <w:rsid w:val="000C4088"/>
    <w:rsid w:val="000E1DBB"/>
    <w:rsid w:val="000E653A"/>
    <w:rsid w:val="000F12D1"/>
    <w:rsid w:val="000F1F79"/>
    <w:rsid w:val="000F49C1"/>
    <w:rsid w:val="00111E39"/>
    <w:rsid w:val="001131A8"/>
    <w:rsid w:val="00114CE5"/>
    <w:rsid w:val="0012192B"/>
    <w:rsid w:val="00131F84"/>
    <w:rsid w:val="0014607B"/>
    <w:rsid w:val="0015196B"/>
    <w:rsid w:val="00155C96"/>
    <w:rsid w:val="001622F4"/>
    <w:rsid w:val="00172A45"/>
    <w:rsid w:val="00172E99"/>
    <w:rsid w:val="00180637"/>
    <w:rsid w:val="00190D4B"/>
    <w:rsid w:val="001A7425"/>
    <w:rsid w:val="001C042F"/>
    <w:rsid w:val="001C5886"/>
    <w:rsid w:val="001D0A07"/>
    <w:rsid w:val="001E3EBA"/>
    <w:rsid w:val="001E4765"/>
    <w:rsid w:val="001E630E"/>
    <w:rsid w:val="002345DF"/>
    <w:rsid w:val="0023613E"/>
    <w:rsid w:val="00240ABC"/>
    <w:rsid w:val="00260895"/>
    <w:rsid w:val="00261E6A"/>
    <w:rsid w:val="002A0102"/>
    <w:rsid w:val="002A1736"/>
    <w:rsid w:val="002B2115"/>
    <w:rsid w:val="002B64EE"/>
    <w:rsid w:val="002C4205"/>
    <w:rsid w:val="002F1F21"/>
    <w:rsid w:val="002F7867"/>
    <w:rsid w:val="003020C1"/>
    <w:rsid w:val="00305524"/>
    <w:rsid w:val="003057D3"/>
    <w:rsid w:val="00314A8A"/>
    <w:rsid w:val="0032176F"/>
    <w:rsid w:val="00330E37"/>
    <w:rsid w:val="00331160"/>
    <w:rsid w:val="003401AA"/>
    <w:rsid w:val="0035005F"/>
    <w:rsid w:val="003531C6"/>
    <w:rsid w:val="00355290"/>
    <w:rsid w:val="00380066"/>
    <w:rsid w:val="00387E57"/>
    <w:rsid w:val="00397777"/>
    <w:rsid w:val="003A0197"/>
    <w:rsid w:val="003A23E4"/>
    <w:rsid w:val="003A52A8"/>
    <w:rsid w:val="003A5B8A"/>
    <w:rsid w:val="003A7628"/>
    <w:rsid w:val="003C44D0"/>
    <w:rsid w:val="003C6573"/>
    <w:rsid w:val="003D1DF4"/>
    <w:rsid w:val="003E3BB8"/>
    <w:rsid w:val="003E3C87"/>
    <w:rsid w:val="003E3F69"/>
    <w:rsid w:val="003E4C6C"/>
    <w:rsid w:val="00401B67"/>
    <w:rsid w:val="0043567D"/>
    <w:rsid w:val="0044435C"/>
    <w:rsid w:val="00445AE6"/>
    <w:rsid w:val="0045371B"/>
    <w:rsid w:val="00456E84"/>
    <w:rsid w:val="0046023B"/>
    <w:rsid w:val="0046154C"/>
    <w:rsid w:val="00466DE1"/>
    <w:rsid w:val="00476BBB"/>
    <w:rsid w:val="004A55B0"/>
    <w:rsid w:val="004B0347"/>
    <w:rsid w:val="004D1B61"/>
    <w:rsid w:val="004D46E0"/>
    <w:rsid w:val="004D7F39"/>
    <w:rsid w:val="004E43AF"/>
    <w:rsid w:val="004E489A"/>
    <w:rsid w:val="00502F42"/>
    <w:rsid w:val="00525AEF"/>
    <w:rsid w:val="00526947"/>
    <w:rsid w:val="00530481"/>
    <w:rsid w:val="00542953"/>
    <w:rsid w:val="005460FD"/>
    <w:rsid w:val="00563C5F"/>
    <w:rsid w:val="0057157F"/>
    <w:rsid w:val="00595275"/>
    <w:rsid w:val="005A0723"/>
    <w:rsid w:val="005A242C"/>
    <w:rsid w:val="005A3F89"/>
    <w:rsid w:val="005B5ACE"/>
    <w:rsid w:val="005C2FC7"/>
    <w:rsid w:val="005C593C"/>
    <w:rsid w:val="005D0DFB"/>
    <w:rsid w:val="005D25E4"/>
    <w:rsid w:val="005E0B74"/>
    <w:rsid w:val="005E1ECD"/>
    <w:rsid w:val="005F0D7E"/>
    <w:rsid w:val="005F2B0F"/>
    <w:rsid w:val="005F2F42"/>
    <w:rsid w:val="005F3CD3"/>
    <w:rsid w:val="005F4836"/>
    <w:rsid w:val="0061165A"/>
    <w:rsid w:val="00617F58"/>
    <w:rsid w:val="0062015A"/>
    <w:rsid w:val="006217F2"/>
    <w:rsid w:val="00624A71"/>
    <w:rsid w:val="0063269C"/>
    <w:rsid w:val="00633DB9"/>
    <w:rsid w:val="006358CA"/>
    <w:rsid w:val="0063657B"/>
    <w:rsid w:val="00654358"/>
    <w:rsid w:val="00664989"/>
    <w:rsid w:val="006753BF"/>
    <w:rsid w:val="006922A2"/>
    <w:rsid w:val="00697017"/>
    <w:rsid w:val="006A2F51"/>
    <w:rsid w:val="006C7462"/>
    <w:rsid w:val="006F0C56"/>
    <w:rsid w:val="006F72AC"/>
    <w:rsid w:val="007113A2"/>
    <w:rsid w:val="00740F68"/>
    <w:rsid w:val="00754242"/>
    <w:rsid w:val="007773A5"/>
    <w:rsid w:val="007846E8"/>
    <w:rsid w:val="007914DB"/>
    <w:rsid w:val="00791CEE"/>
    <w:rsid w:val="00791DE2"/>
    <w:rsid w:val="007A6C98"/>
    <w:rsid w:val="007B0585"/>
    <w:rsid w:val="007C4C31"/>
    <w:rsid w:val="00810584"/>
    <w:rsid w:val="00840B0D"/>
    <w:rsid w:val="00852AAB"/>
    <w:rsid w:val="00857197"/>
    <w:rsid w:val="00881286"/>
    <w:rsid w:val="008B7657"/>
    <w:rsid w:val="008C1980"/>
    <w:rsid w:val="008C2704"/>
    <w:rsid w:val="008C2946"/>
    <w:rsid w:val="008C7A99"/>
    <w:rsid w:val="008D6E46"/>
    <w:rsid w:val="008E57AB"/>
    <w:rsid w:val="008F6A44"/>
    <w:rsid w:val="00911D63"/>
    <w:rsid w:val="00915B93"/>
    <w:rsid w:val="00924824"/>
    <w:rsid w:val="0093397E"/>
    <w:rsid w:val="00943632"/>
    <w:rsid w:val="009475C1"/>
    <w:rsid w:val="00952740"/>
    <w:rsid w:val="0095629E"/>
    <w:rsid w:val="00957963"/>
    <w:rsid w:val="00973FF2"/>
    <w:rsid w:val="009754C6"/>
    <w:rsid w:val="00980058"/>
    <w:rsid w:val="0099785A"/>
    <w:rsid w:val="009A1B58"/>
    <w:rsid w:val="009A257F"/>
    <w:rsid w:val="009A6AFA"/>
    <w:rsid w:val="009A79C4"/>
    <w:rsid w:val="009B1C40"/>
    <w:rsid w:val="009B7A8B"/>
    <w:rsid w:val="009C6DB2"/>
    <w:rsid w:val="009E11E4"/>
    <w:rsid w:val="009F0914"/>
    <w:rsid w:val="009F0E89"/>
    <w:rsid w:val="009F1EA9"/>
    <w:rsid w:val="009F28DA"/>
    <w:rsid w:val="009F38F9"/>
    <w:rsid w:val="00A31583"/>
    <w:rsid w:val="00A52691"/>
    <w:rsid w:val="00A67D7F"/>
    <w:rsid w:val="00AA0EDA"/>
    <w:rsid w:val="00AD14AE"/>
    <w:rsid w:val="00AE2B60"/>
    <w:rsid w:val="00AE330C"/>
    <w:rsid w:val="00B05761"/>
    <w:rsid w:val="00B058CD"/>
    <w:rsid w:val="00B12EEB"/>
    <w:rsid w:val="00B155FC"/>
    <w:rsid w:val="00B33BA6"/>
    <w:rsid w:val="00B46D37"/>
    <w:rsid w:val="00B47876"/>
    <w:rsid w:val="00B54C68"/>
    <w:rsid w:val="00B55427"/>
    <w:rsid w:val="00B668A0"/>
    <w:rsid w:val="00B83768"/>
    <w:rsid w:val="00B87EA4"/>
    <w:rsid w:val="00B94F83"/>
    <w:rsid w:val="00B9741B"/>
    <w:rsid w:val="00B977C0"/>
    <w:rsid w:val="00BA0E37"/>
    <w:rsid w:val="00BA1D38"/>
    <w:rsid w:val="00BB220D"/>
    <w:rsid w:val="00BD0D14"/>
    <w:rsid w:val="00BD771A"/>
    <w:rsid w:val="00BE065F"/>
    <w:rsid w:val="00BF4FEC"/>
    <w:rsid w:val="00BF5C1E"/>
    <w:rsid w:val="00C2397E"/>
    <w:rsid w:val="00C2604C"/>
    <w:rsid w:val="00C31830"/>
    <w:rsid w:val="00C422F5"/>
    <w:rsid w:val="00C43036"/>
    <w:rsid w:val="00C461F7"/>
    <w:rsid w:val="00C61237"/>
    <w:rsid w:val="00C61365"/>
    <w:rsid w:val="00C61390"/>
    <w:rsid w:val="00C61515"/>
    <w:rsid w:val="00C779C0"/>
    <w:rsid w:val="00C84BE5"/>
    <w:rsid w:val="00C90A22"/>
    <w:rsid w:val="00CA03F1"/>
    <w:rsid w:val="00CA38E0"/>
    <w:rsid w:val="00CB37CF"/>
    <w:rsid w:val="00CB5329"/>
    <w:rsid w:val="00CC260D"/>
    <w:rsid w:val="00CC6B4B"/>
    <w:rsid w:val="00CD614D"/>
    <w:rsid w:val="00CD7B39"/>
    <w:rsid w:val="00CE4AC4"/>
    <w:rsid w:val="00CF75E0"/>
    <w:rsid w:val="00D0249D"/>
    <w:rsid w:val="00D11481"/>
    <w:rsid w:val="00D15029"/>
    <w:rsid w:val="00D16A6F"/>
    <w:rsid w:val="00D32C40"/>
    <w:rsid w:val="00D5451E"/>
    <w:rsid w:val="00D57370"/>
    <w:rsid w:val="00D669DC"/>
    <w:rsid w:val="00D7491B"/>
    <w:rsid w:val="00D92A71"/>
    <w:rsid w:val="00DA23E5"/>
    <w:rsid w:val="00DA333C"/>
    <w:rsid w:val="00DD25B4"/>
    <w:rsid w:val="00DF54BA"/>
    <w:rsid w:val="00DF739F"/>
    <w:rsid w:val="00E04E21"/>
    <w:rsid w:val="00E156E6"/>
    <w:rsid w:val="00E16C6B"/>
    <w:rsid w:val="00E31027"/>
    <w:rsid w:val="00E5158C"/>
    <w:rsid w:val="00E52938"/>
    <w:rsid w:val="00E54B53"/>
    <w:rsid w:val="00E6122C"/>
    <w:rsid w:val="00E63C34"/>
    <w:rsid w:val="00E73A43"/>
    <w:rsid w:val="00E8582A"/>
    <w:rsid w:val="00E8633D"/>
    <w:rsid w:val="00E91BC2"/>
    <w:rsid w:val="00EA31C9"/>
    <w:rsid w:val="00EA4F6C"/>
    <w:rsid w:val="00EA5949"/>
    <w:rsid w:val="00EB534C"/>
    <w:rsid w:val="00EC364A"/>
    <w:rsid w:val="00EC58CF"/>
    <w:rsid w:val="00EC6A39"/>
    <w:rsid w:val="00EE330E"/>
    <w:rsid w:val="00EE47F6"/>
    <w:rsid w:val="00EF4C3E"/>
    <w:rsid w:val="00F0069A"/>
    <w:rsid w:val="00F31575"/>
    <w:rsid w:val="00F32980"/>
    <w:rsid w:val="00F33AFF"/>
    <w:rsid w:val="00F3782F"/>
    <w:rsid w:val="00F473EE"/>
    <w:rsid w:val="00F533CA"/>
    <w:rsid w:val="00F55C2E"/>
    <w:rsid w:val="00F65E74"/>
    <w:rsid w:val="00F714B7"/>
    <w:rsid w:val="00F72140"/>
    <w:rsid w:val="00F7215A"/>
    <w:rsid w:val="00F77B61"/>
    <w:rsid w:val="00F91CB4"/>
    <w:rsid w:val="00F96E83"/>
    <w:rsid w:val="00FF5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E351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D37"/>
    <w:pPr>
      <w:widowControl w:val="0"/>
      <w:adjustRightInd w:val="0"/>
      <w:textAlignment w:val="baseline"/>
    </w:pPr>
    <w:rPr>
      <w:sz w:val="24"/>
      <w:szCs w:val="24"/>
    </w:rPr>
  </w:style>
  <w:style w:type="paragraph" w:styleId="Heading1">
    <w:name w:val="heading 1"/>
    <w:basedOn w:val="Normal"/>
    <w:next w:val="Normal"/>
    <w:qFormat/>
    <w:rsid w:val="00B46D3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46D3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B46D3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B46D37"/>
    <w:pPr>
      <w:keepNext/>
      <w:numPr>
        <w:ilvl w:val="3"/>
        <w:numId w:val="4"/>
      </w:numPr>
      <w:spacing w:before="240" w:after="60"/>
      <w:outlineLvl w:val="3"/>
    </w:pPr>
    <w:rPr>
      <w:b/>
      <w:bCs/>
      <w:sz w:val="28"/>
      <w:szCs w:val="28"/>
    </w:rPr>
  </w:style>
  <w:style w:type="paragraph" w:styleId="Heading5">
    <w:name w:val="heading 5"/>
    <w:basedOn w:val="Normal"/>
    <w:next w:val="Normal"/>
    <w:qFormat/>
    <w:rsid w:val="00B46D37"/>
    <w:pPr>
      <w:numPr>
        <w:ilvl w:val="4"/>
        <w:numId w:val="4"/>
      </w:numPr>
      <w:spacing w:before="240" w:after="60"/>
      <w:outlineLvl w:val="4"/>
    </w:pPr>
    <w:rPr>
      <w:b/>
      <w:bCs/>
      <w:i/>
      <w:iCs/>
      <w:sz w:val="26"/>
      <w:szCs w:val="26"/>
    </w:rPr>
  </w:style>
  <w:style w:type="paragraph" w:styleId="Heading6">
    <w:name w:val="heading 6"/>
    <w:basedOn w:val="Normal"/>
    <w:next w:val="Normal"/>
    <w:qFormat/>
    <w:rsid w:val="00B46D37"/>
    <w:pPr>
      <w:numPr>
        <w:ilvl w:val="5"/>
        <w:numId w:val="4"/>
      </w:numPr>
      <w:spacing w:before="240" w:after="60"/>
      <w:outlineLvl w:val="5"/>
    </w:pPr>
    <w:rPr>
      <w:b/>
      <w:bCs/>
      <w:sz w:val="22"/>
      <w:szCs w:val="22"/>
    </w:rPr>
  </w:style>
  <w:style w:type="paragraph" w:styleId="Heading7">
    <w:name w:val="heading 7"/>
    <w:basedOn w:val="Normal"/>
    <w:next w:val="Normal"/>
    <w:qFormat/>
    <w:rsid w:val="00B46D37"/>
    <w:pPr>
      <w:numPr>
        <w:ilvl w:val="6"/>
        <w:numId w:val="4"/>
      </w:numPr>
      <w:spacing w:before="240" w:after="60"/>
      <w:outlineLvl w:val="6"/>
    </w:pPr>
  </w:style>
  <w:style w:type="paragraph" w:styleId="Heading8">
    <w:name w:val="heading 8"/>
    <w:basedOn w:val="Normal"/>
    <w:next w:val="Normal"/>
    <w:qFormat/>
    <w:rsid w:val="00B46D37"/>
    <w:pPr>
      <w:numPr>
        <w:ilvl w:val="7"/>
        <w:numId w:val="4"/>
      </w:numPr>
      <w:spacing w:before="240" w:after="60"/>
      <w:outlineLvl w:val="7"/>
    </w:pPr>
    <w:rPr>
      <w:i/>
      <w:iCs/>
    </w:rPr>
  </w:style>
  <w:style w:type="paragraph" w:styleId="Heading9">
    <w:name w:val="heading 9"/>
    <w:basedOn w:val="Normal"/>
    <w:next w:val="Normal"/>
    <w:qFormat/>
    <w:rsid w:val="00B46D3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B46D37"/>
    <w:tblPr>
      <w:tblInd w:w="0" w:type="dxa"/>
      <w:tblCellMar>
        <w:top w:w="0" w:type="dxa"/>
        <w:left w:w="108" w:type="dxa"/>
        <w:bottom w:w="0" w:type="dxa"/>
        <w:right w:w="108" w:type="dxa"/>
      </w:tblCellMar>
    </w:tblPr>
  </w:style>
  <w:style w:type="paragraph" w:styleId="Header">
    <w:name w:val="header"/>
    <w:basedOn w:val="Normal"/>
    <w:link w:val="HeaderChar"/>
    <w:rsid w:val="00A52691"/>
    <w:pPr>
      <w:tabs>
        <w:tab w:val="center" w:pos="4320"/>
        <w:tab w:val="right" w:pos="8640"/>
      </w:tabs>
    </w:pPr>
  </w:style>
  <w:style w:type="paragraph" w:styleId="Footer">
    <w:name w:val="footer"/>
    <w:basedOn w:val="Normal"/>
    <w:link w:val="FooterChar"/>
    <w:uiPriority w:val="99"/>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B46D37"/>
    <w:rPr>
      <w:rFonts w:ascii="Arial Narrow" w:hAnsi="Arial Narrow"/>
      <w:sz w:val="20"/>
    </w:rPr>
  </w:style>
  <w:style w:type="paragraph" w:customStyle="1" w:styleId="xtLabel">
    <w:name w:val="xtLabel"/>
    <w:basedOn w:val="Normal"/>
    <w:rsid w:val="00B46D3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B46D37"/>
    <w:rPr>
      <w:color w:val="800080"/>
      <w:u w:val="single"/>
    </w:rPr>
  </w:style>
  <w:style w:type="character" w:styleId="Hyperlink">
    <w:name w:val="Hyperlink"/>
    <w:basedOn w:val="DefaultParagraphFont"/>
    <w:rsid w:val="00B46D3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B46D37"/>
  </w:style>
  <w:style w:type="paragraph" w:styleId="TOC2">
    <w:name w:val="toc 2"/>
    <w:basedOn w:val="Normal"/>
    <w:next w:val="Normal"/>
    <w:autoRedefine/>
    <w:semiHidden/>
    <w:rsid w:val="00B46D37"/>
    <w:pPr>
      <w:ind w:left="240"/>
    </w:pPr>
  </w:style>
  <w:style w:type="paragraph" w:styleId="TOC3">
    <w:name w:val="toc 3"/>
    <w:basedOn w:val="Normal"/>
    <w:next w:val="Normal"/>
    <w:autoRedefine/>
    <w:semiHidden/>
    <w:rsid w:val="00B46D3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B46D37"/>
    <w:pPr>
      <w:keepLines/>
    </w:pPr>
    <w:rPr>
      <w:color w:val="000000"/>
    </w:rPr>
  </w:style>
  <w:style w:type="paragraph" w:customStyle="1" w:styleId="dldl1">
    <w:name w:val="dldl1"/>
    <w:basedOn w:val="BodyText"/>
    <w:rsid w:val="00B46D3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B46D37"/>
    <w:pPr>
      <w:numPr>
        <w:ilvl w:val="1"/>
      </w:numPr>
      <w:tabs>
        <w:tab w:val="clear" w:pos="1440"/>
      </w:tabs>
      <w:outlineLvl w:val="1"/>
    </w:pPr>
  </w:style>
  <w:style w:type="paragraph" w:customStyle="1" w:styleId="dldl3">
    <w:name w:val="dldl3"/>
    <w:basedOn w:val="dldl1"/>
    <w:rsid w:val="00B46D37"/>
    <w:pPr>
      <w:numPr>
        <w:ilvl w:val="2"/>
      </w:numPr>
      <w:tabs>
        <w:tab w:val="clear" w:pos="2160"/>
      </w:tabs>
      <w:outlineLvl w:val="2"/>
    </w:pPr>
  </w:style>
  <w:style w:type="paragraph" w:customStyle="1" w:styleId="dldl4">
    <w:name w:val="dldl4"/>
    <w:basedOn w:val="dldl1"/>
    <w:rsid w:val="00B46D37"/>
    <w:pPr>
      <w:numPr>
        <w:ilvl w:val="3"/>
      </w:numPr>
      <w:tabs>
        <w:tab w:val="clear" w:pos="1440"/>
        <w:tab w:val="clear" w:pos="2880"/>
      </w:tabs>
      <w:outlineLvl w:val="3"/>
    </w:pPr>
  </w:style>
  <w:style w:type="paragraph" w:customStyle="1" w:styleId="dldl5">
    <w:name w:val="dldl5"/>
    <w:basedOn w:val="dldl1"/>
    <w:rsid w:val="00B46D37"/>
    <w:pPr>
      <w:numPr>
        <w:ilvl w:val="4"/>
      </w:numPr>
      <w:tabs>
        <w:tab w:val="clear" w:pos="1440"/>
      </w:tabs>
      <w:outlineLvl w:val="4"/>
    </w:pPr>
  </w:style>
  <w:style w:type="paragraph" w:customStyle="1" w:styleId="dldl6">
    <w:name w:val="dldl6"/>
    <w:basedOn w:val="dldl1"/>
    <w:rsid w:val="00B46D37"/>
    <w:pPr>
      <w:numPr>
        <w:ilvl w:val="5"/>
      </w:numPr>
      <w:tabs>
        <w:tab w:val="clear" w:pos="2160"/>
      </w:tabs>
      <w:outlineLvl w:val="5"/>
    </w:pPr>
  </w:style>
  <w:style w:type="paragraph" w:customStyle="1" w:styleId="dldl7">
    <w:name w:val="dldl7"/>
    <w:basedOn w:val="dldl1"/>
    <w:rsid w:val="00B46D37"/>
    <w:pPr>
      <w:numPr>
        <w:ilvl w:val="6"/>
      </w:numPr>
      <w:outlineLvl w:val="6"/>
    </w:pPr>
  </w:style>
  <w:style w:type="paragraph" w:customStyle="1" w:styleId="dldl8">
    <w:name w:val="dldl8"/>
    <w:basedOn w:val="dldl1"/>
    <w:rsid w:val="00B46D37"/>
    <w:pPr>
      <w:numPr>
        <w:ilvl w:val="7"/>
      </w:numPr>
      <w:tabs>
        <w:tab w:val="clear" w:pos="2880"/>
      </w:tabs>
      <w:outlineLvl w:val="7"/>
    </w:pPr>
  </w:style>
  <w:style w:type="paragraph" w:customStyle="1" w:styleId="dldl9">
    <w:name w:val="dldl9"/>
    <w:basedOn w:val="dldl1"/>
    <w:rsid w:val="00B46D3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B46D37"/>
    <w:pPr>
      <w:keepNext/>
      <w:keepLines/>
      <w:spacing w:before="60" w:after="60"/>
    </w:pPr>
    <w:rPr>
      <w:b/>
      <w:sz w:val="22"/>
      <w:szCs w:val="22"/>
    </w:rPr>
  </w:style>
  <w:style w:type="table" w:customStyle="1" w:styleId="TablePlain">
    <w:name w:val="Table Plain"/>
    <w:basedOn w:val="TableNormal"/>
    <w:rsid w:val="00B46D37"/>
    <w:tblPr>
      <w:tblInd w:w="0" w:type="dxa"/>
      <w:tblCellMar>
        <w:top w:w="0" w:type="dxa"/>
        <w:left w:w="108" w:type="dxa"/>
        <w:bottom w:w="0" w:type="dxa"/>
        <w:right w:w="108" w:type="dxa"/>
      </w:tblCellMar>
    </w:tblPr>
  </w:style>
  <w:style w:type="paragraph" w:customStyle="1" w:styleId="lvlSteps">
    <w:name w:val="lvlSteps"/>
    <w:basedOn w:val="Normal"/>
    <w:rsid w:val="00B46D37"/>
    <w:pPr>
      <w:spacing w:before="40" w:after="40"/>
    </w:pPr>
    <w:rPr>
      <w:sz w:val="22"/>
      <w:szCs w:val="22"/>
    </w:rPr>
  </w:style>
  <w:style w:type="paragraph" w:customStyle="1" w:styleId="nBodyText">
    <w:name w:val="nBody Text"/>
    <w:basedOn w:val="Normal"/>
    <w:rsid w:val="00B46D37"/>
    <w:pPr>
      <w:numPr>
        <w:numId w:val="3"/>
      </w:numPr>
      <w:ind w:left="0" w:firstLine="0"/>
    </w:pPr>
    <w:rPr>
      <w:sz w:val="22"/>
      <w:szCs w:val="22"/>
    </w:rPr>
  </w:style>
  <w:style w:type="paragraph" w:customStyle="1" w:styleId="OITitle">
    <w:name w:val="OI_Title"/>
    <w:basedOn w:val="Normal"/>
    <w:rsid w:val="00B46D37"/>
    <w:pPr>
      <w:jc w:val="center"/>
    </w:pPr>
    <w:rPr>
      <w:b/>
    </w:rPr>
  </w:style>
  <w:style w:type="numbering" w:styleId="111111">
    <w:name w:val="Outline List 2"/>
    <w:basedOn w:val="NoList"/>
    <w:rsid w:val="00B46D37"/>
    <w:pPr>
      <w:numPr>
        <w:numId w:val="2"/>
      </w:numPr>
    </w:pPr>
  </w:style>
  <w:style w:type="paragraph" w:customStyle="1" w:styleId="OINumber">
    <w:name w:val="OI_Number"/>
    <w:basedOn w:val="Normal"/>
    <w:rsid w:val="00B46D37"/>
    <w:pPr>
      <w:spacing w:before="80"/>
    </w:pPr>
    <w:rPr>
      <w:b/>
      <w:sz w:val="16"/>
    </w:rPr>
  </w:style>
  <w:style w:type="paragraph" w:styleId="BodyText">
    <w:name w:val="Body Text"/>
    <w:basedOn w:val="Normal"/>
    <w:rsid w:val="00B46D37"/>
    <w:rPr>
      <w:szCs w:val="22"/>
    </w:rPr>
  </w:style>
  <w:style w:type="paragraph" w:styleId="BodyText2">
    <w:name w:val="Body Text 2"/>
    <w:basedOn w:val="Normal"/>
    <w:rsid w:val="00B46D37"/>
    <w:pPr>
      <w:spacing w:after="120" w:line="480" w:lineRule="auto"/>
    </w:pPr>
  </w:style>
  <w:style w:type="paragraph" w:customStyle="1" w:styleId="EffectiveDate0">
    <w:name w:val="Effective_Date"/>
    <w:basedOn w:val="Normal"/>
    <w:rsid w:val="00B46D37"/>
    <w:pPr>
      <w:spacing w:before="80"/>
    </w:pPr>
    <w:rPr>
      <w:sz w:val="16"/>
    </w:rPr>
  </w:style>
  <w:style w:type="paragraph" w:customStyle="1" w:styleId="stepsbulleted">
    <w:name w:val="steps_bulleted"/>
    <w:basedOn w:val="Normal"/>
    <w:rsid w:val="00B46D37"/>
    <w:pPr>
      <w:keepLines/>
      <w:numPr>
        <w:numId w:val="6"/>
      </w:numPr>
      <w:spacing w:before="40" w:after="40"/>
    </w:pPr>
    <w:rPr>
      <w:color w:val="000000"/>
    </w:rPr>
  </w:style>
  <w:style w:type="paragraph" w:customStyle="1" w:styleId="stepsnumbered">
    <w:name w:val="steps_numbered"/>
    <w:basedOn w:val="BodyText"/>
    <w:rsid w:val="00B46D37"/>
    <w:pPr>
      <w:numPr>
        <w:numId w:val="8"/>
      </w:numPr>
    </w:pPr>
  </w:style>
  <w:style w:type="paragraph" w:customStyle="1" w:styleId="ColumnHeader">
    <w:name w:val="ColumnHeader"/>
    <w:basedOn w:val="BodyText"/>
    <w:rsid w:val="00B46D3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B46D3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B46D37"/>
    <w:pPr>
      <w:widowControl/>
      <w:adjustRightInd/>
      <w:textAlignment w:val="auto"/>
    </w:pPr>
    <w:rPr>
      <w:rFonts w:ascii="Arial" w:hAnsi="Arial" w:cs="Arial"/>
      <w:bCs/>
      <w:sz w:val="22"/>
      <w:szCs w:val="22"/>
    </w:rPr>
  </w:style>
  <w:style w:type="character" w:styleId="CommentReference">
    <w:name w:val="annotation reference"/>
    <w:basedOn w:val="DefaultParagraphFont"/>
    <w:rsid w:val="001622F4"/>
    <w:rPr>
      <w:sz w:val="16"/>
      <w:szCs w:val="16"/>
    </w:rPr>
  </w:style>
  <w:style w:type="paragraph" w:styleId="CommentText">
    <w:name w:val="annotation text"/>
    <w:basedOn w:val="Normal"/>
    <w:link w:val="CommentTextChar"/>
    <w:rsid w:val="001622F4"/>
    <w:rPr>
      <w:sz w:val="20"/>
      <w:szCs w:val="20"/>
    </w:rPr>
  </w:style>
  <w:style w:type="character" w:customStyle="1" w:styleId="CommentTextChar">
    <w:name w:val="Comment Text Char"/>
    <w:basedOn w:val="DefaultParagraphFont"/>
    <w:link w:val="CommentText"/>
    <w:rsid w:val="001622F4"/>
  </w:style>
  <w:style w:type="paragraph" w:styleId="CommentSubject">
    <w:name w:val="annotation subject"/>
    <w:basedOn w:val="CommentText"/>
    <w:next w:val="CommentText"/>
    <w:link w:val="CommentSubjectChar"/>
    <w:rsid w:val="001622F4"/>
    <w:rPr>
      <w:b/>
      <w:bCs/>
    </w:rPr>
  </w:style>
  <w:style w:type="character" w:customStyle="1" w:styleId="CommentSubjectChar">
    <w:name w:val="Comment Subject Char"/>
    <w:basedOn w:val="CommentTextChar"/>
    <w:link w:val="CommentSubject"/>
    <w:rsid w:val="001622F4"/>
    <w:rPr>
      <w:b/>
      <w:bCs/>
    </w:rPr>
  </w:style>
  <w:style w:type="paragraph" w:styleId="BalloonText">
    <w:name w:val="Balloon Text"/>
    <w:basedOn w:val="Normal"/>
    <w:link w:val="BalloonTextChar"/>
    <w:rsid w:val="001622F4"/>
    <w:rPr>
      <w:rFonts w:ascii="Tahoma" w:hAnsi="Tahoma" w:cs="Tahoma"/>
      <w:sz w:val="16"/>
      <w:szCs w:val="16"/>
    </w:rPr>
  </w:style>
  <w:style w:type="character" w:customStyle="1" w:styleId="BalloonTextChar">
    <w:name w:val="Balloon Text Char"/>
    <w:basedOn w:val="DefaultParagraphFont"/>
    <w:link w:val="BalloonText"/>
    <w:rsid w:val="001622F4"/>
    <w:rPr>
      <w:rFonts w:ascii="Tahoma" w:hAnsi="Tahoma" w:cs="Tahoma"/>
      <w:sz w:val="16"/>
      <w:szCs w:val="16"/>
    </w:rPr>
  </w:style>
  <w:style w:type="paragraph" w:styleId="ListParagraph">
    <w:name w:val="List Paragraph"/>
    <w:basedOn w:val="Normal"/>
    <w:uiPriority w:val="34"/>
    <w:qFormat/>
    <w:rsid w:val="009E11E4"/>
    <w:pPr>
      <w:ind w:left="720"/>
    </w:pPr>
  </w:style>
  <w:style w:type="character" w:customStyle="1" w:styleId="FooterChar">
    <w:name w:val="Footer Char"/>
    <w:basedOn w:val="DefaultParagraphFont"/>
    <w:link w:val="Footer"/>
    <w:uiPriority w:val="99"/>
    <w:rsid w:val="00C43036"/>
    <w:rPr>
      <w:sz w:val="24"/>
      <w:szCs w:val="24"/>
    </w:rPr>
  </w:style>
  <w:style w:type="paragraph" w:customStyle="1" w:styleId="lvl1text0">
    <w:name w:val="lvl1text"/>
    <w:basedOn w:val="Normal"/>
    <w:rsid w:val="007B0585"/>
    <w:pPr>
      <w:widowControl/>
      <w:adjustRightInd/>
      <w:spacing w:before="100" w:beforeAutospacing="1" w:after="100" w:afterAutospacing="1"/>
      <w:textAlignment w:val="auto"/>
    </w:pPr>
  </w:style>
  <w:style w:type="character" w:styleId="Strong">
    <w:name w:val="Strong"/>
    <w:basedOn w:val="DefaultParagraphFont"/>
    <w:uiPriority w:val="22"/>
    <w:qFormat/>
    <w:rsid w:val="007B0585"/>
    <w:rPr>
      <w:b/>
      <w:bCs/>
    </w:rPr>
  </w:style>
  <w:style w:type="character" w:customStyle="1" w:styleId="HeaderChar">
    <w:name w:val="Header Char"/>
    <w:basedOn w:val="DefaultParagraphFont"/>
    <w:link w:val="Header"/>
    <w:rsid w:val="00063DBA"/>
    <w:rPr>
      <w:sz w:val="24"/>
      <w:szCs w:val="24"/>
    </w:rPr>
  </w:style>
  <w:style w:type="paragraph" w:styleId="NormalWeb">
    <w:name w:val="Normal (Web)"/>
    <w:basedOn w:val="Normal"/>
    <w:uiPriority w:val="99"/>
    <w:unhideWhenUsed/>
    <w:rsid w:val="004B0347"/>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D37"/>
    <w:pPr>
      <w:widowControl w:val="0"/>
      <w:adjustRightInd w:val="0"/>
      <w:textAlignment w:val="baseline"/>
    </w:pPr>
    <w:rPr>
      <w:sz w:val="24"/>
      <w:szCs w:val="24"/>
    </w:rPr>
  </w:style>
  <w:style w:type="paragraph" w:styleId="Heading1">
    <w:name w:val="heading 1"/>
    <w:basedOn w:val="Normal"/>
    <w:next w:val="Normal"/>
    <w:qFormat/>
    <w:rsid w:val="00B46D3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46D3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B46D3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B46D37"/>
    <w:pPr>
      <w:keepNext/>
      <w:numPr>
        <w:ilvl w:val="3"/>
        <w:numId w:val="4"/>
      </w:numPr>
      <w:spacing w:before="240" w:after="60"/>
      <w:outlineLvl w:val="3"/>
    </w:pPr>
    <w:rPr>
      <w:b/>
      <w:bCs/>
      <w:sz w:val="28"/>
      <w:szCs w:val="28"/>
    </w:rPr>
  </w:style>
  <w:style w:type="paragraph" w:styleId="Heading5">
    <w:name w:val="heading 5"/>
    <w:basedOn w:val="Normal"/>
    <w:next w:val="Normal"/>
    <w:qFormat/>
    <w:rsid w:val="00B46D37"/>
    <w:pPr>
      <w:numPr>
        <w:ilvl w:val="4"/>
        <w:numId w:val="4"/>
      </w:numPr>
      <w:spacing w:before="240" w:after="60"/>
      <w:outlineLvl w:val="4"/>
    </w:pPr>
    <w:rPr>
      <w:b/>
      <w:bCs/>
      <w:i/>
      <w:iCs/>
      <w:sz w:val="26"/>
      <w:szCs w:val="26"/>
    </w:rPr>
  </w:style>
  <w:style w:type="paragraph" w:styleId="Heading6">
    <w:name w:val="heading 6"/>
    <w:basedOn w:val="Normal"/>
    <w:next w:val="Normal"/>
    <w:qFormat/>
    <w:rsid w:val="00B46D37"/>
    <w:pPr>
      <w:numPr>
        <w:ilvl w:val="5"/>
        <w:numId w:val="4"/>
      </w:numPr>
      <w:spacing w:before="240" w:after="60"/>
      <w:outlineLvl w:val="5"/>
    </w:pPr>
    <w:rPr>
      <w:b/>
      <w:bCs/>
      <w:sz w:val="22"/>
      <w:szCs w:val="22"/>
    </w:rPr>
  </w:style>
  <w:style w:type="paragraph" w:styleId="Heading7">
    <w:name w:val="heading 7"/>
    <w:basedOn w:val="Normal"/>
    <w:next w:val="Normal"/>
    <w:qFormat/>
    <w:rsid w:val="00B46D37"/>
    <w:pPr>
      <w:numPr>
        <w:ilvl w:val="6"/>
        <w:numId w:val="4"/>
      </w:numPr>
      <w:spacing w:before="240" w:after="60"/>
      <w:outlineLvl w:val="6"/>
    </w:pPr>
  </w:style>
  <w:style w:type="paragraph" w:styleId="Heading8">
    <w:name w:val="heading 8"/>
    <w:basedOn w:val="Normal"/>
    <w:next w:val="Normal"/>
    <w:qFormat/>
    <w:rsid w:val="00B46D37"/>
    <w:pPr>
      <w:numPr>
        <w:ilvl w:val="7"/>
        <w:numId w:val="4"/>
      </w:numPr>
      <w:spacing w:before="240" w:after="60"/>
      <w:outlineLvl w:val="7"/>
    </w:pPr>
    <w:rPr>
      <w:i/>
      <w:iCs/>
    </w:rPr>
  </w:style>
  <w:style w:type="paragraph" w:styleId="Heading9">
    <w:name w:val="heading 9"/>
    <w:basedOn w:val="Normal"/>
    <w:next w:val="Normal"/>
    <w:qFormat/>
    <w:rsid w:val="00B46D3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B46D37"/>
    <w:tblPr>
      <w:tblInd w:w="0" w:type="dxa"/>
      <w:tblCellMar>
        <w:top w:w="0" w:type="dxa"/>
        <w:left w:w="108" w:type="dxa"/>
        <w:bottom w:w="0" w:type="dxa"/>
        <w:right w:w="108" w:type="dxa"/>
      </w:tblCellMar>
    </w:tblPr>
  </w:style>
  <w:style w:type="paragraph" w:styleId="Header">
    <w:name w:val="header"/>
    <w:basedOn w:val="Normal"/>
    <w:link w:val="HeaderChar"/>
    <w:rsid w:val="00A52691"/>
    <w:pPr>
      <w:tabs>
        <w:tab w:val="center" w:pos="4320"/>
        <w:tab w:val="right" w:pos="8640"/>
      </w:tabs>
    </w:pPr>
  </w:style>
  <w:style w:type="paragraph" w:styleId="Footer">
    <w:name w:val="footer"/>
    <w:basedOn w:val="Normal"/>
    <w:link w:val="FooterChar"/>
    <w:uiPriority w:val="99"/>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B46D37"/>
    <w:rPr>
      <w:rFonts w:ascii="Arial Narrow" w:hAnsi="Arial Narrow"/>
      <w:sz w:val="20"/>
    </w:rPr>
  </w:style>
  <w:style w:type="paragraph" w:customStyle="1" w:styleId="xtLabel">
    <w:name w:val="xtLabel"/>
    <w:basedOn w:val="Normal"/>
    <w:rsid w:val="00B46D3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B46D37"/>
    <w:rPr>
      <w:color w:val="800080"/>
      <w:u w:val="single"/>
    </w:rPr>
  </w:style>
  <w:style w:type="character" w:styleId="Hyperlink">
    <w:name w:val="Hyperlink"/>
    <w:basedOn w:val="DefaultParagraphFont"/>
    <w:rsid w:val="00B46D3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B46D37"/>
  </w:style>
  <w:style w:type="paragraph" w:styleId="TOC2">
    <w:name w:val="toc 2"/>
    <w:basedOn w:val="Normal"/>
    <w:next w:val="Normal"/>
    <w:autoRedefine/>
    <w:semiHidden/>
    <w:rsid w:val="00B46D37"/>
    <w:pPr>
      <w:ind w:left="240"/>
    </w:pPr>
  </w:style>
  <w:style w:type="paragraph" w:styleId="TOC3">
    <w:name w:val="toc 3"/>
    <w:basedOn w:val="Normal"/>
    <w:next w:val="Normal"/>
    <w:autoRedefine/>
    <w:semiHidden/>
    <w:rsid w:val="00B46D3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B46D37"/>
    <w:pPr>
      <w:keepLines/>
    </w:pPr>
    <w:rPr>
      <w:color w:val="000000"/>
    </w:rPr>
  </w:style>
  <w:style w:type="paragraph" w:customStyle="1" w:styleId="dldl1">
    <w:name w:val="dldl1"/>
    <w:basedOn w:val="BodyText"/>
    <w:rsid w:val="00B46D3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B46D37"/>
    <w:pPr>
      <w:numPr>
        <w:ilvl w:val="1"/>
      </w:numPr>
      <w:tabs>
        <w:tab w:val="clear" w:pos="1440"/>
      </w:tabs>
      <w:outlineLvl w:val="1"/>
    </w:pPr>
  </w:style>
  <w:style w:type="paragraph" w:customStyle="1" w:styleId="dldl3">
    <w:name w:val="dldl3"/>
    <w:basedOn w:val="dldl1"/>
    <w:rsid w:val="00B46D37"/>
    <w:pPr>
      <w:numPr>
        <w:ilvl w:val="2"/>
      </w:numPr>
      <w:tabs>
        <w:tab w:val="clear" w:pos="2160"/>
      </w:tabs>
      <w:outlineLvl w:val="2"/>
    </w:pPr>
  </w:style>
  <w:style w:type="paragraph" w:customStyle="1" w:styleId="dldl4">
    <w:name w:val="dldl4"/>
    <w:basedOn w:val="dldl1"/>
    <w:rsid w:val="00B46D37"/>
    <w:pPr>
      <w:numPr>
        <w:ilvl w:val="3"/>
      </w:numPr>
      <w:tabs>
        <w:tab w:val="clear" w:pos="1440"/>
        <w:tab w:val="clear" w:pos="2880"/>
      </w:tabs>
      <w:outlineLvl w:val="3"/>
    </w:pPr>
  </w:style>
  <w:style w:type="paragraph" w:customStyle="1" w:styleId="dldl5">
    <w:name w:val="dldl5"/>
    <w:basedOn w:val="dldl1"/>
    <w:rsid w:val="00B46D37"/>
    <w:pPr>
      <w:numPr>
        <w:ilvl w:val="4"/>
      </w:numPr>
      <w:tabs>
        <w:tab w:val="clear" w:pos="1440"/>
      </w:tabs>
      <w:outlineLvl w:val="4"/>
    </w:pPr>
  </w:style>
  <w:style w:type="paragraph" w:customStyle="1" w:styleId="dldl6">
    <w:name w:val="dldl6"/>
    <w:basedOn w:val="dldl1"/>
    <w:rsid w:val="00B46D37"/>
    <w:pPr>
      <w:numPr>
        <w:ilvl w:val="5"/>
      </w:numPr>
      <w:tabs>
        <w:tab w:val="clear" w:pos="2160"/>
      </w:tabs>
      <w:outlineLvl w:val="5"/>
    </w:pPr>
  </w:style>
  <w:style w:type="paragraph" w:customStyle="1" w:styleId="dldl7">
    <w:name w:val="dldl7"/>
    <w:basedOn w:val="dldl1"/>
    <w:rsid w:val="00B46D37"/>
    <w:pPr>
      <w:numPr>
        <w:ilvl w:val="6"/>
      </w:numPr>
      <w:outlineLvl w:val="6"/>
    </w:pPr>
  </w:style>
  <w:style w:type="paragraph" w:customStyle="1" w:styleId="dldl8">
    <w:name w:val="dldl8"/>
    <w:basedOn w:val="dldl1"/>
    <w:rsid w:val="00B46D37"/>
    <w:pPr>
      <w:numPr>
        <w:ilvl w:val="7"/>
      </w:numPr>
      <w:tabs>
        <w:tab w:val="clear" w:pos="2880"/>
      </w:tabs>
      <w:outlineLvl w:val="7"/>
    </w:pPr>
  </w:style>
  <w:style w:type="paragraph" w:customStyle="1" w:styleId="dldl9">
    <w:name w:val="dldl9"/>
    <w:basedOn w:val="dldl1"/>
    <w:rsid w:val="00B46D3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B46D37"/>
    <w:pPr>
      <w:keepNext/>
      <w:keepLines/>
      <w:spacing w:before="60" w:after="60"/>
    </w:pPr>
    <w:rPr>
      <w:b/>
      <w:sz w:val="22"/>
      <w:szCs w:val="22"/>
    </w:rPr>
  </w:style>
  <w:style w:type="table" w:customStyle="1" w:styleId="TablePlain">
    <w:name w:val="Table Plain"/>
    <w:basedOn w:val="TableNormal"/>
    <w:rsid w:val="00B46D37"/>
    <w:tblPr>
      <w:tblInd w:w="0" w:type="dxa"/>
      <w:tblCellMar>
        <w:top w:w="0" w:type="dxa"/>
        <w:left w:w="108" w:type="dxa"/>
        <w:bottom w:w="0" w:type="dxa"/>
        <w:right w:w="108" w:type="dxa"/>
      </w:tblCellMar>
    </w:tblPr>
  </w:style>
  <w:style w:type="paragraph" w:customStyle="1" w:styleId="lvlSteps">
    <w:name w:val="lvlSteps"/>
    <w:basedOn w:val="Normal"/>
    <w:rsid w:val="00B46D37"/>
    <w:pPr>
      <w:spacing w:before="40" w:after="40"/>
    </w:pPr>
    <w:rPr>
      <w:sz w:val="22"/>
      <w:szCs w:val="22"/>
    </w:rPr>
  </w:style>
  <w:style w:type="paragraph" w:customStyle="1" w:styleId="nBodyText">
    <w:name w:val="nBody Text"/>
    <w:basedOn w:val="Normal"/>
    <w:rsid w:val="00B46D37"/>
    <w:pPr>
      <w:numPr>
        <w:numId w:val="3"/>
      </w:numPr>
      <w:ind w:left="0" w:firstLine="0"/>
    </w:pPr>
    <w:rPr>
      <w:sz w:val="22"/>
      <w:szCs w:val="22"/>
    </w:rPr>
  </w:style>
  <w:style w:type="paragraph" w:customStyle="1" w:styleId="OITitle">
    <w:name w:val="OI_Title"/>
    <w:basedOn w:val="Normal"/>
    <w:rsid w:val="00B46D37"/>
    <w:pPr>
      <w:jc w:val="center"/>
    </w:pPr>
    <w:rPr>
      <w:b/>
    </w:rPr>
  </w:style>
  <w:style w:type="numbering" w:styleId="111111">
    <w:name w:val="Outline List 2"/>
    <w:basedOn w:val="NoList"/>
    <w:rsid w:val="00B46D37"/>
    <w:pPr>
      <w:numPr>
        <w:numId w:val="2"/>
      </w:numPr>
    </w:pPr>
  </w:style>
  <w:style w:type="paragraph" w:customStyle="1" w:styleId="OINumber">
    <w:name w:val="OI_Number"/>
    <w:basedOn w:val="Normal"/>
    <w:rsid w:val="00B46D37"/>
    <w:pPr>
      <w:spacing w:before="80"/>
    </w:pPr>
    <w:rPr>
      <w:b/>
      <w:sz w:val="16"/>
    </w:rPr>
  </w:style>
  <w:style w:type="paragraph" w:styleId="BodyText">
    <w:name w:val="Body Text"/>
    <w:basedOn w:val="Normal"/>
    <w:rsid w:val="00B46D37"/>
    <w:rPr>
      <w:szCs w:val="22"/>
    </w:rPr>
  </w:style>
  <w:style w:type="paragraph" w:styleId="BodyText2">
    <w:name w:val="Body Text 2"/>
    <w:basedOn w:val="Normal"/>
    <w:rsid w:val="00B46D37"/>
    <w:pPr>
      <w:spacing w:after="120" w:line="480" w:lineRule="auto"/>
    </w:pPr>
  </w:style>
  <w:style w:type="paragraph" w:customStyle="1" w:styleId="EffectiveDate0">
    <w:name w:val="Effective_Date"/>
    <w:basedOn w:val="Normal"/>
    <w:rsid w:val="00B46D37"/>
    <w:pPr>
      <w:spacing w:before="80"/>
    </w:pPr>
    <w:rPr>
      <w:sz w:val="16"/>
    </w:rPr>
  </w:style>
  <w:style w:type="paragraph" w:customStyle="1" w:styleId="stepsbulleted">
    <w:name w:val="steps_bulleted"/>
    <w:basedOn w:val="Normal"/>
    <w:rsid w:val="00B46D37"/>
    <w:pPr>
      <w:keepLines/>
      <w:numPr>
        <w:numId w:val="6"/>
      </w:numPr>
      <w:spacing w:before="40" w:after="40"/>
    </w:pPr>
    <w:rPr>
      <w:color w:val="000000"/>
    </w:rPr>
  </w:style>
  <w:style w:type="paragraph" w:customStyle="1" w:styleId="stepsnumbered">
    <w:name w:val="steps_numbered"/>
    <w:basedOn w:val="BodyText"/>
    <w:rsid w:val="00B46D37"/>
    <w:pPr>
      <w:numPr>
        <w:numId w:val="8"/>
      </w:numPr>
    </w:pPr>
  </w:style>
  <w:style w:type="paragraph" w:customStyle="1" w:styleId="ColumnHeader">
    <w:name w:val="ColumnHeader"/>
    <w:basedOn w:val="BodyText"/>
    <w:rsid w:val="00B46D3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B46D3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B46D37"/>
    <w:pPr>
      <w:widowControl/>
      <w:adjustRightInd/>
      <w:textAlignment w:val="auto"/>
    </w:pPr>
    <w:rPr>
      <w:rFonts w:ascii="Arial" w:hAnsi="Arial" w:cs="Arial"/>
      <w:bCs/>
      <w:sz w:val="22"/>
      <w:szCs w:val="22"/>
    </w:rPr>
  </w:style>
  <w:style w:type="character" w:styleId="CommentReference">
    <w:name w:val="annotation reference"/>
    <w:basedOn w:val="DefaultParagraphFont"/>
    <w:rsid w:val="001622F4"/>
    <w:rPr>
      <w:sz w:val="16"/>
      <w:szCs w:val="16"/>
    </w:rPr>
  </w:style>
  <w:style w:type="paragraph" w:styleId="CommentText">
    <w:name w:val="annotation text"/>
    <w:basedOn w:val="Normal"/>
    <w:link w:val="CommentTextChar"/>
    <w:rsid w:val="001622F4"/>
    <w:rPr>
      <w:sz w:val="20"/>
      <w:szCs w:val="20"/>
    </w:rPr>
  </w:style>
  <w:style w:type="character" w:customStyle="1" w:styleId="CommentTextChar">
    <w:name w:val="Comment Text Char"/>
    <w:basedOn w:val="DefaultParagraphFont"/>
    <w:link w:val="CommentText"/>
    <w:rsid w:val="001622F4"/>
  </w:style>
  <w:style w:type="paragraph" w:styleId="CommentSubject">
    <w:name w:val="annotation subject"/>
    <w:basedOn w:val="CommentText"/>
    <w:next w:val="CommentText"/>
    <w:link w:val="CommentSubjectChar"/>
    <w:rsid w:val="001622F4"/>
    <w:rPr>
      <w:b/>
      <w:bCs/>
    </w:rPr>
  </w:style>
  <w:style w:type="character" w:customStyle="1" w:styleId="CommentSubjectChar">
    <w:name w:val="Comment Subject Char"/>
    <w:basedOn w:val="CommentTextChar"/>
    <w:link w:val="CommentSubject"/>
    <w:rsid w:val="001622F4"/>
    <w:rPr>
      <w:b/>
      <w:bCs/>
    </w:rPr>
  </w:style>
  <w:style w:type="paragraph" w:styleId="BalloonText">
    <w:name w:val="Balloon Text"/>
    <w:basedOn w:val="Normal"/>
    <w:link w:val="BalloonTextChar"/>
    <w:rsid w:val="001622F4"/>
    <w:rPr>
      <w:rFonts w:ascii="Tahoma" w:hAnsi="Tahoma" w:cs="Tahoma"/>
      <w:sz w:val="16"/>
      <w:szCs w:val="16"/>
    </w:rPr>
  </w:style>
  <w:style w:type="character" w:customStyle="1" w:styleId="BalloonTextChar">
    <w:name w:val="Balloon Text Char"/>
    <w:basedOn w:val="DefaultParagraphFont"/>
    <w:link w:val="BalloonText"/>
    <w:rsid w:val="001622F4"/>
    <w:rPr>
      <w:rFonts w:ascii="Tahoma" w:hAnsi="Tahoma" w:cs="Tahoma"/>
      <w:sz w:val="16"/>
      <w:szCs w:val="16"/>
    </w:rPr>
  </w:style>
  <w:style w:type="paragraph" w:styleId="ListParagraph">
    <w:name w:val="List Paragraph"/>
    <w:basedOn w:val="Normal"/>
    <w:uiPriority w:val="34"/>
    <w:qFormat/>
    <w:rsid w:val="009E11E4"/>
    <w:pPr>
      <w:ind w:left="720"/>
    </w:pPr>
  </w:style>
  <w:style w:type="character" w:customStyle="1" w:styleId="FooterChar">
    <w:name w:val="Footer Char"/>
    <w:basedOn w:val="DefaultParagraphFont"/>
    <w:link w:val="Footer"/>
    <w:uiPriority w:val="99"/>
    <w:rsid w:val="00C43036"/>
    <w:rPr>
      <w:sz w:val="24"/>
      <w:szCs w:val="24"/>
    </w:rPr>
  </w:style>
  <w:style w:type="paragraph" w:customStyle="1" w:styleId="lvl1text0">
    <w:name w:val="lvl1text"/>
    <w:basedOn w:val="Normal"/>
    <w:rsid w:val="007B0585"/>
    <w:pPr>
      <w:widowControl/>
      <w:adjustRightInd/>
      <w:spacing w:before="100" w:beforeAutospacing="1" w:after="100" w:afterAutospacing="1"/>
      <w:textAlignment w:val="auto"/>
    </w:pPr>
  </w:style>
  <w:style w:type="character" w:styleId="Strong">
    <w:name w:val="Strong"/>
    <w:basedOn w:val="DefaultParagraphFont"/>
    <w:uiPriority w:val="22"/>
    <w:qFormat/>
    <w:rsid w:val="007B0585"/>
    <w:rPr>
      <w:b/>
      <w:bCs/>
    </w:rPr>
  </w:style>
  <w:style w:type="character" w:customStyle="1" w:styleId="HeaderChar">
    <w:name w:val="Header Char"/>
    <w:basedOn w:val="DefaultParagraphFont"/>
    <w:link w:val="Header"/>
    <w:rsid w:val="00063DBA"/>
    <w:rPr>
      <w:sz w:val="24"/>
      <w:szCs w:val="24"/>
    </w:rPr>
  </w:style>
  <w:style w:type="paragraph" w:styleId="NormalWeb">
    <w:name w:val="Normal (Web)"/>
    <w:basedOn w:val="Normal"/>
    <w:uiPriority w:val="99"/>
    <w:unhideWhenUsed/>
    <w:rsid w:val="004B0347"/>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217798">
      <w:bodyDiv w:val="1"/>
      <w:marLeft w:val="0"/>
      <w:marRight w:val="0"/>
      <w:marTop w:val="0"/>
      <w:marBottom w:val="0"/>
      <w:divBdr>
        <w:top w:val="none" w:sz="0" w:space="0" w:color="auto"/>
        <w:left w:val="none" w:sz="0" w:space="0" w:color="auto"/>
        <w:bottom w:val="none" w:sz="0" w:space="0" w:color="auto"/>
        <w:right w:val="none" w:sz="0" w:space="0" w:color="auto"/>
      </w:divBdr>
    </w:div>
    <w:div w:id="1518734642">
      <w:bodyDiv w:val="1"/>
      <w:marLeft w:val="0"/>
      <w:marRight w:val="0"/>
      <w:marTop w:val="0"/>
      <w:marBottom w:val="0"/>
      <w:divBdr>
        <w:top w:val="none" w:sz="0" w:space="0" w:color="auto"/>
        <w:left w:val="none" w:sz="0" w:space="0" w:color="auto"/>
        <w:bottom w:val="none" w:sz="0" w:space="0" w:color="auto"/>
        <w:right w:val="none" w:sz="0" w:space="0" w:color="auto"/>
      </w:divBdr>
    </w:div>
    <w:div w:id="1819223865">
      <w:bodyDiv w:val="1"/>
      <w:marLeft w:val="0"/>
      <w:marRight w:val="0"/>
      <w:marTop w:val="0"/>
      <w:marBottom w:val="0"/>
      <w:divBdr>
        <w:top w:val="none" w:sz="0" w:space="0" w:color="auto"/>
        <w:left w:val="none" w:sz="0" w:space="0" w:color="auto"/>
        <w:bottom w:val="none" w:sz="0" w:space="0" w:color="auto"/>
        <w:right w:val="none" w:sz="0" w:space="0" w:color="auto"/>
      </w:divBdr>
    </w:div>
    <w:div w:id="1971665048">
      <w:bodyDiv w:val="1"/>
      <w:marLeft w:val="0"/>
      <w:marRight w:val="0"/>
      <w:marTop w:val="0"/>
      <w:marBottom w:val="0"/>
      <w:divBdr>
        <w:top w:val="none" w:sz="0" w:space="0" w:color="auto"/>
        <w:left w:val="none" w:sz="0" w:space="0" w:color="auto"/>
        <w:bottom w:val="none" w:sz="0" w:space="0" w:color="auto"/>
        <w:right w:val="none" w:sz="0" w:space="0" w:color="auto"/>
      </w:divBdr>
      <w:divsChild>
        <w:div w:id="2312777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image" Target="media/image4.jpeg"/><Relationship Id="rId21" Type="http://schemas.openxmlformats.org/officeDocument/2006/relationships/image" Target="media/image5.jpeg"/><Relationship Id="rId22" Type="http://schemas.openxmlformats.org/officeDocument/2006/relationships/image" Target="media/image6.jpeg"/><Relationship Id="rId23" Type="http://schemas.openxmlformats.org/officeDocument/2006/relationships/image" Target="media/image7.jpeg"/><Relationship Id="rId24" Type="http://schemas.openxmlformats.org/officeDocument/2006/relationships/image" Target="media/image8.jpeg"/><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hyperlink" Target="http://scme-nm.org" TargetMode="External"/><Relationship Id="rId15" Type="http://schemas.openxmlformats.org/officeDocument/2006/relationships/hyperlink" Target="http://scme-nm.org" TargetMode="External"/><Relationship Id="rId16" Type="http://schemas.openxmlformats.org/officeDocument/2006/relationships/hyperlink" Target="http://bit.ly/1qzXJwe" TargetMode="External"/><Relationship Id="rId17" Type="http://schemas.openxmlformats.org/officeDocument/2006/relationships/hyperlink" Target="http://scme-nm.org" TargetMode="External"/><Relationship Id="rId18" Type="http://schemas.openxmlformats.org/officeDocument/2006/relationships/image" Target="media/image2.jpeg"/><Relationship Id="rId19" Type="http://schemas.openxmlformats.org/officeDocument/2006/relationships/image" Target="media/image3.jp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BBFDF-4157-DE49-8B7C-E9D94C09F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\project\reports.dot</Template>
  <TotalTime>9</TotalTime>
  <Pages>9</Pages>
  <Words>2058</Words>
  <Characters>11733</Characters>
  <Application>Microsoft Macintosh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13764</CharactersWithSpaces>
  <SharedDoc>false</SharedDoc>
  <HLinks>
    <vt:vector size="18" baseType="variant">
      <vt:variant>
        <vt:i4>8192061</vt:i4>
      </vt:variant>
      <vt:variant>
        <vt:i4>6</vt:i4>
      </vt:variant>
      <vt:variant>
        <vt:i4>0</vt:i4>
      </vt:variant>
      <vt:variant>
        <vt:i4>5</vt:i4>
      </vt:variant>
      <vt:variant>
        <vt:lpwstr>http://scme-nm.org/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2014-06-23T14:04:00Z</cp:lastPrinted>
  <dcterms:created xsi:type="dcterms:W3CDTF">2017-04-04T21:05:00Z</dcterms:created>
  <dcterms:modified xsi:type="dcterms:W3CDTF">2017-04-04T21:16:00Z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Lift-Off Activity</vt:lpwstr>
  </property>
  <property fmtid="{D5CDD505-2E9C-101B-9397-08002B2CF9AE}" pid="3" name="Module Title">
    <vt:lpwstr>Activity SCO</vt:lpwstr>
  </property>
  <property fmtid="{D5CDD505-2E9C-101B-9397-08002B2CF9AE}" pid="4" name="docID">
    <vt:lpwstr>Fab_PrOvw_AC11</vt:lpwstr>
  </property>
  <property fmtid="{D5CDD505-2E9C-101B-9397-08002B2CF9AE}" pid="5" name="docPath">
    <vt:lpwstr>C:\xtProject\Fab_PrOvw_AC11\Fab_PrOvw_AC11.doc</vt:lpwstr>
  </property>
  <property fmtid="{D5CDD505-2E9C-101B-9397-08002B2CF9AE}" pid="6" name="Module Number">
    <vt:lpwstr>     </vt:lpwstr>
  </property>
  <property fmtid="{D5CDD505-2E9C-101B-9397-08002B2CF9AE}" pid="7" name="Copyright">
    <vt:lpwstr>c.2007 NSF-ATE</vt:lpwstr>
  </property>
</Properties>
</file>