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0BE10" w14:textId="77777777" w:rsidR="00D8382D" w:rsidRPr="004B4CE7" w:rsidRDefault="00D8382D" w:rsidP="00D8382D"/>
    <w:p w14:paraId="364834B8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0B1B4692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306F0CB5" w14:textId="77777777" w:rsidR="004E56CF" w:rsidRDefault="004E56CF" w:rsidP="004E56CF">
      <w:pPr>
        <w:jc w:val="center"/>
        <w:rPr>
          <w:b/>
          <w:sz w:val="32"/>
        </w:rPr>
      </w:pPr>
    </w:p>
    <w:p w14:paraId="2F47420A" w14:textId="77777777" w:rsidR="004E56CF" w:rsidRPr="00A4605E" w:rsidRDefault="004E56CF" w:rsidP="004E56CF">
      <w:pPr>
        <w:jc w:val="center"/>
        <w:rPr>
          <w:b/>
          <w:sz w:val="36"/>
          <w:u w:val="single"/>
        </w:rPr>
      </w:pPr>
      <w:r w:rsidRPr="00A4605E">
        <w:rPr>
          <w:b/>
          <w:sz w:val="36"/>
          <w:u w:val="single"/>
        </w:rPr>
        <w:t xml:space="preserve">MEMS </w:t>
      </w:r>
      <w:r>
        <w:rPr>
          <w:b/>
          <w:sz w:val="36"/>
          <w:u w:val="single"/>
        </w:rPr>
        <w:t>Fabrication</w:t>
      </w:r>
      <w:r w:rsidRPr="00A4605E">
        <w:rPr>
          <w:b/>
          <w:sz w:val="36"/>
          <w:u w:val="single"/>
        </w:rPr>
        <w:t xml:space="preserve"> Topic</w:t>
      </w:r>
    </w:p>
    <w:p w14:paraId="5BBD3BA5" w14:textId="77777777" w:rsidR="004E56CF" w:rsidRDefault="004E56CF" w:rsidP="004E56CF">
      <w:pPr>
        <w:jc w:val="center"/>
        <w:rPr>
          <w:b/>
          <w:sz w:val="32"/>
        </w:rPr>
      </w:pPr>
    </w:p>
    <w:p w14:paraId="05A603C2" w14:textId="77777777" w:rsidR="004E56CF" w:rsidRPr="00A05FAF" w:rsidRDefault="00CD1C29" w:rsidP="004E56CF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Photolithography</w:t>
      </w:r>
      <w:r w:rsidR="004E56CF">
        <w:rPr>
          <w:b/>
          <w:color w:val="C00000"/>
          <w:sz w:val="56"/>
        </w:rPr>
        <w:t xml:space="preserve"> Overview </w:t>
      </w:r>
      <w:r w:rsidR="00F00AB7">
        <w:rPr>
          <w:b/>
          <w:color w:val="C00000"/>
          <w:sz w:val="56"/>
        </w:rPr>
        <w:t>Learning Module</w:t>
      </w:r>
    </w:p>
    <w:p w14:paraId="4CEAE2A5" w14:textId="77777777" w:rsidR="004E56CF" w:rsidRDefault="004E56CF" w:rsidP="004E56CF">
      <w:pPr>
        <w:jc w:val="center"/>
        <w:rPr>
          <w:b/>
          <w:sz w:val="32"/>
        </w:rPr>
      </w:pPr>
    </w:p>
    <w:p w14:paraId="6A05C47B" w14:textId="77777777" w:rsidR="00F00AB7" w:rsidRPr="00B37343" w:rsidRDefault="00F00AB7" w:rsidP="00F00AB7">
      <w:pPr>
        <w:jc w:val="center"/>
        <w:rPr>
          <w:sz w:val="28"/>
          <w:u w:val="single"/>
        </w:rPr>
      </w:pPr>
      <w:r w:rsidRPr="00B37343">
        <w:rPr>
          <w:sz w:val="28"/>
          <w:u w:val="single"/>
        </w:rPr>
        <w:t xml:space="preserve">This booklet contains </w:t>
      </w:r>
      <w:r w:rsidR="00532883">
        <w:rPr>
          <w:sz w:val="28"/>
          <w:u w:val="single"/>
        </w:rPr>
        <w:t>five (5) units</w:t>
      </w:r>
      <w:r w:rsidRPr="00B37343">
        <w:rPr>
          <w:sz w:val="28"/>
          <w:u w:val="single"/>
        </w:rPr>
        <w:t>:</w:t>
      </w:r>
    </w:p>
    <w:p w14:paraId="7A4F9C24" w14:textId="77777777" w:rsidR="00CD1C29" w:rsidRDefault="00CD1C29" w:rsidP="00F00AB7">
      <w:pPr>
        <w:jc w:val="center"/>
        <w:rPr>
          <w:sz w:val="28"/>
        </w:rPr>
      </w:pPr>
      <w:r>
        <w:rPr>
          <w:sz w:val="28"/>
        </w:rPr>
        <w:t>Knowledge Probe</w:t>
      </w:r>
      <w:r w:rsidR="00532883">
        <w:rPr>
          <w:sz w:val="28"/>
        </w:rPr>
        <w:t xml:space="preserve"> (Pre-test)</w:t>
      </w:r>
    </w:p>
    <w:p w14:paraId="5B25FBC6" w14:textId="77777777" w:rsidR="00F00AB7" w:rsidRDefault="00F00AB7" w:rsidP="00F00AB7">
      <w:pPr>
        <w:jc w:val="center"/>
        <w:rPr>
          <w:sz w:val="28"/>
        </w:rPr>
      </w:pPr>
      <w:r w:rsidRPr="00B37343">
        <w:rPr>
          <w:sz w:val="28"/>
        </w:rPr>
        <w:t>Primary Knowledge</w:t>
      </w:r>
      <w:r w:rsidR="00532883">
        <w:rPr>
          <w:sz w:val="28"/>
        </w:rPr>
        <w:t xml:space="preserve"> (Reading Material)</w:t>
      </w:r>
    </w:p>
    <w:p w14:paraId="5B38CDF1" w14:textId="77777777" w:rsidR="00270D32" w:rsidRPr="00B37343" w:rsidRDefault="00CD1C29" w:rsidP="00F00AB7">
      <w:pPr>
        <w:jc w:val="center"/>
        <w:rPr>
          <w:sz w:val="28"/>
        </w:rPr>
      </w:pPr>
      <w:r>
        <w:rPr>
          <w:sz w:val="28"/>
        </w:rPr>
        <w:t>Terminology</w:t>
      </w:r>
      <w:r w:rsidR="00270D32">
        <w:rPr>
          <w:sz w:val="28"/>
        </w:rPr>
        <w:t xml:space="preserve"> Activity</w:t>
      </w:r>
    </w:p>
    <w:p w14:paraId="2D418FC9" w14:textId="77777777" w:rsidR="00F00AB7" w:rsidRPr="00B37343" w:rsidRDefault="00CD1C29" w:rsidP="00F00AB7">
      <w:pPr>
        <w:jc w:val="center"/>
        <w:rPr>
          <w:sz w:val="28"/>
        </w:rPr>
      </w:pPr>
      <w:r>
        <w:rPr>
          <w:sz w:val="28"/>
        </w:rPr>
        <w:t>Resist Thickness</w:t>
      </w:r>
      <w:r w:rsidR="00F00AB7" w:rsidRPr="00B37343">
        <w:rPr>
          <w:sz w:val="28"/>
        </w:rPr>
        <w:t xml:space="preserve"> Activity</w:t>
      </w:r>
    </w:p>
    <w:p w14:paraId="4735E7D0" w14:textId="77777777" w:rsidR="004E56CF" w:rsidRDefault="00F00AB7" w:rsidP="004E56CF">
      <w:pPr>
        <w:jc w:val="center"/>
        <w:rPr>
          <w:sz w:val="28"/>
        </w:rPr>
      </w:pPr>
      <w:r w:rsidRPr="00B37343">
        <w:rPr>
          <w:sz w:val="28"/>
        </w:rPr>
        <w:t>Assessment</w:t>
      </w:r>
    </w:p>
    <w:p w14:paraId="7A0AEF93" w14:textId="77777777" w:rsidR="00F00AB7" w:rsidRDefault="00F00AB7" w:rsidP="004E56CF">
      <w:pPr>
        <w:jc w:val="center"/>
        <w:rPr>
          <w:sz w:val="28"/>
        </w:rPr>
      </w:pPr>
    </w:p>
    <w:p w14:paraId="1095D284" w14:textId="77777777" w:rsidR="00F00AB7" w:rsidRPr="00532883" w:rsidRDefault="00532883" w:rsidP="00F00AB7">
      <w:pPr>
        <w:jc w:val="center"/>
      </w:pPr>
      <w:r w:rsidRPr="00532883">
        <w:t>A Learning Map is provided for the instructor as a suggested outline for how to implement this learning module.</w:t>
      </w:r>
    </w:p>
    <w:p w14:paraId="5EB9CC05" w14:textId="77777777" w:rsidR="00F00AB7" w:rsidRDefault="00F00AB7" w:rsidP="00F00AB7">
      <w:pPr>
        <w:jc w:val="center"/>
        <w:rPr>
          <w:sz w:val="32"/>
        </w:rPr>
      </w:pPr>
    </w:p>
    <w:p w14:paraId="18D4D341" w14:textId="76F5BDB9" w:rsidR="00532883" w:rsidRPr="00532883" w:rsidRDefault="00532883" w:rsidP="00F00AB7">
      <w:pPr>
        <w:jc w:val="center"/>
        <w:rPr>
          <w:i/>
          <w:sz w:val="28"/>
        </w:rPr>
      </w:pPr>
      <w:r w:rsidRPr="00532883">
        <w:rPr>
          <w:i/>
          <w:sz w:val="28"/>
        </w:rPr>
        <w:t>This learning module provides an overview of the</w:t>
      </w:r>
      <w:r w:rsidR="003356B4">
        <w:rPr>
          <w:i/>
          <w:sz w:val="28"/>
        </w:rPr>
        <w:t xml:space="preserve"> most common</w:t>
      </w:r>
      <w:r w:rsidRPr="00532883">
        <w:rPr>
          <w:i/>
          <w:sz w:val="28"/>
        </w:rPr>
        <w:t xml:space="preserve"> </w:t>
      </w:r>
      <w:r>
        <w:rPr>
          <w:i/>
          <w:sz w:val="28"/>
        </w:rPr>
        <w:t xml:space="preserve">photolithography </w:t>
      </w:r>
      <w:r w:rsidR="003356B4">
        <w:rPr>
          <w:i/>
          <w:sz w:val="28"/>
        </w:rPr>
        <w:t>process</w:t>
      </w:r>
      <w:r w:rsidRPr="00532883">
        <w:rPr>
          <w:i/>
          <w:sz w:val="28"/>
        </w:rPr>
        <w:t xml:space="preserve"> used in the fabrication of microelect</w:t>
      </w:r>
      <w:r>
        <w:rPr>
          <w:i/>
          <w:sz w:val="28"/>
        </w:rPr>
        <w:t>romechanical systems (MEMS),</w:t>
      </w:r>
      <w:r w:rsidRPr="00532883">
        <w:rPr>
          <w:i/>
          <w:sz w:val="28"/>
        </w:rPr>
        <w:t xml:space="preserve"> </w:t>
      </w:r>
      <w:r w:rsidR="00A24052">
        <w:rPr>
          <w:i/>
          <w:sz w:val="28"/>
        </w:rPr>
        <w:t>photolithography</w:t>
      </w:r>
      <w:r w:rsidR="003356B4">
        <w:rPr>
          <w:i/>
          <w:sz w:val="28"/>
        </w:rPr>
        <w:t xml:space="preserve"> </w:t>
      </w:r>
      <w:r w:rsidRPr="00532883">
        <w:rPr>
          <w:i/>
          <w:sz w:val="28"/>
        </w:rPr>
        <w:t>terminology and basic concepts.  Students explore some of these concepts in the provided activities.</w:t>
      </w:r>
    </w:p>
    <w:p w14:paraId="37B92C9F" w14:textId="77777777" w:rsidR="00532883" w:rsidRPr="00532883" w:rsidRDefault="00532883" w:rsidP="00F00AB7">
      <w:pPr>
        <w:jc w:val="center"/>
        <w:rPr>
          <w:i/>
          <w:sz w:val="32"/>
        </w:rPr>
      </w:pPr>
    </w:p>
    <w:p w14:paraId="55F19897" w14:textId="77777777" w:rsidR="004E56CF" w:rsidRPr="00532883" w:rsidRDefault="00F00AB7" w:rsidP="004E56CF">
      <w:pPr>
        <w:jc w:val="center"/>
        <w:rPr>
          <w:sz w:val="28"/>
        </w:rPr>
      </w:pPr>
      <w:r w:rsidRPr="00532883">
        <w:rPr>
          <w:sz w:val="28"/>
        </w:rPr>
        <w:t>T</w:t>
      </w:r>
      <w:r w:rsidR="004E56CF" w:rsidRPr="00532883">
        <w:rPr>
          <w:sz w:val="28"/>
        </w:rPr>
        <w:t>arget audiences: High School, Community College</w:t>
      </w:r>
      <w:r w:rsidR="00CD1C29" w:rsidRPr="00532883">
        <w:rPr>
          <w:sz w:val="28"/>
        </w:rPr>
        <w:t xml:space="preserve">, </w:t>
      </w:r>
      <w:proofErr w:type="gramStart"/>
      <w:r w:rsidR="00CD1C29" w:rsidRPr="00532883">
        <w:rPr>
          <w:sz w:val="28"/>
        </w:rPr>
        <w:t>University</w:t>
      </w:r>
      <w:proofErr w:type="gramEnd"/>
    </w:p>
    <w:p w14:paraId="3077C7FA" w14:textId="77777777" w:rsidR="004E56CF" w:rsidRDefault="004E56CF" w:rsidP="004E56CF">
      <w:pPr>
        <w:jc w:val="center"/>
        <w:rPr>
          <w:b/>
          <w:sz w:val="32"/>
        </w:rPr>
      </w:pPr>
    </w:p>
    <w:p w14:paraId="7E3F839B" w14:textId="77777777" w:rsidR="00532883" w:rsidRDefault="00532883" w:rsidP="00532883">
      <w:pPr>
        <w:jc w:val="center"/>
      </w:pPr>
      <w:r>
        <w:t>Made possible through grants from the National Science Foundation Department of Undergraduate Education #0830384, 0902411, and 1205138.</w:t>
      </w:r>
    </w:p>
    <w:p w14:paraId="65A8BD94" w14:textId="77777777" w:rsidR="00532883" w:rsidRDefault="00532883" w:rsidP="00532883">
      <w:pPr>
        <w:jc w:val="center"/>
      </w:pPr>
    </w:p>
    <w:p w14:paraId="157DC2BD" w14:textId="77777777" w:rsidR="00532883" w:rsidRDefault="00532883" w:rsidP="00532883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14A49CB0" w14:textId="77777777" w:rsidR="00532883" w:rsidRDefault="00532883" w:rsidP="00532883">
      <w:pPr>
        <w:rPr>
          <w:b/>
          <w:sz w:val="32"/>
        </w:rPr>
      </w:pPr>
    </w:p>
    <w:p w14:paraId="0A1BBF1E" w14:textId="77777777" w:rsidR="00532883" w:rsidRDefault="00532883" w:rsidP="00532883">
      <w:pPr>
        <w:jc w:val="center"/>
      </w:pPr>
      <w:r>
        <w:t>Southwest Center for Microsystems Education (SCME) NSF ATE Center</w:t>
      </w:r>
    </w:p>
    <w:p w14:paraId="657F97B2" w14:textId="77777777" w:rsidR="00532883" w:rsidRDefault="00532883" w:rsidP="00532883">
      <w:pPr>
        <w:jc w:val="center"/>
      </w:pPr>
      <w:r>
        <w:t>© 2010 Regents of the University of New Mexico</w:t>
      </w:r>
    </w:p>
    <w:p w14:paraId="6AEB7189" w14:textId="77777777" w:rsidR="00532883" w:rsidRDefault="00532883" w:rsidP="00532883">
      <w:pPr>
        <w:jc w:val="center"/>
      </w:pPr>
    </w:p>
    <w:p w14:paraId="656F87DC" w14:textId="77777777" w:rsidR="00532883" w:rsidRDefault="00532883" w:rsidP="00532883">
      <w:pPr>
        <w:jc w:val="center"/>
      </w:pPr>
      <w:r>
        <w:t>Content is protected by the CC Attribution Non-Commercial Share Alike license.</w:t>
      </w:r>
    </w:p>
    <w:p w14:paraId="02BBDCC4" w14:textId="77777777" w:rsidR="00532883" w:rsidRDefault="00532883" w:rsidP="00532883">
      <w:pPr>
        <w:jc w:val="center"/>
      </w:pPr>
    </w:p>
    <w:p w14:paraId="7C10F682" w14:textId="77777777" w:rsidR="000E32E1" w:rsidRPr="00532883" w:rsidRDefault="00532883" w:rsidP="00532883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31CDD8FC" w14:textId="77777777" w:rsidR="00D70354" w:rsidRDefault="00994CF3" w:rsidP="000573D9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Learning Module </w:t>
      </w:r>
      <w:r w:rsidR="0008239A" w:rsidRPr="004B4CE7">
        <w:rPr>
          <w:rFonts w:ascii="Times New Roman" w:hAnsi="Times New Roman" w:cs="Times New Roman"/>
        </w:rPr>
        <w:t xml:space="preserve">Map for </w:t>
      </w:r>
      <w:r w:rsidR="00CD1C29">
        <w:rPr>
          <w:rFonts w:ascii="Times New Roman" w:hAnsi="Times New Roman" w:cs="Times New Roman"/>
        </w:rPr>
        <w:t>Photolithography</w:t>
      </w:r>
      <w:r w:rsidR="003F6700">
        <w:rPr>
          <w:rFonts w:ascii="Times New Roman" w:hAnsi="Times New Roman" w:cs="Times New Roman"/>
        </w:rPr>
        <w:t xml:space="preserve"> Overview</w:t>
      </w:r>
      <w:r>
        <w:rPr>
          <w:rFonts w:ascii="Times New Roman" w:hAnsi="Times New Roman" w:cs="Times New Roman"/>
        </w:rPr>
        <w:t xml:space="preserve"> </w:t>
      </w:r>
    </w:p>
    <w:p w14:paraId="4109FA69" w14:textId="77777777" w:rsidR="00D8382D" w:rsidRPr="004B4CE7" w:rsidRDefault="00D8382D" w:rsidP="00D8382D"/>
    <w:p w14:paraId="36D87732" w14:textId="448728F9" w:rsidR="00532883" w:rsidRPr="00532883" w:rsidRDefault="00532883" w:rsidP="00532883">
      <w:pPr>
        <w:rPr>
          <w:i/>
        </w:rPr>
      </w:pPr>
      <w:r w:rsidRPr="00532883">
        <w:rPr>
          <w:i/>
        </w:rPr>
        <w:t xml:space="preserve">This learning module provides an overview of the </w:t>
      </w:r>
      <w:r w:rsidR="003356B4">
        <w:rPr>
          <w:i/>
        </w:rPr>
        <w:t xml:space="preserve">most common </w:t>
      </w:r>
      <w:r w:rsidRPr="00532883">
        <w:rPr>
          <w:i/>
        </w:rPr>
        <w:t xml:space="preserve">photolithography </w:t>
      </w:r>
      <w:r w:rsidR="003356B4">
        <w:rPr>
          <w:i/>
        </w:rPr>
        <w:t>process</w:t>
      </w:r>
      <w:r w:rsidRPr="00532883">
        <w:rPr>
          <w:i/>
        </w:rPr>
        <w:t xml:space="preserve"> used in the fabrication of microelectromechanical systems (MEMS), </w:t>
      </w:r>
      <w:r w:rsidR="004C69B0">
        <w:rPr>
          <w:i/>
        </w:rPr>
        <w:t>photolithography</w:t>
      </w:r>
      <w:r w:rsidR="003356B4">
        <w:rPr>
          <w:i/>
        </w:rPr>
        <w:t xml:space="preserve"> </w:t>
      </w:r>
      <w:r w:rsidRPr="00532883">
        <w:rPr>
          <w:i/>
        </w:rPr>
        <w:t>terminology and basic concepts.  Students explore some of these concepts in the provided activities.</w:t>
      </w:r>
    </w:p>
    <w:p w14:paraId="296185F8" w14:textId="77777777" w:rsidR="00532883" w:rsidRDefault="00532883" w:rsidP="00D8382D">
      <w:pPr>
        <w:spacing w:line="360" w:lineRule="auto"/>
      </w:pPr>
    </w:p>
    <w:p w14:paraId="1D5D358A" w14:textId="77777777" w:rsidR="00994CF3" w:rsidRDefault="00532883" w:rsidP="00D8382D">
      <w:pPr>
        <w:spacing w:line="360" w:lineRule="auto"/>
      </w:pPr>
      <w:r>
        <w:t>Learning Module unit</w:t>
      </w:r>
      <w:r w:rsidR="00270D32">
        <w:t>s (5</w:t>
      </w:r>
      <w:r w:rsidR="00994CF3">
        <w:t>)</w:t>
      </w:r>
      <w:r w:rsidR="00D8382D" w:rsidRPr="004B4CE7">
        <w:t xml:space="preserve">: </w:t>
      </w:r>
    </w:p>
    <w:p w14:paraId="1BDBBCB0" w14:textId="77777777" w:rsidR="00CD1C29" w:rsidRDefault="00CD1C29" w:rsidP="001D2540">
      <w:pPr>
        <w:numPr>
          <w:ilvl w:val="0"/>
          <w:numId w:val="8"/>
        </w:numPr>
      </w:pPr>
      <w:r>
        <w:t>Knowledge Probe</w:t>
      </w:r>
      <w:r w:rsidR="00532883">
        <w:t xml:space="preserve"> (pre-test)</w:t>
      </w:r>
    </w:p>
    <w:p w14:paraId="57E25F56" w14:textId="77777777" w:rsidR="004A6066" w:rsidRDefault="00CD1C29" w:rsidP="001D2540">
      <w:pPr>
        <w:numPr>
          <w:ilvl w:val="0"/>
          <w:numId w:val="8"/>
        </w:numPr>
      </w:pPr>
      <w:r>
        <w:t>Photolithography</w:t>
      </w:r>
      <w:r w:rsidR="004A6066" w:rsidRPr="004A6066">
        <w:t xml:space="preserve"> Overview PK</w:t>
      </w:r>
      <w:r w:rsidR="00532883">
        <w:t xml:space="preserve"> (reading material)</w:t>
      </w:r>
    </w:p>
    <w:p w14:paraId="22705750" w14:textId="77777777" w:rsidR="00270D32" w:rsidRPr="004A6066" w:rsidRDefault="00CD1C29" w:rsidP="001D2540">
      <w:pPr>
        <w:numPr>
          <w:ilvl w:val="0"/>
          <w:numId w:val="8"/>
        </w:numPr>
      </w:pPr>
      <w:r>
        <w:t>Terminology</w:t>
      </w:r>
      <w:r w:rsidR="00270D32">
        <w:t xml:space="preserve"> Activity</w:t>
      </w:r>
    </w:p>
    <w:p w14:paraId="4AD24F36" w14:textId="77777777" w:rsidR="004A6066" w:rsidRPr="004A6066" w:rsidRDefault="00CD1C29" w:rsidP="001D2540">
      <w:pPr>
        <w:numPr>
          <w:ilvl w:val="0"/>
          <w:numId w:val="8"/>
        </w:numPr>
      </w:pPr>
      <w:r>
        <w:t>Resist Thickness</w:t>
      </w:r>
      <w:r w:rsidR="004A6066" w:rsidRPr="004A6066">
        <w:t xml:space="preserve"> Activity</w:t>
      </w:r>
    </w:p>
    <w:p w14:paraId="01359879" w14:textId="77777777" w:rsidR="00D8382D" w:rsidRPr="004A6066" w:rsidRDefault="00CD1C29" w:rsidP="001D2540">
      <w:pPr>
        <w:numPr>
          <w:ilvl w:val="0"/>
          <w:numId w:val="8"/>
        </w:numPr>
      </w:pPr>
      <w:r>
        <w:t>Photolithography</w:t>
      </w:r>
      <w:r w:rsidR="003F6700">
        <w:t xml:space="preserve"> </w:t>
      </w:r>
      <w:r w:rsidR="00994CF3" w:rsidRPr="004A6066">
        <w:t>Assessment</w:t>
      </w:r>
      <w:fldSimple w:instr=" FILLIN &quot;What tools and/or materials are used in the operation?&quot;\d &quot;&quot; \* MERGEFORMAT "/>
    </w:p>
    <w:p w14:paraId="002702DF" w14:textId="77777777" w:rsidR="00D8382D" w:rsidRDefault="00D8382D" w:rsidP="00D8382D"/>
    <w:p w14:paraId="73A5DF3B" w14:textId="77777777" w:rsidR="003F6700" w:rsidRDefault="003F6700" w:rsidP="00D8382D">
      <w:r w:rsidRPr="004E56CF">
        <w:rPr>
          <w:b/>
        </w:rPr>
        <w:t xml:space="preserve">Following is a </w:t>
      </w:r>
      <w:r w:rsidRPr="00A453DC">
        <w:rPr>
          <w:b/>
          <w:u w:val="single"/>
        </w:rPr>
        <w:t>suggested map</w:t>
      </w:r>
      <w:r w:rsidRPr="004E56CF">
        <w:rPr>
          <w:b/>
        </w:rPr>
        <w:t xml:space="preserve"> on the implementation of this learning module</w:t>
      </w:r>
      <w:r>
        <w:t>.</w:t>
      </w:r>
    </w:p>
    <w:p w14:paraId="3D71C4F1" w14:textId="77777777" w:rsidR="00A16B81" w:rsidRDefault="00A16B81" w:rsidP="00D8382D"/>
    <w:p w14:paraId="509D3248" w14:textId="77777777" w:rsidR="003F6700" w:rsidRPr="004B4CE7" w:rsidRDefault="003F6700" w:rsidP="00D8382D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3420"/>
        <w:gridCol w:w="3240"/>
      </w:tblGrid>
      <w:tr w:rsidR="00D8382D" w:rsidRPr="004B4CE7" w14:paraId="0D675D4A" w14:textId="77777777" w:rsidTr="005D033C">
        <w:tc>
          <w:tcPr>
            <w:tcW w:w="2995" w:type="dxa"/>
          </w:tcPr>
          <w:p w14:paraId="399EE11A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IMPORTANT STEPS</w:t>
            </w:r>
          </w:p>
        </w:tc>
        <w:tc>
          <w:tcPr>
            <w:tcW w:w="3420" w:type="dxa"/>
          </w:tcPr>
          <w:p w14:paraId="1F2E8055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KEY POINTS</w:t>
            </w:r>
          </w:p>
        </w:tc>
        <w:tc>
          <w:tcPr>
            <w:tcW w:w="3240" w:type="dxa"/>
          </w:tcPr>
          <w:p w14:paraId="55FE0735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REASONS</w:t>
            </w:r>
          </w:p>
        </w:tc>
      </w:tr>
      <w:tr w:rsidR="00D8382D" w:rsidRPr="00A453DC" w14:paraId="126F95CC" w14:textId="77777777" w:rsidTr="00A453DC">
        <w:tc>
          <w:tcPr>
            <w:tcW w:w="2995" w:type="dxa"/>
            <w:vAlign w:val="center"/>
          </w:tcPr>
          <w:p w14:paraId="51729BF9" w14:textId="77777777" w:rsidR="00AB2059" w:rsidRDefault="00A16B81" w:rsidP="00A453DC">
            <w:pPr>
              <w:rPr>
                <w:szCs w:val="20"/>
              </w:rPr>
            </w:pPr>
            <w:r>
              <w:rPr>
                <w:szCs w:val="20"/>
              </w:rPr>
              <w:t>C</w:t>
            </w:r>
            <w:r w:rsidR="00420655">
              <w:rPr>
                <w:szCs w:val="20"/>
              </w:rPr>
              <w:t>omplete the Knowledge Probe (KP)</w:t>
            </w:r>
          </w:p>
          <w:p w14:paraId="34D69339" w14:textId="77777777" w:rsidR="00A453DC" w:rsidRDefault="00A453DC" w:rsidP="00A453DC">
            <w:pPr>
              <w:rPr>
                <w:szCs w:val="20"/>
              </w:rPr>
            </w:pPr>
          </w:p>
          <w:p w14:paraId="26DABD89" w14:textId="77777777" w:rsidR="00A453DC" w:rsidRPr="00A453DC" w:rsidRDefault="00A453DC" w:rsidP="00A453DC">
            <w:pPr>
              <w:rPr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30A603B7" w14:textId="77777777" w:rsidR="00A453DC" w:rsidRDefault="00420655" w:rsidP="00A453DC">
            <w:pPr>
              <w:rPr>
                <w:szCs w:val="20"/>
              </w:rPr>
            </w:pPr>
            <w:r>
              <w:rPr>
                <w:szCs w:val="20"/>
              </w:rPr>
              <w:t>The KP assesses the participants’ current knowledge of the Photolithography process.</w:t>
            </w:r>
          </w:p>
          <w:p w14:paraId="6BE9603D" w14:textId="77777777" w:rsidR="00A453DC" w:rsidRPr="00A453DC" w:rsidRDefault="00A453DC" w:rsidP="00A453DC">
            <w:pPr>
              <w:rPr>
                <w:szCs w:val="20"/>
              </w:rPr>
            </w:pPr>
          </w:p>
        </w:tc>
        <w:tc>
          <w:tcPr>
            <w:tcW w:w="3240" w:type="dxa"/>
          </w:tcPr>
          <w:p w14:paraId="731DFF6A" w14:textId="77777777" w:rsidR="00420655" w:rsidRDefault="00420655" w:rsidP="00A453DC">
            <w:pPr>
              <w:rPr>
                <w:szCs w:val="20"/>
              </w:rPr>
            </w:pPr>
          </w:p>
          <w:p w14:paraId="60DC7E11" w14:textId="77777777" w:rsidR="00A453DC" w:rsidRDefault="00420655" w:rsidP="00A453DC">
            <w:pPr>
              <w:rPr>
                <w:szCs w:val="20"/>
              </w:rPr>
            </w:pPr>
            <w:r>
              <w:rPr>
                <w:szCs w:val="20"/>
              </w:rPr>
              <w:t>By comparing the results of the KP to the results of the Final Assessment, one can determine the level of learning that took place as a result of this learning module.</w:t>
            </w:r>
          </w:p>
          <w:p w14:paraId="05DD360F" w14:textId="77777777" w:rsidR="00A453DC" w:rsidRPr="00A453DC" w:rsidRDefault="00A453DC" w:rsidP="00A453DC">
            <w:pPr>
              <w:rPr>
                <w:szCs w:val="20"/>
              </w:rPr>
            </w:pPr>
          </w:p>
        </w:tc>
      </w:tr>
      <w:tr w:rsidR="002654DD" w:rsidRPr="004B4CE7" w14:paraId="2973AD35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5DD27D5D" w14:textId="77777777" w:rsidR="002654DD" w:rsidRPr="004B4CE7" w:rsidRDefault="00420655" w:rsidP="00420655">
            <w:pPr>
              <w:pStyle w:val="Header"/>
            </w:pPr>
            <w:r>
              <w:t xml:space="preserve">Present the </w:t>
            </w:r>
            <w:r>
              <w:rPr>
                <w:u w:val="single"/>
              </w:rPr>
              <w:t>Photolithography</w:t>
            </w:r>
            <w:r w:rsidRPr="001D2540">
              <w:rPr>
                <w:u w:val="single"/>
              </w:rPr>
              <w:t xml:space="preserve"> Overview PK</w:t>
            </w:r>
          </w:p>
        </w:tc>
        <w:tc>
          <w:tcPr>
            <w:tcW w:w="3420" w:type="dxa"/>
            <w:vAlign w:val="center"/>
          </w:tcPr>
          <w:p w14:paraId="6F2032D9" w14:textId="77777777" w:rsidR="002654DD" w:rsidRDefault="00420655" w:rsidP="00225FD2">
            <w:pPr>
              <w:pStyle w:val="Header"/>
            </w:pPr>
            <w:r>
              <w:t xml:space="preserve">There is a short narrated presentation that can be viewed by the participants on-line, </w:t>
            </w:r>
          </w:p>
          <w:p w14:paraId="414B9569" w14:textId="77777777" w:rsidR="00420655" w:rsidRDefault="00420655" w:rsidP="00225FD2">
            <w:pPr>
              <w:pStyle w:val="Header"/>
            </w:pPr>
            <w:r>
              <w:t>OR</w:t>
            </w:r>
          </w:p>
          <w:p w14:paraId="0BAFAA40" w14:textId="77777777" w:rsidR="00A16B81" w:rsidRDefault="00420655" w:rsidP="00225FD2">
            <w:pPr>
              <w:pStyle w:val="Header"/>
            </w:pPr>
            <w:proofErr w:type="gramStart"/>
            <w:r>
              <w:t>you</w:t>
            </w:r>
            <w:proofErr w:type="gramEnd"/>
            <w:r>
              <w:t xml:space="preserve"> can present this learning module to the class using the non-narrated presentation.</w:t>
            </w:r>
          </w:p>
          <w:p w14:paraId="6D230934" w14:textId="77777777" w:rsidR="00A16B81" w:rsidRPr="00A16B81" w:rsidRDefault="00A16B81" w:rsidP="00532883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The </w:t>
            </w:r>
            <w:proofErr w:type="gramStart"/>
            <w:r>
              <w:t>narrated presentations can be downloaded by the participants from scme-nm.org</w:t>
            </w:r>
            <w:proofErr w:type="gramEnd"/>
            <w:r>
              <w:t>.</w:t>
            </w:r>
          </w:p>
          <w:p w14:paraId="7424F351" w14:textId="77777777" w:rsidR="00A16B81" w:rsidRDefault="00A16B81" w:rsidP="00A16B81">
            <w:r>
              <w:t xml:space="preserve">The instructor can downloaded the non-narrated presentation once registered with the SCME website. </w:t>
            </w:r>
          </w:p>
          <w:p w14:paraId="48976C20" w14:textId="77777777" w:rsidR="00A16B81" w:rsidRDefault="00A16B81" w:rsidP="00A16B81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Participants should read the PK after viewing the presentation.</w:t>
            </w:r>
          </w:p>
          <w:p w14:paraId="741BF1A5" w14:textId="77777777" w:rsidR="00A16B81" w:rsidRPr="004B4CE7" w:rsidRDefault="00A16B81" w:rsidP="00225FD2">
            <w:pPr>
              <w:pStyle w:val="Header"/>
            </w:pPr>
          </w:p>
        </w:tc>
        <w:tc>
          <w:tcPr>
            <w:tcW w:w="3240" w:type="dxa"/>
            <w:vAlign w:val="center"/>
          </w:tcPr>
          <w:p w14:paraId="6F1247F7" w14:textId="77777777" w:rsidR="002654DD" w:rsidRDefault="00420655" w:rsidP="00AF7F5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Viewing the presentation prior to reading the primary knowledge </w:t>
            </w:r>
            <w:r w:rsidR="00532883">
              <w:t xml:space="preserve">unit </w:t>
            </w:r>
            <w:r>
              <w:t>provides an overview of the material to be discussed.</w:t>
            </w:r>
          </w:p>
          <w:p w14:paraId="2B5FC6D8" w14:textId="77777777" w:rsidR="00A16B81" w:rsidRDefault="00A16B81" w:rsidP="00A16B81"/>
          <w:p w14:paraId="145C068B" w14:textId="77777777" w:rsidR="00A16B81" w:rsidRPr="00A16B81" w:rsidRDefault="00A16B81" w:rsidP="00A16B81">
            <w:r>
              <w:t>An introduction into photolithography is needed to help participants better understand the two activities.</w:t>
            </w:r>
          </w:p>
        </w:tc>
      </w:tr>
      <w:tr w:rsidR="00270D32" w:rsidRPr="004B4CE7" w14:paraId="089FB479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55C89242" w14:textId="77777777" w:rsidR="00270D32" w:rsidRDefault="00270D32" w:rsidP="004D4A9D">
            <w:pPr>
              <w:pStyle w:val="Header"/>
            </w:pPr>
            <w:r>
              <w:t>Complete the activity “</w:t>
            </w:r>
            <w:r w:rsidR="004D4A9D">
              <w:t>Photolithography Terminology</w:t>
            </w:r>
            <w:r>
              <w:t>”</w:t>
            </w:r>
          </w:p>
        </w:tc>
        <w:tc>
          <w:tcPr>
            <w:tcW w:w="3420" w:type="dxa"/>
            <w:vAlign w:val="center"/>
          </w:tcPr>
          <w:p w14:paraId="0A9FDD2C" w14:textId="77777777" w:rsidR="00270D32" w:rsidRDefault="00270D32" w:rsidP="004D4A9D">
            <w:pPr>
              <w:pStyle w:val="Header"/>
            </w:pPr>
            <w:r>
              <w:t xml:space="preserve">Participants </w:t>
            </w:r>
            <w:r w:rsidR="004D4A9D">
              <w:t>should complete the crossword puzzle and answer the Post-Activity questions.</w:t>
            </w:r>
            <w:r>
              <w:t xml:space="preserve"> </w:t>
            </w:r>
          </w:p>
        </w:tc>
        <w:tc>
          <w:tcPr>
            <w:tcW w:w="3240" w:type="dxa"/>
            <w:vAlign w:val="center"/>
          </w:tcPr>
          <w:p w14:paraId="31F4A9BE" w14:textId="77777777" w:rsidR="00270D32" w:rsidRDefault="004D4A9D" w:rsidP="00270D32">
            <w:pPr>
              <w:pStyle w:val="Header"/>
            </w:pPr>
            <w:r>
              <w:t xml:space="preserve">This activity helps the </w:t>
            </w:r>
            <w:r w:rsidR="00A16B81">
              <w:t>participants</w:t>
            </w:r>
            <w:r>
              <w:t xml:space="preserve"> to better understand the terminology associated with photolithography processes and the steps of the processes.</w:t>
            </w:r>
          </w:p>
          <w:p w14:paraId="12209FD0" w14:textId="77777777" w:rsidR="00CD17F0" w:rsidRDefault="00CD17F0" w:rsidP="00270D32">
            <w:pPr>
              <w:pStyle w:val="Header"/>
            </w:pPr>
          </w:p>
        </w:tc>
      </w:tr>
      <w:tr w:rsidR="006537B7" w:rsidRPr="004B4CE7" w14:paraId="2780F180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71DB4B7D" w14:textId="77777777" w:rsidR="006537B7" w:rsidRDefault="007A3184" w:rsidP="000A691F">
            <w:pPr>
              <w:pStyle w:val="Header"/>
            </w:pPr>
            <w:r>
              <w:t>Complete the activity “</w:t>
            </w:r>
            <w:r w:rsidR="004D4A9D">
              <w:t>Resist Thickness</w:t>
            </w:r>
            <w:r>
              <w:t xml:space="preserve">”. </w:t>
            </w:r>
            <w:r w:rsidR="000A691F">
              <w:t xml:space="preserve">  </w:t>
            </w:r>
          </w:p>
          <w:p w14:paraId="04EBE9D5" w14:textId="77777777" w:rsidR="001D2540" w:rsidRPr="004B4CE7" w:rsidRDefault="001D2540" w:rsidP="000A691F">
            <w:pPr>
              <w:pStyle w:val="Header"/>
            </w:pPr>
          </w:p>
        </w:tc>
        <w:tc>
          <w:tcPr>
            <w:tcW w:w="3420" w:type="dxa"/>
            <w:vAlign w:val="center"/>
          </w:tcPr>
          <w:p w14:paraId="697647C0" w14:textId="77777777" w:rsidR="000A691F" w:rsidRPr="007A3184" w:rsidDel="007C60BC" w:rsidRDefault="007A3184" w:rsidP="004D4A9D">
            <w:pPr>
              <w:pStyle w:val="Header"/>
            </w:pPr>
            <w:r>
              <w:t xml:space="preserve">Participants </w:t>
            </w:r>
            <w:r w:rsidR="004D4A9D">
              <w:t xml:space="preserve">explore the relationship between resist </w:t>
            </w:r>
            <w:proofErr w:type="gramStart"/>
            <w:r w:rsidR="004D4A9D">
              <w:t>thickness</w:t>
            </w:r>
            <w:proofErr w:type="gramEnd"/>
            <w:r w:rsidR="004D4A9D">
              <w:t xml:space="preserve"> vs. spin speed and resist thickness vs. resist viscosity.</w:t>
            </w:r>
            <w:bookmarkStart w:id="0" w:name="_GoBack"/>
            <w:bookmarkEnd w:id="0"/>
          </w:p>
        </w:tc>
        <w:tc>
          <w:tcPr>
            <w:tcW w:w="3240" w:type="dxa"/>
            <w:vAlign w:val="center"/>
          </w:tcPr>
          <w:p w14:paraId="79AB7381" w14:textId="77777777" w:rsidR="006537B7" w:rsidRDefault="004D4A9D" w:rsidP="001D2540">
            <w:pPr>
              <w:pStyle w:val="Header"/>
            </w:pPr>
            <w:r>
              <w:t>This activity requires the participants to be able to interpret graphs as well as construct graphs using a set of real data.  The knowledge in this activity is needed to better understand problems associated with the coat process.</w:t>
            </w:r>
          </w:p>
          <w:p w14:paraId="417B0523" w14:textId="77777777" w:rsidR="00CD17F0" w:rsidRPr="004B4CE7" w:rsidRDefault="00CD17F0" w:rsidP="001D2540">
            <w:pPr>
              <w:pStyle w:val="Header"/>
            </w:pPr>
          </w:p>
        </w:tc>
      </w:tr>
      <w:tr w:rsidR="006537B7" w:rsidRPr="004B4CE7" w14:paraId="6214298C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18BD708D" w14:textId="77777777" w:rsidR="006537B7" w:rsidRPr="004B4CE7" w:rsidRDefault="00A16B81" w:rsidP="00760733">
            <w:pPr>
              <w:pStyle w:val="Header"/>
            </w:pPr>
            <w:r>
              <w:t xml:space="preserve">Complete the </w:t>
            </w:r>
            <w:r w:rsidR="004D4A9D">
              <w:t>Photolithography</w:t>
            </w:r>
            <w:r w:rsidR="001D2540">
              <w:t xml:space="preserve"> </w:t>
            </w:r>
            <w:r>
              <w:t xml:space="preserve">Final </w:t>
            </w:r>
            <w:r w:rsidR="005D033C">
              <w:t>Assessment</w:t>
            </w:r>
            <w:r>
              <w:t xml:space="preserve"> (FA).</w:t>
            </w:r>
          </w:p>
        </w:tc>
        <w:tc>
          <w:tcPr>
            <w:tcW w:w="3420" w:type="dxa"/>
            <w:vAlign w:val="center"/>
          </w:tcPr>
          <w:p w14:paraId="36939BC7" w14:textId="77777777" w:rsidR="006537B7" w:rsidRPr="004B4CE7" w:rsidRDefault="00A16B81" w:rsidP="004D4A9D">
            <w:pPr>
              <w:pStyle w:val="Header"/>
            </w:pPr>
            <w:r>
              <w:t>Have</w:t>
            </w:r>
            <w:r w:rsidR="005D033C">
              <w:t xml:space="preserve"> the participants</w:t>
            </w:r>
            <w:r>
              <w:t xml:space="preserve"> complete</w:t>
            </w:r>
            <w:r w:rsidR="005D033C">
              <w:t xml:space="preserve"> the </w:t>
            </w:r>
            <w:r w:rsidR="004D4A9D">
              <w:rPr>
                <w:u w:val="single"/>
              </w:rPr>
              <w:t>Photolithography</w:t>
            </w:r>
            <w:r w:rsidR="001D2540">
              <w:rPr>
                <w:u w:val="single"/>
              </w:rPr>
              <w:t xml:space="preserve"> Overview</w:t>
            </w:r>
            <w:r w:rsidR="005D033C">
              <w:t xml:space="preserve"> assessment.</w:t>
            </w:r>
          </w:p>
        </w:tc>
        <w:tc>
          <w:tcPr>
            <w:tcW w:w="3240" w:type="dxa"/>
            <w:vAlign w:val="center"/>
          </w:tcPr>
          <w:p w14:paraId="57CBF0DE" w14:textId="77777777" w:rsidR="004D4A9D" w:rsidRDefault="001D2540" w:rsidP="004D4A9D">
            <w:pPr>
              <w:pStyle w:val="Header"/>
            </w:pPr>
            <w:r>
              <w:t xml:space="preserve">Participants are evaluated on what they </w:t>
            </w:r>
            <w:r w:rsidR="005D033C">
              <w:t xml:space="preserve">have learned about </w:t>
            </w:r>
            <w:r w:rsidR="004D4A9D">
              <w:t xml:space="preserve">photolithography, its terminology and the various processes within photolithography.  </w:t>
            </w:r>
          </w:p>
          <w:p w14:paraId="45E44ABE" w14:textId="77777777" w:rsidR="006537B7" w:rsidRPr="004B4CE7" w:rsidRDefault="001D2540" w:rsidP="004D4A9D">
            <w:pPr>
              <w:pStyle w:val="Header"/>
            </w:pPr>
            <w:r>
              <w:t xml:space="preserve">  </w:t>
            </w:r>
          </w:p>
        </w:tc>
      </w:tr>
    </w:tbl>
    <w:p w14:paraId="3A8AC77C" w14:textId="77777777" w:rsidR="00522899" w:rsidRDefault="00522899" w:rsidP="001D2540"/>
    <w:p w14:paraId="7913C1E6" w14:textId="77777777" w:rsidR="002654DD" w:rsidRPr="004B4CE7" w:rsidRDefault="002654DD" w:rsidP="002654DD">
      <w:pPr>
        <w:rPr>
          <w:i/>
          <w:sz w:val="20"/>
        </w:rPr>
      </w:pPr>
      <w:r w:rsidRPr="004B4CE7">
        <w:rPr>
          <w:i/>
          <w:sz w:val="20"/>
        </w:rPr>
        <w:t xml:space="preserve">Adapted from </w:t>
      </w:r>
      <w:proofErr w:type="spellStart"/>
      <w:r w:rsidRPr="004B4CE7">
        <w:rPr>
          <w:i/>
          <w:sz w:val="20"/>
        </w:rPr>
        <w:t>Graupp</w:t>
      </w:r>
      <w:proofErr w:type="spellEnd"/>
      <w:r w:rsidRPr="004B4CE7">
        <w:rPr>
          <w:i/>
          <w:sz w:val="20"/>
        </w:rPr>
        <w:t xml:space="preserve">, P. &amp; </w:t>
      </w:r>
      <w:proofErr w:type="spellStart"/>
      <w:r w:rsidRPr="004B4CE7">
        <w:rPr>
          <w:i/>
          <w:sz w:val="20"/>
        </w:rPr>
        <w:t>Wrona</w:t>
      </w:r>
      <w:proofErr w:type="spellEnd"/>
      <w:r w:rsidRPr="004B4CE7">
        <w:rPr>
          <w:i/>
          <w:sz w:val="20"/>
        </w:rPr>
        <w:t xml:space="preserve">, </w:t>
      </w:r>
      <w:proofErr w:type="gramStart"/>
      <w:r w:rsidRPr="004B4CE7">
        <w:rPr>
          <w:i/>
          <w:sz w:val="20"/>
        </w:rPr>
        <w:t>R.</w:t>
      </w:r>
      <w:proofErr w:type="gramEnd"/>
      <w:r w:rsidRPr="004B4CE7">
        <w:rPr>
          <w:i/>
          <w:sz w:val="20"/>
        </w:rPr>
        <w:t xml:space="preserve"> (2006) The TWI Workbook: Essential Skills for Supervisors.  New York, NY. Productivity Press.</w:t>
      </w:r>
    </w:p>
    <w:p w14:paraId="06029D4D" w14:textId="77777777" w:rsidR="002654DD" w:rsidRDefault="002654DD" w:rsidP="001D2540"/>
    <w:p w14:paraId="2D59597B" w14:textId="77777777" w:rsidR="00532883" w:rsidRDefault="00532883" w:rsidP="001D2540"/>
    <w:p w14:paraId="57CA9A99" w14:textId="77777777" w:rsidR="00532883" w:rsidRPr="00065BD6" w:rsidRDefault="00532883" w:rsidP="00532883">
      <w:pPr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9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1299D466" w14:textId="77777777" w:rsidR="00532883" w:rsidRPr="004B4CE7" w:rsidRDefault="00532883" w:rsidP="001D2540"/>
    <w:sectPr w:rsidR="00532883" w:rsidRPr="004B4CE7" w:rsidSect="00532883">
      <w:footerReference w:type="default" r:id="rId10"/>
      <w:pgSz w:w="12240" w:h="15840"/>
      <w:pgMar w:top="126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E044F" w14:textId="77777777" w:rsidR="00531919" w:rsidRDefault="00531919" w:rsidP="00BA6341">
      <w:r>
        <w:separator/>
      </w:r>
    </w:p>
  </w:endnote>
  <w:endnote w:type="continuationSeparator" w:id="0">
    <w:p w14:paraId="60D5A352" w14:textId="77777777" w:rsidR="00531919" w:rsidRDefault="00531919" w:rsidP="00BA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A29F7" w14:textId="77777777" w:rsidR="00531919" w:rsidRPr="004B6382" w:rsidRDefault="00531919" w:rsidP="00BA6341">
    <w:pPr>
      <w:pStyle w:val="Footer"/>
      <w:tabs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>
      <w:rPr>
        <w:i/>
        <w:sz w:val="22"/>
      </w:rPr>
      <w:fldChar w:fldCharType="begin"/>
    </w:r>
    <w:r>
      <w:rPr>
        <w:i/>
        <w:sz w:val="22"/>
      </w:rPr>
      <w:instrText xml:space="preserve"> PAGE  \* Arabic  \* MERGEFORMAT </w:instrText>
    </w:r>
    <w:r>
      <w:rPr>
        <w:i/>
        <w:sz w:val="22"/>
      </w:rPr>
      <w:fldChar w:fldCharType="separate"/>
    </w:r>
    <w:r w:rsidR="00F038CA">
      <w:rPr>
        <w:i/>
        <w:noProof/>
        <w:sz w:val="22"/>
      </w:rPr>
      <w:t>3</w:t>
    </w:r>
    <w:r>
      <w:rPr>
        <w:i/>
        <w:sz w:val="22"/>
      </w:rPr>
      <w:fldChar w:fldCharType="end"/>
    </w:r>
    <w:r>
      <w:rPr>
        <w:i/>
        <w:sz w:val="22"/>
      </w:rPr>
      <w:t xml:space="preserve"> of </w:t>
    </w:r>
    <w:fldSimple w:instr=" NUMPAGES  \* Arabic  \* MERGEFORMAT ">
      <w:r w:rsidR="00F038CA" w:rsidRPr="00F038CA">
        <w:rPr>
          <w:i/>
          <w:noProof/>
          <w:sz w:val="22"/>
        </w:rPr>
        <w:t>3</w:t>
      </w:r>
    </w:fldSimple>
  </w:p>
  <w:p w14:paraId="6248B515" w14:textId="77777777" w:rsidR="00531919" w:rsidRDefault="00531919" w:rsidP="00BA6341">
    <w:pPr>
      <w:pStyle w:val="Footer"/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>
      <w:rPr>
        <w:i/>
        <w:noProof/>
        <w:sz w:val="22"/>
      </w:rPr>
      <w:t>Fab_PrLith_LM_MAP_IG_March2017.docx</w:t>
    </w:r>
    <w:r w:rsidRPr="004B6382">
      <w:rPr>
        <w:i/>
        <w:sz w:val="22"/>
      </w:rPr>
      <w:fldChar w:fldCharType="end"/>
    </w:r>
    <w:r>
      <w:rPr>
        <w:i/>
        <w:sz w:val="22"/>
      </w:rPr>
      <w:tab/>
    </w:r>
    <w:r>
      <w:rPr>
        <w:i/>
        <w:sz w:val="22"/>
      </w:rPr>
      <w:tab/>
      <w:t>Photolithography Learning Map</w:t>
    </w:r>
    <w:r w:rsidRPr="004B6382">
      <w:rPr>
        <w:i/>
        <w:sz w:val="22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6075A" w14:textId="77777777" w:rsidR="00531919" w:rsidRDefault="00531919" w:rsidP="00BA6341">
      <w:r>
        <w:separator/>
      </w:r>
    </w:p>
  </w:footnote>
  <w:footnote w:type="continuationSeparator" w:id="0">
    <w:p w14:paraId="535F03B4" w14:textId="77777777" w:rsidR="00531919" w:rsidRDefault="00531919" w:rsidP="00BA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FCC"/>
    <w:multiLevelType w:val="hybridMultilevel"/>
    <w:tmpl w:val="8E04B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F0F93"/>
    <w:multiLevelType w:val="hybridMultilevel"/>
    <w:tmpl w:val="8F3A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C01C8"/>
    <w:multiLevelType w:val="hybridMultilevel"/>
    <w:tmpl w:val="236C2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56805"/>
    <w:multiLevelType w:val="hybridMultilevel"/>
    <w:tmpl w:val="8AD6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531AE"/>
    <w:multiLevelType w:val="hybridMultilevel"/>
    <w:tmpl w:val="3AF6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5CA1315"/>
    <w:multiLevelType w:val="hybridMultilevel"/>
    <w:tmpl w:val="6200F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7E5582"/>
    <w:multiLevelType w:val="hybridMultilevel"/>
    <w:tmpl w:val="6C6CD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D"/>
    <w:rsid w:val="000169F6"/>
    <w:rsid w:val="00022697"/>
    <w:rsid w:val="000573D9"/>
    <w:rsid w:val="00062385"/>
    <w:rsid w:val="00062755"/>
    <w:rsid w:val="0006519B"/>
    <w:rsid w:val="0006672A"/>
    <w:rsid w:val="0008239A"/>
    <w:rsid w:val="000A38BE"/>
    <w:rsid w:val="000A691F"/>
    <w:rsid w:val="000D51D5"/>
    <w:rsid w:val="000E2A81"/>
    <w:rsid w:val="000E32E1"/>
    <w:rsid w:val="000F0261"/>
    <w:rsid w:val="00102F87"/>
    <w:rsid w:val="00127329"/>
    <w:rsid w:val="00143292"/>
    <w:rsid w:val="001549D5"/>
    <w:rsid w:val="001636A6"/>
    <w:rsid w:val="001A137A"/>
    <w:rsid w:val="001A2987"/>
    <w:rsid w:val="001A6B62"/>
    <w:rsid w:val="001C2FA7"/>
    <w:rsid w:val="001D2540"/>
    <w:rsid w:val="001D2D87"/>
    <w:rsid w:val="001D5176"/>
    <w:rsid w:val="001E2956"/>
    <w:rsid w:val="001F6AFE"/>
    <w:rsid w:val="001F75D7"/>
    <w:rsid w:val="00225C77"/>
    <w:rsid w:val="00225FD2"/>
    <w:rsid w:val="00245147"/>
    <w:rsid w:val="00250C91"/>
    <w:rsid w:val="002654DD"/>
    <w:rsid w:val="00270D32"/>
    <w:rsid w:val="002B75B8"/>
    <w:rsid w:val="002F4555"/>
    <w:rsid w:val="0031160F"/>
    <w:rsid w:val="00330D8E"/>
    <w:rsid w:val="00331C35"/>
    <w:rsid w:val="003356B4"/>
    <w:rsid w:val="00344BEB"/>
    <w:rsid w:val="003A6557"/>
    <w:rsid w:val="003C6931"/>
    <w:rsid w:val="003F6700"/>
    <w:rsid w:val="00410AEB"/>
    <w:rsid w:val="00420655"/>
    <w:rsid w:val="00425E92"/>
    <w:rsid w:val="00437F2E"/>
    <w:rsid w:val="00487F7E"/>
    <w:rsid w:val="004A6066"/>
    <w:rsid w:val="004B4CE7"/>
    <w:rsid w:val="004C69B0"/>
    <w:rsid w:val="004D4A9D"/>
    <w:rsid w:val="004E1D21"/>
    <w:rsid w:val="004E405A"/>
    <w:rsid w:val="004E56CF"/>
    <w:rsid w:val="004F237F"/>
    <w:rsid w:val="00522899"/>
    <w:rsid w:val="00531919"/>
    <w:rsid w:val="00532883"/>
    <w:rsid w:val="00556465"/>
    <w:rsid w:val="005658F7"/>
    <w:rsid w:val="00594AFF"/>
    <w:rsid w:val="005B5C3F"/>
    <w:rsid w:val="005D033C"/>
    <w:rsid w:val="005E42CB"/>
    <w:rsid w:val="005E6197"/>
    <w:rsid w:val="005E6CED"/>
    <w:rsid w:val="005F432B"/>
    <w:rsid w:val="006048C3"/>
    <w:rsid w:val="006537B7"/>
    <w:rsid w:val="00661215"/>
    <w:rsid w:val="006C4B1F"/>
    <w:rsid w:val="006C7B7A"/>
    <w:rsid w:val="0073779E"/>
    <w:rsid w:val="00740211"/>
    <w:rsid w:val="00750B14"/>
    <w:rsid w:val="00760733"/>
    <w:rsid w:val="0077389A"/>
    <w:rsid w:val="007817E7"/>
    <w:rsid w:val="007A2717"/>
    <w:rsid w:val="007A3184"/>
    <w:rsid w:val="007B1758"/>
    <w:rsid w:val="007B1E6E"/>
    <w:rsid w:val="007C391B"/>
    <w:rsid w:val="007C60BC"/>
    <w:rsid w:val="007C6E8F"/>
    <w:rsid w:val="00800781"/>
    <w:rsid w:val="008067B1"/>
    <w:rsid w:val="008520AE"/>
    <w:rsid w:val="008613B8"/>
    <w:rsid w:val="008A7A24"/>
    <w:rsid w:val="008C130E"/>
    <w:rsid w:val="0090075F"/>
    <w:rsid w:val="00901EFE"/>
    <w:rsid w:val="00913220"/>
    <w:rsid w:val="00917EAD"/>
    <w:rsid w:val="00920724"/>
    <w:rsid w:val="00991157"/>
    <w:rsid w:val="00994CF3"/>
    <w:rsid w:val="009C30A7"/>
    <w:rsid w:val="009D2299"/>
    <w:rsid w:val="009D3AAA"/>
    <w:rsid w:val="009D5E10"/>
    <w:rsid w:val="009F7802"/>
    <w:rsid w:val="00A039E7"/>
    <w:rsid w:val="00A16B81"/>
    <w:rsid w:val="00A17F09"/>
    <w:rsid w:val="00A24052"/>
    <w:rsid w:val="00A37C88"/>
    <w:rsid w:val="00A453DC"/>
    <w:rsid w:val="00AB2059"/>
    <w:rsid w:val="00AC3BC7"/>
    <w:rsid w:val="00AE21A9"/>
    <w:rsid w:val="00AE3E1C"/>
    <w:rsid w:val="00AF7F5F"/>
    <w:rsid w:val="00B456A3"/>
    <w:rsid w:val="00B50656"/>
    <w:rsid w:val="00B8466D"/>
    <w:rsid w:val="00B95584"/>
    <w:rsid w:val="00BA3EB3"/>
    <w:rsid w:val="00BA6341"/>
    <w:rsid w:val="00BF3657"/>
    <w:rsid w:val="00C42FCF"/>
    <w:rsid w:val="00C97637"/>
    <w:rsid w:val="00CC187F"/>
    <w:rsid w:val="00CD17F0"/>
    <w:rsid w:val="00CD1C29"/>
    <w:rsid w:val="00D149F2"/>
    <w:rsid w:val="00D54874"/>
    <w:rsid w:val="00D70354"/>
    <w:rsid w:val="00D817C6"/>
    <w:rsid w:val="00D82475"/>
    <w:rsid w:val="00D8382D"/>
    <w:rsid w:val="00D924C3"/>
    <w:rsid w:val="00DA09EB"/>
    <w:rsid w:val="00DE0103"/>
    <w:rsid w:val="00E35F68"/>
    <w:rsid w:val="00E44C39"/>
    <w:rsid w:val="00E6094C"/>
    <w:rsid w:val="00E965F2"/>
    <w:rsid w:val="00EB1BE3"/>
    <w:rsid w:val="00EB4EF1"/>
    <w:rsid w:val="00EC3CD8"/>
    <w:rsid w:val="00EF49B6"/>
    <w:rsid w:val="00F00AB7"/>
    <w:rsid w:val="00F038CA"/>
    <w:rsid w:val="00F07C01"/>
    <w:rsid w:val="00F11287"/>
    <w:rsid w:val="00F22695"/>
    <w:rsid w:val="00F32FF3"/>
    <w:rsid w:val="00F63414"/>
    <w:rsid w:val="00F704EE"/>
    <w:rsid w:val="00F8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2C7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scme-nm.org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660</Words>
  <Characters>3764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Intel Corporation</Company>
  <LinksUpToDate>false</LinksUpToDate>
  <CharactersWithSpaces>4416</CharactersWithSpaces>
  <SharedDoc>false</SharedDoc>
  <HLinks>
    <vt:vector size="12" baseType="variant"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jlhyder</dc:creator>
  <cp:lastModifiedBy>MJ Willis</cp:lastModifiedBy>
  <cp:revision>3</cp:revision>
  <cp:lastPrinted>2017-03-31T17:02:00Z</cp:lastPrinted>
  <dcterms:created xsi:type="dcterms:W3CDTF">2017-03-31T17:02:00Z</dcterms:created>
  <dcterms:modified xsi:type="dcterms:W3CDTF">2017-03-31T17:49:00Z</dcterms:modified>
</cp:coreProperties>
</file>