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364CDC7" w14:textId="77777777" w:rsidTr="0081198E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E9A3832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6ACB5A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50818D4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2AD74C0" w14:textId="77777777" w:rsidR="006217F2" w:rsidRDefault="006217F2" w:rsidP="00DF54BA"/>
        </w:tc>
      </w:tr>
    </w:tbl>
    <w:p w14:paraId="2D3737F1" w14:textId="77777777" w:rsidR="007F497F" w:rsidRPr="003B6A20" w:rsidRDefault="007F497F" w:rsidP="003B6A2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Diagnostic BioMEMS</w:t>
      </w:r>
      <w:r w:rsidR="007336B0">
        <w:rPr>
          <w:b/>
          <w:sz w:val="48"/>
          <w:szCs w:val="48"/>
        </w:rPr>
        <w:t xml:space="preserve"> Final Assessment</w:t>
      </w:r>
    </w:p>
    <w:p w14:paraId="3A69DA90" w14:textId="77777777" w:rsidR="00EC58CF" w:rsidRPr="00EC58CF" w:rsidRDefault="003B6A20" w:rsidP="00EC58CF">
      <w:pPr>
        <w:jc w:val="center"/>
        <w:rPr>
          <w:b/>
          <w:sz w:val="48"/>
          <w:szCs w:val="48"/>
        </w:rPr>
        <w:sectPr w:rsidR="00EC58CF" w:rsidRPr="00EC58CF" w:rsidSect="003B6A20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720" w:bottom="1440" w:left="720" w:header="720" w:footer="792" w:gutter="0"/>
          <w:cols w:space="720"/>
          <w:docGrid w:linePitch="326"/>
        </w:sectPr>
      </w:pPr>
      <w:r>
        <w:rPr>
          <w:b/>
          <w:sz w:val="36"/>
          <w:szCs w:val="36"/>
        </w:rPr>
        <w:t>Participant Guide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B920CA" w:rsidRPr="00B920CA" w14:paraId="1F3D7713" w14:textId="77777777" w:rsidTr="007336B0">
        <w:trPr>
          <w:cantSplit/>
          <w:trHeight w:val="143"/>
          <w:tblHeader/>
        </w:trPr>
        <w:tc>
          <w:tcPr>
            <w:tcW w:w="1125" w:type="dxa"/>
          </w:tcPr>
          <w:p w14:paraId="09F2A121" w14:textId="77777777" w:rsidR="00B920CA" w:rsidRPr="00B920CA" w:rsidRDefault="00B920CA" w:rsidP="007336B0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3C1C2829" w14:textId="77777777" w:rsidR="00B920CA" w:rsidRPr="00B920CA" w:rsidRDefault="00B920CA" w:rsidP="007336B0">
            <w:pPr>
              <w:keepNext/>
              <w:keepLines/>
              <w:rPr>
                <w:color w:val="000000"/>
              </w:rPr>
            </w:pPr>
          </w:p>
        </w:tc>
      </w:tr>
      <w:tr w:rsidR="00B96E92" w:rsidRPr="00B96E92" w14:paraId="2F4A42E5" w14:textId="77777777" w:rsidTr="007336B0">
        <w:trPr>
          <w:cantSplit/>
          <w:trHeight w:val="576"/>
        </w:trPr>
        <w:tc>
          <w:tcPr>
            <w:tcW w:w="1125" w:type="dxa"/>
            <w:vAlign w:val="bottom"/>
          </w:tcPr>
          <w:p w14:paraId="140DE700" w14:textId="77777777" w:rsidR="00B96E92" w:rsidRPr="00B960A3" w:rsidRDefault="00B96E92" w:rsidP="007336B0">
            <w:pPr>
              <w:pStyle w:val="BodyText"/>
              <w:keepNext/>
              <w:keepLines/>
            </w:pPr>
            <w:bookmarkStart w:id="1" w:name="App_BioMEM_FA20_dldl76"/>
            <w:bookmarkEnd w:id="0"/>
          </w:p>
        </w:tc>
        <w:tc>
          <w:tcPr>
            <w:tcW w:w="9905" w:type="dxa"/>
            <w:vAlign w:val="bottom"/>
          </w:tcPr>
          <w:p w14:paraId="7463AF55" w14:textId="77777777" w:rsidR="00B96E92" w:rsidRPr="007336B0" w:rsidRDefault="00B96E92" w:rsidP="007336B0">
            <w:pPr>
              <w:pStyle w:val="lvl1Text"/>
              <w:rPr>
                <w:sz w:val="24"/>
                <w:szCs w:val="24"/>
              </w:rPr>
            </w:pPr>
            <w:r w:rsidRPr="007336B0">
              <w:rPr>
                <w:sz w:val="24"/>
                <w:szCs w:val="24"/>
              </w:rPr>
              <w:t>Introduction</w:t>
            </w:r>
          </w:p>
        </w:tc>
      </w:tr>
      <w:tr w:rsidR="00B96E92" w:rsidRPr="00B96E92" w14:paraId="4CD78A23" w14:textId="77777777" w:rsidTr="007336B0">
        <w:tc>
          <w:tcPr>
            <w:tcW w:w="1125" w:type="dxa"/>
          </w:tcPr>
          <w:p w14:paraId="4EF51E23" w14:textId="77777777" w:rsidR="00B96E92" w:rsidRPr="00B96E92" w:rsidRDefault="00B96E92" w:rsidP="0081198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C92017A" w14:textId="77777777" w:rsidR="003D49E6" w:rsidRDefault="003D49E6" w:rsidP="00B96E92">
            <w:pPr>
              <w:keepNext/>
              <w:keepLines/>
              <w:rPr>
                <w:color w:val="000000"/>
              </w:rPr>
            </w:pPr>
          </w:p>
          <w:p w14:paraId="784F7A36" w14:textId="77777777" w:rsidR="00B96E92" w:rsidRDefault="00B96E92" w:rsidP="00B96E92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The purpose of this assessment is to determine </w:t>
            </w:r>
            <w:r w:rsidR="003D49E6">
              <w:rPr>
                <w:color w:val="000000"/>
              </w:rPr>
              <w:t xml:space="preserve">your </w:t>
            </w:r>
            <w:r>
              <w:rPr>
                <w:color w:val="000000"/>
              </w:rPr>
              <w:t>understanding of bioMEMS diagnostics applications and devices.  This knowledge leads to an understanding of the importance of diagnostics in BioMEMS applications.</w:t>
            </w:r>
            <w:r w:rsidR="003B6A20">
              <w:rPr>
                <w:color w:val="000000"/>
              </w:rPr>
              <w:t xml:space="preserve">  Before completing this assessment, should read the primary knowledge unit and complete the related activity.</w:t>
            </w:r>
          </w:p>
          <w:p w14:paraId="1C10621B" w14:textId="77777777" w:rsidR="00B96E92" w:rsidRDefault="00B96E92" w:rsidP="00B96E92">
            <w:pPr>
              <w:keepNext/>
              <w:keepLines/>
              <w:rPr>
                <w:color w:val="000000"/>
              </w:rPr>
            </w:pPr>
          </w:p>
          <w:p w14:paraId="3B905C48" w14:textId="77777777" w:rsidR="00B96E92" w:rsidRDefault="00B96E92" w:rsidP="00B66E5C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There are </w:t>
            </w:r>
            <w:r w:rsidR="00B66E5C">
              <w:rPr>
                <w:color w:val="000000"/>
              </w:rPr>
              <w:t>ten (10)</w:t>
            </w:r>
            <w:r>
              <w:rPr>
                <w:color w:val="000000"/>
              </w:rPr>
              <w:t xml:space="preserve"> assessment questions.</w:t>
            </w:r>
          </w:p>
          <w:p w14:paraId="2C311205" w14:textId="77777777" w:rsidR="002505AC" w:rsidRDefault="002505AC" w:rsidP="00B66E5C">
            <w:pPr>
              <w:keepNext/>
              <w:keepLines/>
              <w:rPr>
                <w:color w:val="000000"/>
              </w:rPr>
            </w:pPr>
          </w:p>
          <w:p w14:paraId="718D17D0" w14:textId="77777777" w:rsidR="002505AC" w:rsidRPr="00B96E92" w:rsidRDefault="002505AC" w:rsidP="00B66E5C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B96E92" w:rsidRPr="00B96E92" w14:paraId="79C44A97" w14:textId="77777777" w:rsidTr="002505AC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03DB390F" w14:textId="77777777" w:rsidR="00B96E92" w:rsidRPr="003D02B5" w:rsidRDefault="00B96E92" w:rsidP="007336B0">
            <w:pPr>
              <w:pStyle w:val="stepsnumbered"/>
            </w:pPr>
            <w:bookmarkStart w:id="2" w:name="App_BioMEM_FA20_quid17"/>
            <w:bookmarkEnd w:id="1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C28ADD9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>What are two stumbling blocks for the dev</w:t>
            </w:r>
            <w:r w:rsidR="00E92DB2">
              <w:rPr>
                <w:b/>
                <w:szCs w:val="20"/>
              </w:rPr>
              <w:t xml:space="preserve">elopment and use of diagnostic </w:t>
            </w:r>
            <w:proofErr w:type="spellStart"/>
            <w:r w:rsidR="00E92DB2">
              <w:rPr>
                <w:b/>
                <w:szCs w:val="20"/>
              </w:rPr>
              <w:t>b</w:t>
            </w:r>
            <w:r>
              <w:rPr>
                <w:b/>
                <w:szCs w:val="20"/>
              </w:rPr>
              <w:t>ioMEM</w:t>
            </w:r>
            <w:r w:rsidR="00051035">
              <w:rPr>
                <w:b/>
                <w:szCs w:val="20"/>
              </w:rPr>
              <w:t>S</w:t>
            </w:r>
            <w:proofErr w:type="spellEnd"/>
            <w:r>
              <w:rPr>
                <w:b/>
                <w:szCs w:val="20"/>
              </w:rPr>
              <w:t xml:space="preserve"> devices?</w:t>
            </w:r>
          </w:p>
          <w:p w14:paraId="0FA2168E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58480C51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5F0D6B3F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20D83857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21F61D07" w14:textId="77777777" w:rsidR="00BB18D8" w:rsidRPr="003D49E6" w:rsidRDefault="00BB18D8" w:rsidP="002505AC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B96E92" w:rsidRPr="00B96E92" w14:paraId="67909CC0" w14:textId="77777777" w:rsidTr="002505AC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A6E73C5" w14:textId="77777777" w:rsidR="00B96E92" w:rsidRPr="003D02B5" w:rsidRDefault="00B96E92" w:rsidP="007336B0">
            <w:pPr>
              <w:pStyle w:val="stepsnumbered"/>
            </w:pPr>
            <w:bookmarkStart w:id="3" w:name="App_BioMEM_FA20_quid18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A5C4293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What </w:t>
            </w:r>
            <w:r w:rsidR="003D49E6">
              <w:rPr>
                <w:b/>
                <w:szCs w:val="20"/>
              </w:rPr>
              <w:t xml:space="preserve">characteristics of bioMEMS make them advantageous </w:t>
            </w:r>
            <w:r>
              <w:rPr>
                <w:b/>
                <w:szCs w:val="20"/>
              </w:rPr>
              <w:t xml:space="preserve">for </w:t>
            </w:r>
            <w:r w:rsidR="003D49E6">
              <w:rPr>
                <w:b/>
                <w:szCs w:val="20"/>
              </w:rPr>
              <w:t>diagnostic testing?</w:t>
            </w:r>
          </w:p>
          <w:p w14:paraId="407304E7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178FE35E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061251A3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07D28E72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33AF4FAE" w14:textId="77777777" w:rsidR="00BB18D8" w:rsidRPr="003D49E6" w:rsidRDefault="00BB18D8" w:rsidP="002505AC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B96E92" w:rsidRPr="00B96E92" w14:paraId="2F055899" w14:textId="77777777" w:rsidTr="002505AC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31DA6A16" w14:textId="77777777" w:rsidR="00B96E92" w:rsidRPr="003D02B5" w:rsidRDefault="00B96E92" w:rsidP="007336B0">
            <w:pPr>
              <w:pStyle w:val="stepsnumbered"/>
            </w:pPr>
            <w:bookmarkStart w:id="4" w:name="App_BioMEM_FA20_quid19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23249CE5" w14:textId="77777777" w:rsidR="00B96E92" w:rsidRDefault="00E81EF8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>Name at least three</w:t>
            </w:r>
            <w:r w:rsidR="00B96E92">
              <w:rPr>
                <w:b/>
                <w:szCs w:val="20"/>
              </w:rPr>
              <w:t xml:space="preserve"> areas </w:t>
            </w:r>
            <w:r>
              <w:rPr>
                <w:b/>
                <w:szCs w:val="20"/>
              </w:rPr>
              <w:t>of</w:t>
            </w:r>
            <w:r w:rsidR="00B96E92">
              <w:rPr>
                <w:b/>
                <w:szCs w:val="20"/>
              </w:rPr>
              <w:t xml:space="preserve"> diagnostic medicine </w:t>
            </w:r>
            <w:r w:rsidR="00E92DB2">
              <w:rPr>
                <w:b/>
                <w:szCs w:val="20"/>
              </w:rPr>
              <w:t>that are being impacted</w:t>
            </w:r>
            <w:r>
              <w:rPr>
                <w:b/>
                <w:szCs w:val="20"/>
              </w:rPr>
              <w:t xml:space="preserve"> by bioMEMS devices</w:t>
            </w:r>
            <w:r w:rsidR="00B96E92">
              <w:rPr>
                <w:b/>
                <w:szCs w:val="20"/>
              </w:rPr>
              <w:t>?</w:t>
            </w:r>
          </w:p>
          <w:p w14:paraId="4EA3BAEF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7A473012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180C2D29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262D32DF" w14:textId="77777777" w:rsidR="00BB18D8" w:rsidRPr="00E81EF8" w:rsidRDefault="00BB18D8" w:rsidP="002505AC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B96E92" w:rsidRPr="00B96E92" w14:paraId="2467ED21" w14:textId="77777777" w:rsidTr="002505AC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B24B946" w14:textId="77777777" w:rsidR="00B96E92" w:rsidRPr="003D02B5" w:rsidRDefault="00B96E92" w:rsidP="007336B0">
            <w:pPr>
              <w:pStyle w:val="stepsnumbered"/>
            </w:pPr>
            <w:bookmarkStart w:id="5" w:name="App_BioMEM_FA20_quid20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AE4AE83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>What is molecular diagnostics?</w:t>
            </w:r>
          </w:p>
          <w:p w14:paraId="4207A9A3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3B03A815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16540D9D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319B0DA9" w14:textId="77777777" w:rsidR="00BB18D8" w:rsidRPr="00E81EF8" w:rsidRDefault="00BB18D8" w:rsidP="002505AC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E81EF8" w:rsidRPr="00B96E92" w14:paraId="113015C4" w14:textId="77777777" w:rsidTr="002505AC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200D192" w14:textId="77777777" w:rsidR="00E81EF8" w:rsidRPr="003D02B5" w:rsidRDefault="00E81EF8" w:rsidP="007336B0">
            <w:pPr>
              <w:pStyle w:val="stepsnumbered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474ABED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>What do µTAS and LOC stand for?</w:t>
            </w:r>
          </w:p>
          <w:p w14:paraId="7AF46D6C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</w:p>
          <w:p w14:paraId="0E16CFA2" w14:textId="77777777" w:rsidR="00BB18D8" w:rsidRDefault="00BB18D8" w:rsidP="007336B0">
            <w:pPr>
              <w:pStyle w:val="BodyText"/>
              <w:rPr>
                <w:b/>
                <w:szCs w:val="20"/>
              </w:rPr>
            </w:pPr>
          </w:p>
          <w:p w14:paraId="1C283606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4DAD322F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086B2326" w14:textId="77777777" w:rsidR="00BB18D8" w:rsidRPr="00E81EF8" w:rsidRDefault="00BB18D8" w:rsidP="002505AC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</w:tbl>
    <w:p w14:paraId="7CBFB313" w14:textId="77777777" w:rsidR="002505AC" w:rsidRDefault="002505AC">
      <w:bookmarkStart w:id="6" w:name="App_BioMEM_FA20_quid21"/>
      <w:bookmarkEnd w:id="5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B96E92" w:rsidRPr="00B96E92" w14:paraId="1AA356AF" w14:textId="77777777" w:rsidTr="002505AC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6145ECEA" w14:textId="77777777" w:rsidR="00B96E92" w:rsidRPr="003D02B5" w:rsidRDefault="00B96E92" w:rsidP="007336B0">
            <w:pPr>
              <w:pStyle w:val="stepsnumbered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529EC784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What is the difference between a </w:t>
            </w:r>
            <w:r w:rsidR="007336B0" w:rsidRPr="007336B0">
              <w:rPr>
                <w:rFonts w:ascii="Symbol" w:hAnsi="Symbol"/>
                <w:b/>
                <w:szCs w:val="20"/>
              </w:rPr>
              <w:t></w:t>
            </w:r>
            <w:r>
              <w:rPr>
                <w:b/>
                <w:szCs w:val="20"/>
              </w:rPr>
              <w:t xml:space="preserve">TAS </w:t>
            </w:r>
            <w:proofErr w:type="gramStart"/>
            <w:r>
              <w:rPr>
                <w:b/>
                <w:szCs w:val="20"/>
              </w:rPr>
              <w:t>and  LOC</w:t>
            </w:r>
            <w:proofErr w:type="gramEnd"/>
            <w:r>
              <w:rPr>
                <w:b/>
                <w:szCs w:val="20"/>
              </w:rPr>
              <w:t>?</w:t>
            </w:r>
          </w:p>
          <w:p w14:paraId="3058EC1E" w14:textId="77777777" w:rsidR="00BB18D8" w:rsidRDefault="00BB18D8" w:rsidP="007336B0">
            <w:pPr>
              <w:pStyle w:val="BodyText"/>
              <w:rPr>
                <w:b/>
                <w:szCs w:val="20"/>
              </w:rPr>
            </w:pPr>
          </w:p>
          <w:p w14:paraId="5E671A95" w14:textId="77777777" w:rsidR="00BB18D8" w:rsidRDefault="00BB18D8" w:rsidP="007336B0">
            <w:pPr>
              <w:pStyle w:val="BodyText"/>
              <w:rPr>
                <w:b/>
                <w:szCs w:val="20"/>
              </w:rPr>
            </w:pPr>
          </w:p>
          <w:p w14:paraId="34739E3F" w14:textId="77777777" w:rsidR="00BB18D8" w:rsidRDefault="00BB18D8" w:rsidP="002505AC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  <w:p w14:paraId="528AA1BD" w14:textId="77777777" w:rsidR="002505AC" w:rsidRDefault="002505AC" w:rsidP="002505AC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  <w:p w14:paraId="2B6BBB1C" w14:textId="77777777" w:rsidR="002505AC" w:rsidRDefault="002505AC" w:rsidP="002505AC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  <w:p w14:paraId="5EF5E6C7" w14:textId="77777777" w:rsidR="002505AC" w:rsidRPr="00E81EF8" w:rsidRDefault="002505AC" w:rsidP="002505AC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  <w:tr w:rsidR="00B96E92" w:rsidRPr="00B96E92" w14:paraId="5E8B507D" w14:textId="77777777" w:rsidTr="002505AC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07412AC1" w14:textId="77777777" w:rsidR="00B96E92" w:rsidRPr="003D02B5" w:rsidRDefault="00B96E92" w:rsidP="007336B0">
            <w:pPr>
              <w:pStyle w:val="stepsnumbered"/>
            </w:pPr>
            <w:bookmarkStart w:id="7" w:name="App_BioMEM_FA20_quid22"/>
            <w:bookmarkEnd w:id="6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A11E3E9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>Define medical imaging.</w:t>
            </w:r>
          </w:p>
          <w:p w14:paraId="4B614B85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6E9AFA0A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4A7751D6" w14:textId="77777777" w:rsidR="00BB18D8" w:rsidRPr="00E81EF8" w:rsidRDefault="00BB18D8" w:rsidP="002505AC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</w:tbl>
    <w:p w14:paraId="219BABC5" w14:textId="77777777" w:rsidR="00BB18D8" w:rsidRDefault="00BB18D8"/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E81EF8" w:rsidRPr="00B96E92" w14:paraId="189778F0" w14:textId="77777777" w:rsidTr="002505AC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6C196EAB" w14:textId="77777777" w:rsidR="00E81EF8" w:rsidRPr="003D02B5" w:rsidRDefault="00E81EF8" w:rsidP="007336B0">
            <w:pPr>
              <w:pStyle w:val="stepsnumbered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26B7889D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What is an example of medical imaging that </w:t>
            </w:r>
            <w:r w:rsidR="00E92DB2">
              <w:rPr>
                <w:b/>
                <w:szCs w:val="20"/>
              </w:rPr>
              <w:t>can be</w:t>
            </w:r>
            <w:r>
              <w:rPr>
                <w:b/>
                <w:szCs w:val="20"/>
              </w:rPr>
              <w:t xml:space="preserve"> improved by MEMS technology?</w:t>
            </w:r>
          </w:p>
          <w:p w14:paraId="6A00B77D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</w:p>
          <w:p w14:paraId="388C290D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</w:p>
          <w:p w14:paraId="740FAE1D" w14:textId="77777777" w:rsidR="00E81EF8" w:rsidRPr="00E81EF8" w:rsidRDefault="00E81EF8" w:rsidP="007336B0">
            <w:pPr>
              <w:pStyle w:val="BodyText"/>
              <w:rPr>
                <w:b/>
                <w:i/>
                <w:color w:val="C00000"/>
                <w:szCs w:val="20"/>
              </w:rPr>
            </w:pPr>
          </w:p>
        </w:tc>
      </w:tr>
    </w:tbl>
    <w:p w14:paraId="06073FF8" w14:textId="77777777" w:rsidR="00E81EF8" w:rsidRDefault="00E81EF8">
      <w:bookmarkStart w:id="8" w:name="App_BioMEM_FA20_quid23"/>
      <w:bookmarkEnd w:id="7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B96E92" w:rsidRPr="00B96E92" w14:paraId="1B241092" w14:textId="77777777" w:rsidTr="002505AC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5F2DCA15" w14:textId="77777777" w:rsidR="00B96E92" w:rsidRPr="003D02B5" w:rsidRDefault="00B96E92" w:rsidP="007336B0">
            <w:pPr>
              <w:pStyle w:val="stepsnumbered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AAE8249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Based on the basic design of the artificial receptor LOC, how would you design a chip that would </w:t>
            </w:r>
            <w:r w:rsidR="00FE3886">
              <w:rPr>
                <w:b/>
                <w:szCs w:val="20"/>
              </w:rPr>
              <w:t>detect HIV</w:t>
            </w:r>
            <w:r>
              <w:rPr>
                <w:b/>
                <w:szCs w:val="20"/>
              </w:rPr>
              <w:t>?</w:t>
            </w:r>
          </w:p>
          <w:p w14:paraId="13C911A0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23B5D835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</w:p>
          <w:p w14:paraId="12341BC2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7419A549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16E6CA1F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</w:p>
          <w:p w14:paraId="2EE4D09E" w14:textId="77777777" w:rsidR="00BB18D8" w:rsidRPr="00E81EF8" w:rsidRDefault="00BB18D8" w:rsidP="002505AC">
            <w:pPr>
              <w:pStyle w:val="BodyText"/>
              <w:rPr>
                <w:b/>
                <w:color w:val="C00000"/>
                <w:szCs w:val="20"/>
              </w:rPr>
            </w:pPr>
          </w:p>
        </w:tc>
      </w:tr>
      <w:tr w:rsidR="00B96E92" w:rsidRPr="00B96E92" w14:paraId="3D1467F9" w14:textId="77777777" w:rsidTr="002505AC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519C7C57" w14:textId="77777777" w:rsidR="00B96E92" w:rsidRPr="003D02B5" w:rsidRDefault="00B96E92" w:rsidP="007336B0">
            <w:pPr>
              <w:pStyle w:val="stepsnumbered"/>
            </w:pPr>
            <w:bookmarkStart w:id="9" w:name="App_BioMEM_FA20_quid24"/>
            <w:bookmarkEnd w:id="8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B5B047F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Based on the advantages of diagnostic bioMEMS devices, pick one chronic condition that people may have (e.g. diabetes), and briefly explain how </w:t>
            </w:r>
            <w:r w:rsidR="00E81EF8">
              <w:rPr>
                <w:b/>
                <w:szCs w:val="20"/>
              </w:rPr>
              <w:t xml:space="preserve">that condition could benefit from continuous monitoring of </w:t>
            </w:r>
            <w:r>
              <w:rPr>
                <w:b/>
                <w:szCs w:val="20"/>
              </w:rPr>
              <w:t>an implantable bioMEMS.</w:t>
            </w:r>
          </w:p>
          <w:p w14:paraId="6DC875BE" w14:textId="77777777" w:rsidR="00B96E92" w:rsidRDefault="00B96E92" w:rsidP="007336B0">
            <w:pPr>
              <w:pStyle w:val="BodyText"/>
              <w:rPr>
                <w:b/>
                <w:szCs w:val="20"/>
              </w:rPr>
            </w:pPr>
          </w:p>
          <w:p w14:paraId="3E59F2BC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1BC1E1C1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77FE5937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73B18458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7C2F1D6D" w14:textId="77777777" w:rsidR="00E81EF8" w:rsidRDefault="00E81EF8" w:rsidP="007336B0">
            <w:pPr>
              <w:pStyle w:val="BodyText"/>
              <w:rPr>
                <w:b/>
                <w:szCs w:val="20"/>
              </w:rPr>
            </w:pPr>
          </w:p>
          <w:p w14:paraId="3688C95F" w14:textId="77777777" w:rsidR="002505AC" w:rsidRDefault="002505AC" w:rsidP="007336B0">
            <w:pPr>
              <w:pStyle w:val="BodyText"/>
              <w:rPr>
                <w:b/>
                <w:szCs w:val="20"/>
              </w:rPr>
            </w:pPr>
          </w:p>
          <w:p w14:paraId="38A21535" w14:textId="77777777" w:rsidR="00BB18D8" w:rsidRPr="00E81EF8" w:rsidRDefault="00BB18D8" w:rsidP="007336B0">
            <w:pPr>
              <w:pStyle w:val="BodyText"/>
              <w:rPr>
                <w:b/>
                <w:color w:val="C00000"/>
                <w:szCs w:val="20"/>
              </w:rPr>
            </w:pP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BB18D8" w:rsidRPr="003D2C54" w14:paraId="6AFD475E" w14:textId="77777777" w:rsidTr="002505AC">
        <w:tc>
          <w:tcPr>
            <w:tcW w:w="1105" w:type="dxa"/>
          </w:tcPr>
          <w:p w14:paraId="52E58D81" w14:textId="77777777" w:rsidR="00BB18D8" w:rsidRPr="003D2C54" w:rsidRDefault="00BB18D8" w:rsidP="00A67FB9">
            <w:pPr>
              <w:pStyle w:val="txtx1"/>
              <w:rPr>
                <w:sz w:val="22"/>
                <w:szCs w:val="22"/>
              </w:rPr>
            </w:pPr>
            <w:bookmarkStart w:id="10" w:name="App_BioMEM_PK20_dldl207"/>
          </w:p>
        </w:tc>
        <w:tc>
          <w:tcPr>
            <w:tcW w:w="9900" w:type="dxa"/>
          </w:tcPr>
          <w:p w14:paraId="4B7263BB" w14:textId="77777777" w:rsidR="003B6A20" w:rsidRDefault="003B6A20" w:rsidP="003B6A20">
            <w:pPr>
              <w:keepNext/>
              <w:keepLines/>
              <w:rPr>
                <w:i/>
              </w:rPr>
            </w:pPr>
            <w:bookmarkStart w:id="11" w:name="_GoBack"/>
            <w:bookmarkEnd w:id="11"/>
            <w:r>
              <w:rPr>
                <w:i/>
                <w:color w:val="000000"/>
              </w:rPr>
              <w:t xml:space="preserve">The Diagnostic Learning Module was developed in conjunction with Bio-Link, </w:t>
            </w:r>
            <w:r w:rsidRPr="00587ED4">
              <w:rPr>
                <w:i/>
              </w:rPr>
              <w:t>a National Science Foundation Advanced Technological Education (ATE) Center for Biotechnology</w:t>
            </w:r>
            <w:r>
              <w:rPr>
                <w:i/>
              </w:rPr>
              <w:t xml:space="preserve"> @ </w:t>
            </w:r>
            <w:hyperlink r:id="rId13" w:history="1">
              <w:r w:rsidRPr="001D5E92">
                <w:rPr>
                  <w:rStyle w:val="Hyperlink"/>
                  <w:i/>
                </w:rPr>
                <w:t>www.bio-link.org</w:t>
              </w:r>
            </w:hyperlink>
            <w:r>
              <w:rPr>
                <w:i/>
              </w:rPr>
              <w:t xml:space="preserve">. </w:t>
            </w:r>
          </w:p>
          <w:p w14:paraId="7E68DCEA" w14:textId="77777777" w:rsidR="003B6A20" w:rsidRPr="00587ED4" w:rsidRDefault="003B6A20" w:rsidP="003B6A20">
            <w:pPr>
              <w:keepNext/>
              <w:keepLines/>
              <w:rPr>
                <w:i/>
                <w:color w:val="000000"/>
              </w:rPr>
            </w:pPr>
            <w:r>
              <w:rPr>
                <w:i/>
              </w:rPr>
              <w:t xml:space="preserve"> </w:t>
            </w:r>
          </w:p>
          <w:p w14:paraId="17EFF100" w14:textId="77777777" w:rsidR="00BB18D8" w:rsidRPr="00BB18D8" w:rsidRDefault="003B6A20" w:rsidP="003B6A20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</w:tc>
      </w:tr>
      <w:bookmarkEnd w:id="10"/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25"/>
        <w:gridCol w:w="10105"/>
      </w:tblGrid>
      <w:tr w:rsidR="00BB18D8" w:rsidRPr="00B96E92" w14:paraId="537F6061" w14:textId="77777777" w:rsidTr="003D49E6">
        <w:trPr>
          <w:cantSplit/>
          <w:trHeight w:val="180"/>
        </w:trPr>
        <w:tc>
          <w:tcPr>
            <w:tcW w:w="925" w:type="dxa"/>
            <w:tcMar>
              <w:top w:w="115" w:type="dxa"/>
            </w:tcMar>
          </w:tcPr>
          <w:p w14:paraId="11A7CE19" w14:textId="77777777" w:rsidR="00BB18D8" w:rsidRPr="003D02B5" w:rsidRDefault="00BB18D8" w:rsidP="00BB18D8">
            <w:pPr>
              <w:pStyle w:val="stepsnumbered"/>
              <w:numPr>
                <w:ilvl w:val="0"/>
                <w:numId w:val="0"/>
              </w:numPr>
            </w:pPr>
          </w:p>
        </w:tc>
        <w:tc>
          <w:tcPr>
            <w:tcW w:w="10105" w:type="dxa"/>
            <w:tcMar>
              <w:top w:w="115" w:type="dxa"/>
            </w:tcMar>
            <w:vAlign w:val="center"/>
          </w:tcPr>
          <w:p w14:paraId="6D9A4CC0" w14:textId="77777777" w:rsidR="00BB18D8" w:rsidRDefault="00BB18D8" w:rsidP="00BB18D8">
            <w:pPr>
              <w:pStyle w:val="BodyText"/>
              <w:rPr>
                <w:b/>
                <w:szCs w:val="20"/>
              </w:rPr>
            </w:pPr>
          </w:p>
        </w:tc>
      </w:tr>
    </w:tbl>
    <w:p w14:paraId="58A1422D" w14:textId="77777777" w:rsidR="00E2314B" w:rsidRDefault="00E2314B" w:rsidP="003B6A20">
      <w:bookmarkStart w:id="12" w:name="App_BioMEM_FA20_dldl165"/>
      <w:bookmarkEnd w:id="9"/>
      <w:bookmarkEnd w:id="12"/>
    </w:p>
    <w:sectPr w:rsidR="00E2314B" w:rsidSect="003B6A20">
      <w:headerReference w:type="default" r:id="rId15"/>
      <w:type w:val="continuous"/>
      <w:pgSz w:w="12240" w:h="15840"/>
      <w:pgMar w:top="1080" w:right="720" w:bottom="1170" w:left="720" w:header="57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69BA5" w14:textId="77777777" w:rsidR="00777CFE" w:rsidRDefault="00777CFE">
      <w:r>
        <w:separator/>
      </w:r>
    </w:p>
  </w:endnote>
  <w:endnote w:type="continuationSeparator" w:id="0">
    <w:p w14:paraId="1C21BEF9" w14:textId="77777777" w:rsidR="00777CFE" w:rsidRDefault="0077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60DF5" w14:textId="77777777" w:rsidR="00D57370" w:rsidRDefault="00D57370">
    <w:pPr>
      <w:pStyle w:val="Footer"/>
    </w:pPr>
  </w:p>
  <w:p w14:paraId="78A259B9" w14:textId="77777777" w:rsidR="00D57370" w:rsidRDefault="00FA16C5" w:rsidP="00EC6A39">
    <w:pPr>
      <w:pStyle w:val="Footer"/>
      <w:jc w:val="right"/>
    </w:pPr>
    <w:r>
      <w:rPr>
        <w:noProof/>
      </w:rPr>
      <w:drawing>
        <wp:inline distT="0" distB="0" distL="0" distR="0" wp14:anchorId="37752222" wp14:editId="23AB3A49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CB071" w14:textId="77777777" w:rsidR="00BB18D8" w:rsidRPr="004B6382" w:rsidRDefault="00BB18D8" w:rsidP="00BB18D8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</w:p>
  <w:p w14:paraId="3349978C" w14:textId="77777777" w:rsidR="00D57370" w:rsidRPr="00BB18D8" w:rsidRDefault="00BB18D8" w:rsidP="00BB18D8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3B6A20">
      <w:rPr>
        <w:i/>
        <w:noProof/>
        <w:sz w:val="22"/>
      </w:rPr>
      <w:t>App_BioMEM_FA20_PG_August2017.docx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3B6A20">
      <w:rPr>
        <w:b/>
        <w:i/>
        <w:noProof/>
        <w:sz w:val="22"/>
      </w:rPr>
      <w:t>2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3B6A20">
      <w:rPr>
        <w:b/>
        <w:i/>
        <w:noProof/>
        <w:sz w:val="22"/>
      </w:rPr>
      <w:t>2</w:t>
    </w:r>
    <w:r w:rsidRPr="004B6382">
      <w:rPr>
        <w:b/>
        <w:i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569A6" w14:textId="77777777" w:rsidR="00D57370" w:rsidRDefault="00D57370">
    <w:pPr>
      <w:pStyle w:val="Footer"/>
    </w:pPr>
  </w:p>
  <w:p w14:paraId="5842D8A0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74A97D" w14:textId="77777777" w:rsidR="00777CFE" w:rsidRDefault="00777CFE">
      <w:r>
        <w:separator/>
      </w:r>
    </w:p>
  </w:footnote>
  <w:footnote w:type="continuationSeparator" w:id="0">
    <w:p w14:paraId="1FA3688F" w14:textId="77777777" w:rsidR="00777CFE" w:rsidRDefault="00777C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E5FBD" w14:textId="77777777" w:rsidR="00D57370" w:rsidRDefault="00FA16C5" w:rsidP="00EC6A39">
    <w:pPr>
      <w:pStyle w:val="Header"/>
      <w:jc w:val="right"/>
    </w:pPr>
    <w:r>
      <w:rPr>
        <w:noProof/>
      </w:rPr>
      <w:drawing>
        <wp:inline distT="0" distB="0" distL="0" distR="0" wp14:anchorId="2488F966" wp14:editId="35D4956C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EB9DF8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D08EE" w14:textId="77777777" w:rsidR="00D57370" w:rsidRDefault="00D57370" w:rsidP="00EC6A39">
    <w:pPr>
      <w:pStyle w:val="Header"/>
      <w:jc w:val="right"/>
    </w:pPr>
  </w:p>
  <w:p w14:paraId="497C74FE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11570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D016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5C3964"/>
    <w:multiLevelType w:val="hybridMultilevel"/>
    <w:tmpl w:val="F112D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9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4C3B"/>
    <w:rsid w:val="00040D75"/>
    <w:rsid w:val="00051035"/>
    <w:rsid w:val="000519F8"/>
    <w:rsid w:val="0005565C"/>
    <w:rsid w:val="00095B34"/>
    <w:rsid w:val="00097CC8"/>
    <w:rsid w:val="000C04B3"/>
    <w:rsid w:val="000C4088"/>
    <w:rsid w:val="000F1F79"/>
    <w:rsid w:val="00111E39"/>
    <w:rsid w:val="001131A8"/>
    <w:rsid w:val="0012192B"/>
    <w:rsid w:val="00131F84"/>
    <w:rsid w:val="0014607B"/>
    <w:rsid w:val="00155C96"/>
    <w:rsid w:val="00172A45"/>
    <w:rsid w:val="00172E99"/>
    <w:rsid w:val="00190D4B"/>
    <w:rsid w:val="001A7425"/>
    <w:rsid w:val="002119E1"/>
    <w:rsid w:val="002470CE"/>
    <w:rsid w:val="002505AC"/>
    <w:rsid w:val="00260895"/>
    <w:rsid w:val="002A1736"/>
    <w:rsid w:val="002B02A8"/>
    <w:rsid w:val="002B64EE"/>
    <w:rsid w:val="002E6B2E"/>
    <w:rsid w:val="002F7867"/>
    <w:rsid w:val="003237FA"/>
    <w:rsid w:val="00347D9F"/>
    <w:rsid w:val="003531C6"/>
    <w:rsid w:val="00355290"/>
    <w:rsid w:val="003A0197"/>
    <w:rsid w:val="003A23E4"/>
    <w:rsid w:val="003A52A8"/>
    <w:rsid w:val="003A5B8A"/>
    <w:rsid w:val="003B62F3"/>
    <w:rsid w:val="003B6A20"/>
    <w:rsid w:val="003D49E6"/>
    <w:rsid w:val="003E3BB8"/>
    <w:rsid w:val="00401B67"/>
    <w:rsid w:val="00410493"/>
    <w:rsid w:val="0043567D"/>
    <w:rsid w:val="004427C0"/>
    <w:rsid w:val="00456E84"/>
    <w:rsid w:val="0046023B"/>
    <w:rsid w:val="00476BBB"/>
    <w:rsid w:val="004A55B0"/>
    <w:rsid w:val="004E43AF"/>
    <w:rsid w:val="004E489A"/>
    <w:rsid w:val="00516480"/>
    <w:rsid w:val="00525AEF"/>
    <w:rsid w:val="00526947"/>
    <w:rsid w:val="00527F83"/>
    <w:rsid w:val="00530481"/>
    <w:rsid w:val="005460FD"/>
    <w:rsid w:val="005A0723"/>
    <w:rsid w:val="005C593C"/>
    <w:rsid w:val="005D0DFB"/>
    <w:rsid w:val="005D25E4"/>
    <w:rsid w:val="005E0B74"/>
    <w:rsid w:val="005F0D7E"/>
    <w:rsid w:val="005F2B0F"/>
    <w:rsid w:val="006136F6"/>
    <w:rsid w:val="0062015A"/>
    <w:rsid w:val="006217F2"/>
    <w:rsid w:val="00681DFA"/>
    <w:rsid w:val="006922A2"/>
    <w:rsid w:val="006F0C56"/>
    <w:rsid w:val="007113A2"/>
    <w:rsid w:val="00731C10"/>
    <w:rsid w:val="007336B0"/>
    <w:rsid w:val="00754242"/>
    <w:rsid w:val="00777CFE"/>
    <w:rsid w:val="007914DB"/>
    <w:rsid w:val="007F497F"/>
    <w:rsid w:val="00810584"/>
    <w:rsid w:val="0081198E"/>
    <w:rsid w:val="00857197"/>
    <w:rsid w:val="008811DB"/>
    <w:rsid w:val="00881286"/>
    <w:rsid w:val="008C7A99"/>
    <w:rsid w:val="008F6A44"/>
    <w:rsid w:val="00911D63"/>
    <w:rsid w:val="0093016F"/>
    <w:rsid w:val="009308AE"/>
    <w:rsid w:val="0093397E"/>
    <w:rsid w:val="00943632"/>
    <w:rsid w:val="009475C1"/>
    <w:rsid w:val="00973FF2"/>
    <w:rsid w:val="0098351A"/>
    <w:rsid w:val="009946A8"/>
    <w:rsid w:val="0099785A"/>
    <w:rsid w:val="009A257F"/>
    <w:rsid w:val="009A79C4"/>
    <w:rsid w:val="009F1EA9"/>
    <w:rsid w:val="00A31583"/>
    <w:rsid w:val="00A52691"/>
    <w:rsid w:val="00A67FB9"/>
    <w:rsid w:val="00A733A8"/>
    <w:rsid w:val="00AD14AE"/>
    <w:rsid w:val="00B05761"/>
    <w:rsid w:val="00B2094B"/>
    <w:rsid w:val="00B66E5C"/>
    <w:rsid w:val="00B920CA"/>
    <w:rsid w:val="00B96E92"/>
    <w:rsid w:val="00BB18D8"/>
    <w:rsid w:val="00BD0D14"/>
    <w:rsid w:val="00BF4FEC"/>
    <w:rsid w:val="00BF5C1E"/>
    <w:rsid w:val="00C31830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E4AC4"/>
    <w:rsid w:val="00D11481"/>
    <w:rsid w:val="00D15029"/>
    <w:rsid w:val="00D57370"/>
    <w:rsid w:val="00D7491B"/>
    <w:rsid w:val="00DA23E5"/>
    <w:rsid w:val="00DA2E34"/>
    <w:rsid w:val="00DD25B4"/>
    <w:rsid w:val="00DF54BA"/>
    <w:rsid w:val="00E2314B"/>
    <w:rsid w:val="00E54B53"/>
    <w:rsid w:val="00E81EF8"/>
    <w:rsid w:val="00E92DB2"/>
    <w:rsid w:val="00EA31C9"/>
    <w:rsid w:val="00EB6EA6"/>
    <w:rsid w:val="00EC364A"/>
    <w:rsid w:val="00EC58CF"/>
    <w:rsid w:val="00EC6A39"/>
    <w:rsid w:val="00EE47F6"/>
    <w:rsid w:val="00F32980"/>
    <w:rsid w:val="00F473EE"/>
    <w:rsid w:val="00F65E74"/>
    <w:rsid w:val="00F72140"/>
    <w:rsid w:val="00F7215A"/>
    <w:rsid w:val="00F77B61"/>
    <w:rsid w:val="00F91CB4"/>
    <w:rsid w:val="00FA16C5"/>
    <w:rsid w:val="00FE3886"/>
    <w:rsid w:val="00FF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865B0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B34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95B3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95B34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95B34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95B34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95B34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95B34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95B34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95B34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95B34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rsid w:val="00095B34"/>
  </w:style>
  <w:style w:type="table" w:default="1" w:styleId="TableNormal">
    <w:name w:val="Normal Table"/>
    <w:semiHidden/>
    <w:rsid w:val="0041049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95B34"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95B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95B34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95B34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95B34"/>
    <w:rPr>
      <w:color w:val="800080"/>
      <w:u w:val="single"/>
    </w:rPr>
  </w:style>
  <w:style w:type="character" w:styleId="Hyperlink">
    <w:name w:val="Hyperlink"/>
    <w:basedOn w:val="DefaultParagraphFont"/>
    <w:rsid w:val="00095B34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95B34"/>
  </w:style>
  <w:style w:type="paragraph" w:styleId="TOC2">
    <w:name w:val="toc 2"/>
    <w:basedOn w:val="Normal"/>
    <w:next w:val="Normal"/>
    <w:autoRedefine/>
    <w:semiHidden/>
    <w:rsid w:val="00095B34"/>
    <w:pPr>
      <w:ind w:left="240"/>
    </w:pPr>
  </w:style>
  <w:style w:type="paragraph" w:styleId="TOC3">
    <w:name w:val="toc 3"/>
    <w:basedOn w:val="Normal"/>
    <w:next w:val="Normal"/>
    <w:autoRedefine/>
    <w:semiHidden/>
    <w:rsid w:val="00095B34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95B34"/>
    <w:pPr>
      <w:keepLines/>
    </w:pPr>
    <w:rPr>
      <w:color w:val="000000"/>
    </w:rPr>
  </w:style>
  <w:style w:type="paragraph" w:customStyle="1" w:styleId="dldl1">
    <w:name w:val="dldl1"/>
    <w:basedOn w:val="BodyText"/>
    <w:rsid w:val="00095B34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95B34"/>
    <w:pPr>
      <w:numPr>
        <w:ilvl w:val="1"/>
      </w:numPr>
      <w:tabs>
        <w:tab w:val="clear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1"/>
    </w:pPr>
  </w:style>
  <w:style w:type="paragraph" w:customStyle="1" w:styleId="dldl3">
    <w:name w:val="dldl3"/>
    <w:basedOn w:val="dldl1"/>
    <w:rsid w:val="00095B34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95B34"/>
    <w:pPr>
      <w:numPr>
        <w:ilvl w:val="3"/>
      </w:numPr>
      <w:tabs>
        <w:tab w:val="clear" w:pos="1440"/>
        <w:tab w:val="clear" w:pos="2880"/>
        <w:tab w:val="left" w:pos="2160"/>
        <w:tab w:val="left" w:pos="3600"/>
        <w:tab w:val="left" w:pos="4320"/>
        <w:tab w:val="left" w:pos="5040"/>
        <w:tab w:val="left" w:pos="5760"/>
        <w:tab w:val="left" w:pos="6480"/>
      </w:tabs>
      <w:outlineLvl w:val="3"/>
    </w:pPr>
  </w:style>
  <w:style w:type="paragraph" w:customStyle="1" w:styleId="dldl5">
    <w:name w:val="dldl5"/>
    <w:basedOn w:val="dldl1"/>
    <w:rsid w:val="00095B34"/>
    <w:pPr>
      <w:numPr>
        <w:ilvl w:val="4"/>
      </w:numPr>
      <w:tabs>
        <w:tab w:val="clear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4"/>
    </w:pPr>
  </w:style>
  <w:style w:type="paragraph" w:customStyle="1" w:styleId="dldl6">
    <w:name w:val="dldl6"/>
    <w:basedOn w:val="dldl1"/>
    <w:rsid w:val="00095B34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95B34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95B34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95B34"/>
    <w:pPr>
      <w:numPr>
        <w:ilvl w:val="8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95B34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95B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95B34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95B34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95B34"/>
    <w:pPr>
      <w:jc w:val="center"/>
    </w:pPr>
    <w:rPr>
      <w:b/>
    </w:rPr>
  </w:style>
  <w:style w:type="numbering" w:styleId="111111">
    <w:name w:val="Outline List 2"/>
    <w:basedOn w:val="NoList"/>
    <w:rsid w:val="00095B34"/>
    <w:pPr>
      <w:numPr>
        <w:numId w:val="2"/>
      </w:numPr>
    </w:pPr>
  </w:style>
  <w:style w:type="paragraph" w:customStyle="1" w:styleId="OINumber">
    <w:name w:val="OI_Number"/>
    <w:basedOn w:val="Normal"/>
    <w:rsid w:val="00095B34"/>
    <w:pPr>
      <w:spacing w:before="80"/>
    </w:pPr>
    <w:rPr>
      <w:b/>
      <w:sz w:val="16"/>
    </w:rPr>
  </w:style>
  <w:style w:type="paragraph" w:styleId="BodyText">
    <w:name w:val="Body Text"/>
    <w:basedOn w:val="Normal"/>
    <w:rsid w:val="00095B34"/>
    <w:rPr>
      <w:szCs w:val="22"/>
    </w:rPr>
  </w:style>
  <w:style w:type="paragraph" w:styleId="BodyText2">
    <w:name w:val="Body Text 2"/>
    <w:basedOn w:val="Normal"/>
    <w:rsid w:val="00095B34"/>
    <w:pPr>
      <w:spacing w:after="120" w:line="480" w:lineRule="auto"/>
    </w:pPr>
  </w:style>
  <w:style w:type="paragraph" w:customStyle="1" w:styleId="EffectiveDate0">
    <w:name w:val="Effective_Date"/>
    <w:basedOn w:val="Normal"/>
    <w:rsid w:val="00095B34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95B34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95B34"/>
    <w:pPr>
      <w:numPr>
        <w:numId w:val="8"/>
      </w:numPr>
    </w:pPr>
  </w:style>
  <w:style w:type="paragraph" w:customStyle="1" w:styleId="ColumnHeader">
    <w:name w:val="ColumnHeader"/>
    <w:basedOn w:val="BodyText"/>
    <w:rsid w:val="00095B34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95B34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95B34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BB18D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0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B34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95B3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95B34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95B34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95B34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95B34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95B34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95B34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95B34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95B34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rsid w:val="00095B34"/>
  </w:style>
  <w:style w:type="table" w:default="1" w:styleId="TableNormal">
    <w:name w:val="Normal Table"/>
    <w:semiHidden/>
    <w:rsid w:val="0041049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95B34"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95B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95B34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95B34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95B34"/>
    <w:rPr>
      <w:color w:val="800080"/>
      <w:u w:val="single"/>
    </w:rPr>
  </w:style>
  <w:style w:type="character" w:styleId="Hyperlink">
    <w:name w:val="Hyperlink"/>
    <w:basedOn w:val="DefaultParagraphFont"/>
    <w:rsid w:val="00095B34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95B34"/>
  </w:style>
  <w:style w:type="paragraph" w:styleId="TOC2">
    <w:name w:val="toc 2"/>
    <w:basedOn w:val="Normal"/>
    <w:next w:val="Normal"/>
    <w:autoRedefine/>
    <w:semiHidden/>
    <w:rsid w:val="00095B34"/>
    <w:pPr>
      <w:ind w:left="240"/>
    </w:pPr>
  </w:style>
  <w:style w:type="paragraph" w:styleId="TOC3">
    <w:name w:val="toc 3"/>
    <w:basedOn w:val="Normal"/>
    <w:next w:val="Normal"/>
    <w:autoRedefine/>
    <w:semiHidden/>
    <w:rsid w:val="00095B34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95B34"/>
    <w:pPr>
      <w:keepLines/>
    </w:pPr>
    <w:rPr>
      <w:color w:val="000000"/>
    </w:rPr>
  </w:style>
  <w:style w:type="paragraph" w:customStyle="1" w:styleId="dldl1">
    <w:name w:val="dldl1"/>
    <w:basedOn w:val="BodyText"/>
    <w:rsid w:val="00095B34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95B34"/>
    <w:pPr>
      <w:numPr>
        <w:ilvl w:val="1"/>
      </w:numPr>
      <w:tabs>
        <w:tab w:val="clear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1"/>
    </w:pPr>
  </w:style>
  <w:style w:type="paragraph" w:customStyle="1" w:styleId="dldl3">
    <w:name w:val="dldl3"/>
    <w:basedOn w:val="dldl1"/>
    <w:rsid w:val="00095B34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95B34"/>
    <w:pPr>
      <w:numPr>
        <w:ilvl w:val="3"/>
      </w:numPr>
      <w:tabs>
        <w:tab w:val="clear" w:pos="1440"/>
        <w:tab w:val="clear" w:pos="2880"/>
        <w:tab w:val="left" w:pos="2160"/>
        <w:tab w:val="left" w:pos="3600"/>
        <w:tab w:val="left" w:pos="4320"/>
        <w:tab w:val="left" w:pos="5040"/>
        <w:tab w:val="left" w:pos="5760"/>
        <w:tab w:val="left" w:pos="6480"/>
      </w:tabs>
      <w:outlineLvl w:val="3"/>
    </w:pPr>
  </w:style>
  <w:style w:type="paragraph" w:customStyle="1" w:styleId="dldl5">
    <w:name w:val="dldl5"/>
    <w:basedOn w:val="dldl1"/>
    <w:rsid w:val="00095B34"/>
    <w:pPr>
      <w:numPr>
        <w:ilvl w:val="4"/>
      </w:numPr>
      <w:tabs>
        <w:tab w:val="clear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4"/>
    </w:pPr>
  </w:style>
  <w:style w:type="paragraph" w:customStyle="1" w:styleId="dldl6">
    <w:name w:val="dldl6"/>
    <w:basedOn w:val="dldl1"/>
    <w:rsid w:val="00095B34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95B34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95B34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95B34"/>
    <w:pPr>
      <w:numPr>
        <w:ilvl w:val="8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95B34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95B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95B34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95B34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95B34"/>
    <w:pPr>
      <w:jc w:val="center"/>
    </w:pPr>
    <w:rPr>
      <w:b/>
    </w:rPr>
  </w:style>
  <w:style w:type="numbering" w:styleId="111111">
    <w:name w:val="Outline List 2"/>
    <w:basedOn w:val="NoList"/>
    <w:rsid w:val="00095B34"/>
    <w:pPr>
      <w:numPr>
        <w:numId w:val="2"/>
      </w:numPr>
    </w:pPr>
  </w:style>
  <w:style w:type="paragraph" w:customStyle="1" w:styleId="OINumber">
    <w:name w:val="OI_Number"/>
    <w:basedOn w:val="Normal"/>
    <w:rsid w:val="00095B34"/>
    <w:pPr>
      <w:spacing w:before="80"/>
    </w:pPr>
    <w:rPr>
      <w:b/>
      <w:sz w:val="16"/>
    </w:rPr>
  </w:style>
  <w:style w:type="paragraph" w:styleId="BodyText">
    <w:name w:val="Body Text"/>
    <w:basedOn w:val="Normal"/>
    <w:rsid w:val="00095B34"/>
    <w:rPr>
      <w:szCs w:val="22"/>
    </w:rPr>
  </w:style>
  <w:style w:type="paragraph" w:styleId="BodyText2">
    <w:name w:val="Body Text 2"/>
    <w:basedOn w:val="Normal"/>
    <w:rsid w:val="00095B34"/>
    <w:pPr>
      <w:spacing w:after="120" w:line="480" w:lineRule="auto"/>
    </w:pPr>
  </w:style>
  <w:style w:type="paragraph" w:customStyle="1" w:styleId="EffectiveDate0">
    <w:name w:val="Effective_Date"/>
    <w:basedOn w:val="Normal"/>
    <w:rsid w:val="00095B34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95B34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95B34"/>
    <w:pPr>
      <w:numPr>
        <w:numId w:val="8"/>
      </w:numPr>
    </w:pPr>
  </w:style>
  <w:style w:type="paragraph" w:customStyle="1" w:styleId="ColumnHeader">
    <w:name w:val="ColumnHeader"/>
    <w:basedOn w:val="BodyText"/>
    <w:rsid w:val="00095B34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95B34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95B34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BB18D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0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www.bio-link.org" TargetMode="Externa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2</Pages>
  <Words>274</Words>
  <Characters>1568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1839</CharactersWithSpaces>
  <SharedDoc>false</SharedDoc>
  <HLinks>
    <vt:vector size="6" baseType="variant">
      <vt:variant>
        <vt:i4>5701662</vt:i4>
      </vt:variant>
      <vt:variant>
        <vt:i4>0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3</cp:revision>
  <cp:lastPrinted>2005-02-21T18:30:00Z</cp:lastPrinted>
  <dcterms:created xsi:type="dcterms:W3CDTF">2017-08-25T21:17:00Z</dcterms:created>
  <dcterms:modified xsi:type="dcterms:W3CDTF">2017-08-25T21:19:00Z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Diagnostics Overview Assessment</vt:lpwstr>
  </property>
  <property fmtid="{D5CDD505-2E9C-101B-9397-08002B2CF9AE}" pid="3" name="Module Title">
    <vt:lpwstr>Final Assessment</vt:lpwstr>
  </property>
  <property fmtid="{D5CDD505-2E9C-101B-9397-08002B2CF9AE}" pid="4" name="docID">
    <vt:lpwstr>App_BioMEM_FA20</vt:lpwstr>
  </property>
  <property fmtid="{D5CDD505-2E9C-101B-9397-08002B2CF9AE}" pid="5" name="docPath">
    <vt:lpwstr>C:\xtProject\App_BioMEM_FA20\App_BioMEM_FA20.doc</vt:lpwstr>
  </property>
  <property fmtid="{D5CDD505-2E9C-101B-9397-08002B2CF9AE}" pid="6" name="Module Number">
    <vt:lpwstr>     </vt:lpwstr>
  </property>
  <property fmtid="{D5CDD505-2E9C-101B-9397-08002B2CF9AE}" pid="7" name="Copyright">
    <vt:lpwstr>c.2008 NSF-ATE</vt:lpwstr>
  </property>
</Properties>
</file>