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892AAB1" w14:textId="77777777" w:rsidR="00C10336" w:rsidRDefault="00C10336" w:rsidP="00C10336">
      <w:pPr>
        <w:widowControl/>
        <w:adjustRightInd/>
        <w:textAlignment w:val="auto"/>
        <w:rPr>
          <w:b/>
          <w:i/>
          <w:sz w:val="48"/>
          <w:szCs w:val="48"/>
        </w:rPr>
      </w:pPr>
    </w:p>
    <w:p w14:paraId="5DAB352C" w14:textId="77777777" w:rsidR="00C10336" w:rsidRDefault="00C10336" w:rsidP="00C10336"/>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C10336" w14:paraId="6FCB62A4" w14:textId="77777777" w:rsidTr="00B2477E">
        <w:trPr>
          <w:trHeight w:hRule="exact" w:val="20"/>
        </w:trPr>
        <w:tc>
          <w:tcPr>
            <w:tcW w:w="1250" w:type="pct"/>
            <w:tcBorders>
              <w:top w:val="single" w:sz="4" w:space="0" w:color="auto"/>
              <w:bottom w:val="nil"/>
            </w:tcBorders>
          </w:tcPr>
          <w:p w14:paraId="0C23AFE8" w14:textId="77777777" w:rsidR="00C10336" w:rsidRPr="00CA03F1" w:rsidRDefault="00C10336" w:rsidP="00B2477E"/>
        </w:tc>
        <w:tc>
          <w:tcPr>
            <w:tcW w:w="1250" w:type="pct"/>
            <w:tcBorders>
              <w:top w:val="single" w:sz="4" w:space="0" w:color="auto"/>
              <w:bottom w:val="nil"/>
              <w:right w:val="single" w:sz="4" w:space="0" w:color="auto"/>
            </w:tcBorders>
          </w:tcPr>
          <w:p w14:paraId="501FFF5E" w14:textId="77777777" w:rsidR="00C10336" w:rsidRDefault="00C10336" w:rsidP="00B2477E"/>
        </w:tc>
        <w:tc>
          <w:tcPr>
            <w:tcW w:w="1250" w:type="pct"/>
            <w:tcBorders>
              <w:top w:val="single" w:sz="4" w:space="0" w:color="auto"/>
              <w:left w:val="single" w:sz="4" w:space="0" w:color="auto"/>
              <w:bottom w:val="nil"/>
            </w:tcBorders>
          </w:tcPr>
          <w:p w14:paraId="769499CE" w14:textId="77777777" w:rsidR="00C10336" w:rsidRPr="00CA03F1" w:rsidRDefault="00C10336" w:rsidP="00B2477E"/>
        </w:tc>
        <w:tc>
          <w:tcPr>
            <w:tcW w:w="1250" w:type="pct"/>
            <w:tcBorders>
              <w:top w:val="single" w:sz="4" w:space="0" w:color="auto"/>
              <w:bottom w:val="nil"/>
            </w:tcBorders>
          </w:tcPr>
          <w:p w14:paraId="3DDD59D0" w14:textId="77777777" w:rsidR="00C10336" w:rsidRDefault="00C10336" w:rsidP="00B2477E"/>
        </w:tc>
      </w:tr>
    </w:tbl>
    <w:p w14:paraId="689424DD" w14:textId="77777777" w:rsidR="004E5067" w:rsidRPr="00E91F53" w:rsidRDefault="00C10336" w:rsidP="00E91F53">
      <w:pPr>
        <w:jc w:val="center"/>
        <w:rPr>
          <w:b/>
          <w:sz w:val="48"/>
          <w:szCs w:val="48"/>
          <w:vertAlign w:val="superscript"/>
        </w:rPr>
      </w:pPr>
      <w:r>
        <w:rPr>
          <w:b/>
          <w:sz w:val="48"/>
          <w:szCs w:val="48"/>
        </w:rPr>
        <w:t>DNA Microarrays</w:t>
      </w:r>
      <w:r w:rsidR="004E5067">
        <w:rPr>
          <w:b/>
          <w:sz w:val="48"/>
          <w:szCs w:val="48"/>
        </w:rPr>
        <w:t xml:space="preserve"> Primary Knowledge</w:t>
      </w:r>
    </w:p>
    <w:p w14:paraId="165712B9" w14:textId="77777777" w:rsidR="00C10336" w:rsidRPr="001A7425" w:rsidRDefault="00C10336" w:rsidP="00C10336">
      <w:pPr>
        <w:jc w:val="center"/>
        <w:rPr>
          <w:b/>
          <w:sz w:val="36"/>
          <w:szCs w:val="36"/>
        </w:rPr>
      </w:pPr>
      <w:r>
        <w:rPr>
          <w:b/>
          <w:sz w:val="36"/>
          <w:szCs w:val="36"/>
        </w:rPr>
        <w:t>Instructor</w:t>
      </w:r>
      <w:r w:rsidRPr="001A7425">
        <w:rPr>
          <w:b/>
          <w:sz w:val="36"/>
          <w:szCs w:val="36"/>
        </w:rPr>
        <w:t xml:space="preserve"> Guide</w:t>
      </w:r>
    </w:p>
    <w:p w14:paraId="2575EDEB" w14:textId="77777777" w:rsidR="00C10336" w:rsidRPr="00EC58CF" w:rsidRDefault="00C10336" w:rsidP="00C10336">
      <w:pPr>
        <w:jc w:val="center"/>
        <w:rPr>
          <w:b/>
          <w:sz w:val="48"/>
          <w:szCs w:val="48"/>
        </w:rPr>
        <w:sectPr w:rsidR="00C10336" w:rsidRPr="00EC58CF" w:rsidSect="00E91F53">
          <w:headerReference w:type="even" r:id="rId9"/>
          <w:footerReference w:type="even" r:id="rId10"/>
          <w:footerReference w:type="default" r:id="rId11"/>
          <w:headerReference w:type="first" r:id="rId12"/>
          <w:footerReference w:type="first" r:id="rId13"/>
          <w:pgSz w:w="12240" w:h="15840"/>
          <w:pgMar w:top="720" w:right="720" w:bottom="1440" w:left="720" w:header="720" w:footer="720"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745"/>
        <w:gridCol w:w="10260"/>
        <w:gridCol w:w="25"/>
      </w:tblGrid>
      <w:tr w:rsidR="00C10336" w:rsidRPr="006A6C02" w14:paraId="3E901D4B" w14:textId="77777777" w:rsidTr="00B2477E">
        <w:trPr>
          <w:cantSplit/>
          <w:trHeight w:val="143"/>
          <w:tblHeader/>
        </w:trPr>
        <w:tc>
          <w:tcPr>
            <w:tcW w:w="745" w:type="dxa"/>
          </w:tcPr>
          <w:p w14:paraId="38351861" w14:textId="77777777" w:rsidR="00C10336" w:rsidRPr="006A6C02" w:rsidRDefault="00C10336" w:rsidP="00B2477E">
            <w:pPr>
              <w:keepNext/>
              <w:keepLines/>
              <w:rPr>
                <w:color w:val="000000"/>
              </w:rPr>
            </w:pPr>
            <w:bookmarkStart w:id="0" w:name="columnheaders"/>
          </w:p>
        </w:tc>
        <w:tc>
          <w:tcPr>
            <w:tcW w:w="10285" w:type="dxa"/>
            <w:gridSpan w:val="2"/>
          </w:tcPr>
          <w:p w14:paraId="67F50A11" w14:textId="77777777" w:rsidR="00C10336" w:rsidRPr="00337A1C" w:rsidRDefault="00C10336" w:rsidP="00B2477E">
            <w:pPr>
              <w:keepNext/>
              <w:keepLines/>
              <w:rPr>
                <w:color w:val="000000"/>
              </w:rPr>
            </w:pPr>
          </w:p>
        </w:tc>
      </w:tr>
      <w:tr w:rsidR="00C10336" w:rsidRPr="00561A94" w14:paraId="641362C2" w14:textId="77777777" w:rsidTr="00B2477E">
        <w:trPr>
          <w:cantSplit/>
          <w:trHeight w:val="576"/>
        </w:trPr>
        <w:tc>
          <w:tcPr>
            <w:tcW w:w="745" w:type="dxa"/>
            <w:vAlign w:val="bottom"/>
          </w:tcPr>
          <w:p w14:paraId="39C0AE66" w14:textId="77777777" w:rsidR="00C10336" w:rsidRPr="00B960A3" w:rsidRDefault="00C10336" w:rsidP="00B2477E">
            <w:pPr>
              <w:pStyle w:val="BodyText"/>
              <w:keepNext/>
              <w:keepLines/>
            </w:pPr>
            <w:bookmarkStart w:id="1" w:name="nanopktemp_dldl190"/>
            <w:bookmarkEnd w:id="0"/>
          </w:p>
        </w:tc>
        <w:tc>
          <w:tcPr>
            <w:tcW w:w="10285" w:type="dxa"/>
            <w:gridSpan w:val="2"/>
            <w:vAlign w:val="bottom"/>
          </w:tcPr>
          <w:p w14:paraId="2FEF44F7" w14:textId="77777777" w:rsidR="00C10336" w:rsidRDefault="00C10336" w:rsidP="00B2477E">
            <w:pPr>
              <w:pStyle w:val="lvl1Text"/>
              <w:rPr>
                <w:sz w:val="24"/>
                <w:szCs w:val="24"/>
              </w:rPr>
            </w:pPr>
          </w:p>
          <w:p w14:paraId="09357D45" w14:textId="77777777" w:rsidR="00C10336" w:rsidRPr="00337A1C" w:rsidRDefault="00C10336" w:rsidP="00B2477E">
            <w:pPr>
              <w:pStyle w:val="lvl1Text"/>
              <w:rPr>
                <w:sz w:val="24"/>
                <w:szCs w:val="24"/>
              </w:rPr>
            </w:pPr>
            <w:r w:rsidRPr="00337A1C">
              <w:rPr>
                <w:sz w:val="24"/>
                <w:szCs w:val="24"/>
              </w:rPr>
              <w:t>Notes to Instructor</w:t>
            </w:r>
            <w:r>
              <w:rPr>
                <w:sz w:val="24"/>
                <w:szCs w:val="24"/>
              </w:rPr>
              <w:t>:</w:t>
            </w:r>
          </w:p>
        </w:tc>
      </w:tr>
      <w:tr w:rsidR="00C10336" w:rsidRPr="00561A94" w14:paraId="42711293" w14:textId="77777777" w:rsidTr="00B2477E">
        <w:tc>
          <w:tcPr>
            <w:tcW w:w="745" w:type="dxa"/>
          </w:tcPr>
          <w:p w14:paraId="56C08A23" w14:textId="77777777" w:rsidR="00C10336" w:rsidRPr="00561A94" w:rsidRDefault="00C10336" w:rsidP="00B2477E">
            <w:pPr>
              <w:pStyle w:val="txtx1"/>
            </w:pPr>
          </w:p>
        </w:tc>
        <w:tc>
          <w:tcPr>
            <w:tcW w:w="10285" w:type="dxa"/>
            <w:gridSpan w:val="2"/>
          </w:tcPr>
          <w:p w14:paraId="33803C81" w14:textId="77777777" w:rsidR="00C10336" w:rsidRPr="007F4335" w:rsidRDefault="00C10336" w:rsidP="00B2477E">
            <w:pPr>
              <w:keepNext/>
              <w:keepLines/>
              <w:rPr>
                <w:i/>
              </w:rPr>
            </w:pPr>
          </w:p>
          <w:p w14:paraId="599DE7E5" w14:textId="77777777" w:rsidR="00C10336" w:rsidRDefault="00E91F53" w:rsidP="00B2477E">
            <w:pPr>
              <w:keepNext/>
              <w:keepLines/>
            </w:pPr>
            <w:r>
              <w:t>This Primary Knowledge (PK) unit</w:t>
            </w:r>
            <w:r w:rsidR="00C10336" w:rsidRPr="007F4335">
              <w:t xml:space="preserve"> provides an overview of the </w:t>
            </w:r>
            <w:r w:rsidR="00C10336">
              <w:t>DNA</w:t>
            </w:r>
            <w:r w:rsidR="00C10336" w:rsidRPr="00E2340E">
              <w:t xml:space="preserve"> (</w:t>
            </w:r>
            <w:r w:rsidR="00C10336" w:rsidRPr="00E2340E">
              <w:rPr>
                <w:bCs/>
              </w:rPr>
              <w:t>Deoxyribonucleic acid</w:t>
            </w:r>
            <w:r w:rsidR="00C10336" w:rsidRPr="00CF5478">
              <w:rPr>
                <w:bCs/>
              </w:rPr>
              <w:t>)</w:t>
            </w:r>
            <w:r w:rsidR="00C10336">
              <w:t xml:space="preserve"> microarray and </w:t>
            </w:r>
            <w:proofErr w:type="spellStart"/>
            <w:r w:rsidR="00C10336" w:rsidRPr="00326569">
              <w:t>GeneChips</w:t>
            </w:r>
            <w:proofErr w:type="spellEnd"/>
            <w:r w:rsidR="00C10336" w:rsidRPr="00326569">
              <w:rPr>
                <w:vertAlign w:val="superscript"/>
              </w:rPr>
              <w:t>®</w:t>
            </w:r>
            <w:r w:rsidR="00C10336" w:rsidRPr="00326569">
              <w:t>.</w:t>
            </w:r>
            <w:r>
              <w:t xml:space="preserve">  </w:t>
            </w:r>
            <w:r w:rsidR="00C10336" w:rsidRPr="007F4335">
              <w:t xml:space="preserve">Such devices </w:t>
            </w:r>
            <w:r w:rsidR="00C10336">
              <w:t>consist of thousands of DNA or gene probes used to hybridize target molecules consisting of genomic DNA (</w:t>
            </w:r>
            <w:proofErr w:type="spellStart"/>
            <w:r w:rsidR="00C10336">
              <w:t>gDNA</w:t>
            </w:r>
            <w:proofErr w:type="spellEnd"/>
            <w:r w:rsidR="00C10336">
              <w:t xml:space="preserve">) or </w:t>
            </w:r>
            <w:proofErr w:type="spellStart"/>
            <w:r w:rsidR="00C10336">
              <w:t>cDNA</w:t>
            </w:r>
            <w:proofErr w:type="spellEnd"/>
            <w:r w:rsidR="00C10336">
              <w:t xml:space="preserve"> (complementary or copy DNA, copied from messenger RNA)</w:t>
            </w:r>
            <w:r w:rsidR="00C10336" w:rsidRPr="007F4335">
              <w:t>.</w:t>
            </w:r>
            <w:r w:rsidR="00C10336">
              <w:t xml:space="preserve">  The detection of target DNA hybridized to a microarray is used in the medical or research lab to assess the types of mutations found in </w:t>
            </w:r>
            <w:proofErr w:type="spellStart"/>
            <w:r w:rsidR="00C10336">
              <w:t>gDNA</w:t>
            </w:r>
            <w:proofErr w:type="spellEnd"/>
            <w:r w:rsidR="00C10336">
              <w:t xml:space="preserve"> or the levels of gene expression indicated by mRNA levels. DNA microarrays are bioMEMS devices that are being used in genetic research, disease diagnostics, and many other fields.  </w:t>
            </w:r>
          </w:p>
          <w:p w14:paraId="19D61D87" w14:textId="77777777" w:rsidR="00C10336" w:rsidRDefault="00C10336" w:rsidP="00B2477E">
            <w:pPr>
              <w:keepNext/>
              <w:keepLines/>
            </w:pPr>
          </w:p>
          <w:p w14:paraId="463775A5" w14:textId="77777777" w:rsidR="00C10336" w:rsidRPr="007578F2" w:rsidRDefault="00C10336" w:rsidP="00B2477E">
            <w:pPr>
              <w:keepNext/>
              <w:keepLines/>
            </w:pPr>
            <w:r>
              <w:t xml:space="preserve">In order to get the most from this learning module, participants should have knowledge of DNA, RNA, DNA transcription, and genomes.  It is recommended that participants complete the SCME </w:t>
            </w:r>
            <w:r w:rsidRPr="00E91F53">
              <w:rPr>
                <w:i/>
              </w:rPr>
              <w:t>DNA Overview</w:t>
            </w:r>
            <w:r w:rsidR="00E91F53">
              <w:rPr>
                <w:i/>
              </w:rPr>
              <w:t xml:space="preserve"> Learning Module</w:t>
            </w:r>
            <w:r>
              <w:t xml:space="preserve"> and </w:t>
            </w:r>
            <w:r w:rsidRPr="00E91F53">
              <w:rPr>
                <w:i/>
              </w:rPr>
              <w:t>DNA to Protein Overview</w:t>
            </w:r>
            <w:r w:rsidR="00E91F53">
              <w:rPr>
                <w:i/>
              </w:rPr>
              <w:t xml:space="preserve"> Learning Module</w:t>
            </w:r>
            <w:r>
              <w:t xml:space="preserve"> prior to completing this PK.  It would also be helpful if participants have a basic understanding of bioMEMS devices and their applications.  Two SCME Learning Modules that will provide this background are </w:t>
            </w:r>
            <w:r w:rsidRPr="00E91F53">
              <w:rPr>
                <w:i/>
              </w:rPr>
              <w:t>BioMEMS Overview</w:t>
            </w:r>
            <w:r>
              <w:t xml:space="preserve"> and </w:t>
            </w:r>
            <w:r w:rsidRPr="00E91F53">
              <w:rPr>
                <w:i/>
              </w:rPr>
              <w:t>BioMEMS Applications Overview</w:t>
            </w:r>
            <w:r>
              <w:t xml:space="preserve">.  </w:t>
            </w:r>
          </w:p>
          <w:p w14:paraId="58A91E38" w14:textId="77777777" w:rsidR="00C10336" w:rsidRDefault="00C10336" w:rsidP="00B2477E">
            <w:pPr>
              <w:keepNext/>
              <w:keepLines/>
            </w:pPr>
          </w:p>
          <w:p w14:paraId="6AF93E08" w14:textId="77777777" w:rsidR="00C10336" w:rsidRPr="007F4335" w:rsidRDefault="00C10336" w:rsidP="00B2477E">
            <w:pPr>
              <w:keepNext/>
              <w:keepLines/>
            </w:pPr>
            <w:r>
              <w:t xml:space="preserve">This unit explains how a DNA Microarray works, how it is used in medical, environmental and food applications, and how it is fabricated.  It is designed for high school and post-secondary freshman biology, science, and technology classes.   </w:t>
            </w:r>
            <w:r w:rsidRPr="007F4335">
              <w:t xml:space="preserve">There are </w:t>
            </w:r>
            <w:r>
              <w:t>four</w:t>
            </w:r>
            <w:r w:rsidRPr="007F4335">
              <w:t xml:space="preserve"> suggested activities that reinforced the material presented in this PK as well as a final assessment.</w:t>
            </w:r>
          </w:p>
          <w:p w14:paraId="76CDA420" w14:textId="77777777" w:rsidR="00C10336" w:rsidRPr="007F4335" w:rsidRDefault="00C10336" w:rsidP="00B2477E">
            <w:pPr>
              <w:keepNext/>
              <w:keepLines/>
            </w:pPr>
          </w:p>
          <w:p w14:paraId="4A1E5D21" w14:textId="77777777" w:rsidR="00C10336" w:rsidRPr="007F4335" w:rsidRDefault="00C10336" w:rsidP="00B2477E">
            <w:pPr>
              <w:keepNext/>
              <w:keepLines/>
            </w:pPr>
            <w:r w:rsidRPr="007F4335">
              <w:t xml:space="preserve">This primary knowledge </w:t>
            </w:r>
            <w:r w:rsidR="00E91F53">
              <w:t>unit</w:t>
            </w:r>
            <w:r w:rsidRPr="007F4335">
              <w:t xml:space="preserve"> is part of the </w:t>
            </w:r>
            <w:r w:rsidRPr="00E91F53">
              <w:rPr>
                <w:i/>
              </w:rPr>
              <w:t>DNA Microarray Learning Module</w:t>
            </w:r>
            <w:r w:rsidRPr="007F4335">
              <w:t>.</w:t>
            </w:r>
          </w:p>
          <w:p w14:paraId="09E79E6C" w14:textId="77777777" w:rsidR="0024466E" w:rsidRPr="0024466E" w:rsidRDefault="0024466E" w:rsidP="00B2477E">
            <w:pPr>
              <w:pStyle w:val="BulletList"/>
              <w:rPr>
                <w:szCs w:val="24"/>
              </w:rPr>
            </w:pPr>
            <w:r>
              <w:rPr>
                <w:szCs w:val="24"/>
              </w:rPr>
              <w:t>Knowledge Probe (KP or pre-assessment)</w:t>
            </w:r>
          </w:p>
          <w:p w14:paraId="15B54A23" w14:textId="77777777" w:rsidR="00C10336" w:rsidRDefault="00C10336" w:rsidP="00B2477E">
            <w:pPr>
              <w:pStyle w:val="BulletList"/>
              <w:rPr>
                <w:szCs w:val="24"/>
              </w:rPr>
            </w:pPr>
            <w:r>
              <w:rPr>
                <w:b/>
                <w:szCs w:val="24"/>
              </w:rPr>
              <w:t>DNA Microarray PK</w:t>
            </w:r>
          </w:p>
          <w:p w14:paraId="66E9DD54" w14:textId="77777777" w:rsidR="00C10336" w:rsidRDefault="00C10336" w:rsidP="00B2477E">
            <w:pPr>
              <w:pStyle w:val="BulletList"/>
              <w:rPr>
                <w:szCs w:val="24"/>
              </w:rPr>
            </w:pPr>
            <w:r>
              <w:rPr>
                <w:szCs w:val="24"/>
              </w:rPr>
              <w:t>DNA Hybridization Activity</w:t>
            </w:r>
          </w:p>
          <w:p w14:paraId="34DCDDB2" w14:textId="77777777" w:rsidR="00E91F53" w:rsidRDefault="00E91F53" w:rsidP="00E91F53">
            <w:pPr>
              <w:pStyle w:val="BulletList"/>
              <w:rPr>
                <w:szCs w:val="24"/>
              </w:rPr>
            </w:pPr>
            <w:r>
              <w:rPr>
                <w:szCs w:val="24"/>
              </w:rPr>
              <w:t>DNA Microarray Terminology Activity</w:t>
            </w:r>
          </w:p>
          <w:p w14:paraId="1831CB03" w14:textId="77777777" w:rsidR="00E91F53" w:rsidRDefault="00E91F53" w:rsidP="00E91F53">
            <w:pPr>
              <w:pStyle w:val="BulletList"/>
              <w:rPr>
                <w:szCs w:val="24"/>
              </w:rPr>
            </w:pPr>
            <w:r>
              <w:rPr>
                <w:szCs w:val="24"/>
              </w:rPr>
              <w:t xml:space="preserve">DNA Microarray Model Activity* </w:t>
            </w:r>
          </w:p>
          <w:p w14:paraId="4945E14B" w14:textId="77777777" w:rsidR="00E91F53" w:rsidRDefault="00E91F53" w:rsidP="00E91F53">
            <w:pPr>
              <w:pStyle w:val="BulletList"/>
              <w:rPr>
                <w:szCs w:val="24"/>
              </w:rPr>
            </w:pPr>
            <w:r>
              <w:rPr>
                <w:szCs w:val="24"/>
              </w:rPr>
              <w:t>The DNA Microarray - An Ethical Dilemma?  Activity</w:t>
            </w:r>
          </w:p>
          <w:p w14:paraId="18E0E4B9" w14:textId="77777777" w:rsidR="00E91F53" w:rsidRPr="000D261D" w:rsidRDefault="00E91F53" w:rsidP="00E91F53">
            <w:pPr>
              <w:pStyle w:val="BulletList"/>
              <w:rPr>
                <w:szCs w:val="24"/>
              </w:rPr>
            </w:pPr>
            <w:r w:rsidRPr="000D261D">
              <w:rPr>
                <w:szCs w:val="24"/>
              </w:rPr>
              <w:t>DNA Microarray Assessment</w:t>
            </w:r>
          </w:p>
          <w:p w14:paraId="06B344F5" w14:textId="77777777" w:rsidR="00E91F53" w:rsidRPr="00037A7C" w:rsidRDefault="00E91F53" w:rsidP="00E91F53">
            <w:pPr>
              <w:keepNext/>
              <w:keepLines/>
              <w:rPr>
                <w:b/>
              </w:rPr>
            </w:pPr>
          </w:p>
          <w:p w14:paraId="266923E0" w14:textId="77777777" w:rsidR="00E91F53" w:rsidRDefault="00E91F53" w:rsidP="00E91F53">
            <w:pPr>
              <w:keepNext/>
              <w:keepLines/>
            </w:pPr>
          </w:p>
          <w:p w14:paraId="2A921D0C" w14:textId="77777777" w:rsidR="00C10336" w:rsidRPr="007F4335" w:rsidRDefault="00E91F53" w:rsidP="00E91F53">
            <w:pPr>
              <w:pStyle w:val="NormalWeb"/>
              <w:spacing w:before="0" w:beforeAutospacing="0" w:after="0" w:afterAutospacing="0"/>
            </w:pPr>
            <w:r>
              <w:t>*A DNA Microarray Kit is available to support this learning module.  The kit is required for the DNA Microarray Model Activity.  The order a kit, please visit the SCME website (</w:t>
            </w:r>
            <w:hyperlink r:id="rId14" w:history="1">
              <w:r w:rsidRPr="005832F8">
                <w:rPr>
                  <w:rStyle w:val="Hyperlink"/>
                </w:rPr>
                <w:t>http://scme-nm.org</w:t>
              </w:r>
            </w:hyperlink>
            <w:r>
              <w:t>)</w:t>
            </w:r>
            <w:r w:rsidR="0073223E">
              <w:rPr>
                <w:color w:val="000000"/>
              </w:rPr>
              <w:t xml:space="preserve">. </w:t>
            </w:r>
          </w:p>
        </w:tc>
      </w:tr>
      <w:tr w:rsidR="00C10336" w:rsidRPr="00561A94" w14:paraId="6E6C5223" w14:textId="77777777" w:rsidTr="00B2477E">
        <w:trPr>
          <w:cantSplit/>
          <w:trHeight w:val="576"/>
        </w:trPr>
        <w:tc>
          <w:tcPr>
            <w:tcW w:w="745" w:type="dxa"/>
            <w:vAlign w:val="bottom"/>
          </w:tcPr>
          <w:p w14:paraId="06E27A9B" w14:textId="77777777" w:rsidR="00C10336" w:rsidRPr="00B960A3" w:rsidRDefault="00C10336" w:rsidP="00B2477E">
            <w:pPr>
              <w:pStyle w:val="BodyText"/>
              <w:keepNext/>
              <w:keepLines/>
            </w:pPr>
          </w:p>
        </w:tc>
        <w:tc>
          <w:tcPr>
            <w:tcW w:w="10285" w:type="dxa"/>
            <w:gridSpan w:val="2"/>
            <w:vAlign w:val="bottom"/>
          </w:tcPr>
          <w:p w14:paraId="398640AF" w14:textId="77777777" w:rsidR="00C10336" w:rsidRDefault="00C10336" w:rsidP="00B2477E">
            <w:pPr>
              <w:pStyle w:val="lvl1Text"/>
              <w:rPr>
                <w:sz w:val="24"/>
                <w:szCs w:val="24"/>
              </w:rPr>
            </w:pPr>
            <w:r>
              <w:rPr>
                <w:sz w:val="24"/>
                <w:szCs w:val="24"/>
              </w:rPr>
              <w:t>Description and Estimated Time to Complete</w:t>
            </w:r>
          </w:p>
        </w:tc>
      </w:tr>
      <w:tr w:rsidR="00C10336" w:rsidRPr="00561A94" w14:paraId="453E0463" w14:textId="77777777" w:rsidTr="00B2477E">
        <w:trPr>
          <w:cantSplit/>
          <w:trHeight w:val="576"/>
        </w:trPr>
        <w:tc>
          <w:tcPr>
            <w:tcW w:w="745" w:type="dxa"/>
            <w:vAlign w:val="bottom"/>
          </w:tcPr>
          <w:p w14:paraId="4C97FD61" w14:textId="77777777" w:rsidR="00C10336" w:rsidRPr="00B960A3" w:rsidRDefault="00C10336" w:rsidP="00B2477E">
            <w:pPr>
              <w:pStyle w:val="BodyText"/>
              <w:keepNext/>
              <w:keepLines/>
            </w:pPr>
          </w:p>
        </w:tc>
        <w:tc>
          <w:tcPr>
            <w:tcW w:w="10285" w:type="dxa"/>
            <w:gridSpan w:val="2"/>
            <w:vAlign w:val="bottom"/>
          </w:tcPr>
          <w:p w14:paraId="7DE04508" w14:textId="77777777" w:rsidR="00C10336" w:rsidRDefault="00C10336" w:rsidP="00B2477E">
            <w:pPr>
              <w:keepNext/>
              <w:keepLines/>
            </w:pPr>
          </w:p>
          <w:p w14:paraId="1FC53919" w14:textId="77777777" w:rsidR="00E91F53" w:rsidRPr="00E011A3" w:rsidRDefault="00E91F53" w:rsidP="00B2477E">
            <w:pPr>
              <w:keepNext/>
              <w:keepLines/>
            </w:pPr>
            <w:r>
              <w:rPr>
                <w:i/>
              </w:rPr>
              <w:t>The DNA Microarray Learning Module</w:t>
            </w:r>
            <w:r w:rsidRPr="006B13CF">
              <w:rPr>
                <w:i/>
              </w:rPr>
              <w:t xml:space="preserve"> provides an overview of DNA microarrays – types of arrays, applications, interpretation, design, and fabrication.  Activities provide the opportunity for students to gain a better understanding of these concepts as well as to discuss the ethical questions surrounding some of the applications and possibilities of these arrays</w:t>
            </w:r>
          </w:p>
          <w:p w14:paraId="6C2C2ADA" w14:textId="77777777" w:rsidR="00E91F53" w:rsidRDefault="00E91F53" w:rsidP="00B2477E">
            <w:pPr>
              <w:keepNext/>
              <w:keepLines/>
            </w:pPr>
          </w:p>
          <w:p w14:paraId="7574E4EE" w14:textId="77777777" w:rsidR="00C10336" w:rsidRDefault="00E91F53" w:rsidP="00B2477E">
            <w:pPr>
              <w:keepNext/>
              <w:keepLines/>
            </w:pPr>
            <w:r>
              <w:rPr>
                <w:noProof/>
              </w:rPr>
              <mc:AlternateContent>
                <mc:Choice Requires="wps">
                  <w:drawing>
                    <wp:anchor distT="0" distB="0" distL="114300" distR="114300" simplePos="0" relativeHeight="251665408" behindDoc="0" locked="0" layoutInCell="1" allowOverlap="1" wp14:anchorId="32F09A3C" wp14:editId="5359C6F0">
                      <wp:simplePos x="0" y="0"/>
                      <wp:positionH relativeFrom="column">
                        <wp:posOffset>4208780</wp:posOffset>
                      </wp:positionH>
                      <wp:positionV relativeFrom="paragraph">
                        <wp:posOffset>1138555</wp:posOffset>
                      </wp:positionV>
                      <wp:extent cx="2048510" cy="529590"/>
                      <wp:effectExtent l="0" t="0" r="0" b="3810"/>
                      <wp:wrapSquare wrapText="bothSides"/>
                      <wp:docPr id="2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8510" cy="529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A5614" w14:textId="77777777" w:rsidR="007A1D34" w:rsidRPr="00D166C0" w:rsidRDefault="007A1D34" w:rsidP="00C10336">
                                  <w:pPr>
                                    <w:jc w:val="right"/>
                                    <w:rPr>
                                      <w:i/>
                                      <w:sz w:val="20"/>
                                    </w:rPr>
                                  </w:pPr>
                                  <w:proofErr w:type="gramStart"/>
                                  <w:r w:rsidRPr="00D166C0">
                                    <w:rPr>
                                      <w:i/>
                                      <w:sz w:val="20"/>
                                    </w:rPr>
                                    <w:t xml:space="preserve">Two </w:t>
                                  </w:r>
                                  <w:proofErr w:type="spellStart"/>
                                  <w:r w:rsidRPr="00D166C0">
                                    <w:rPr>
                                      <w:i/>
                                      <w:sz w:val="20"/>
                                    </w:rPr>
                                    <w:t>GeneChips</w:t>
                                  </w:r>
                                  <w:proofErr w:type="spellEnd"/>
                                  <w:r w:rsidRPr="00D166C0">
                                    <w:rPr>
                                      <w:i/>
                                      <w:sz w:val="20"/>
                                      <w:vertAlign w:val="superscript"/>
                                    </w:rPr>
                                    <w:t>©</w:t>
                                  </w:r>
                                  <w:r w:rsidRPr="00D166C0">
                                    <w:rPr>
                                      <w:i/>
                                      <w:sz w:val="20"/>
                                    </w:rPr>
                                    <w:t xml:space="preserve"> by </w:t>
                                  </w:r>
                                  <w:proofErr w:type="spellStart"/>
                                  <w:r w:rsidRPr="00D166C0">
                                    <w:rPr>
                                      <w:i/>
                                      <w:sz w:val="20"/>
                                    </w:rPr>
                                    <w:t>Affymetrix</w:t>
                                  </w:r>
                                  <w:proofErr w:type="spellEnd"/>
                                  <w:r w:rsidRPr="00D166C0">
                                    <w:rPr>
                                      <w:i/>
                                      <w:sz w:val="20"/>
                                    </w:rPr>
                                    <w:t xml:space="preserve"> with projected results.</w:t>
                                  </w:r>
                                  <w:proofErr w:type="gramEnd"/>
                                  <w:r>
                                    <w:rPr>
                                      <w:i/>
                                      <w:sz w:val="20"/>
                                    </w:rPr>
                                    <w:t xml:space="preserve"> </w:t>
                                  </w:r>
                                  <w:proofErr w:type="gramStart"/>
                                  <w:r>
                                    <w:rPr>
                                      <w:i/>
                                      <w:sz w:val="20"/>
                                    </w:rPr>
                                    <w:t xml:space="preserve">Image courtesy of </w:t>
                                  </w:r>
                                  <w:proofErr w:type="spellStart"/>
                                  <w:r>
                                    <w:rPr>
                                      <w:i/>
                                      <w:sz w:val="20"/>
                                    </w:rPr>
                                    <w:t>Affymetrix</w:t>
                                  </w:r>
                                  <w:proofErr w:type="spellEnd"/>
                                  <w:r>
                                    <w:rPr>
                                      <w:i/>
                                      <w:sz w:val="20"/>
                                    </w:rPr>
                                    <w:t>.</w:t>
                                  </w:r>
                                  <w:proofErr w:type="gramEnd"/>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3" o:spid="_x0000_s1026" type="#_x0000_t202" style="position:absolute;margin-left:331.4pt;margin-top:89.65pt;width:161.3pt;height:41.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" filled="f" stroked="f">
                      <v:textbox style="mso-fit-shape-to-text:t">
                        <w:txbxContent>
                          <w:p w14:paraId="13AA5614" w14:textId="77777777" w:rsidR="007A1D34" w:rsidRPr="00D166C0" w:rsidRDefault="007A1D34" w:rsidP="00C10336">
                            <w:pPr>
                              <w:jc w:val="right"/>
                              <w:rPr>
                                <w:i/>
                                <w:sz w:val="20"/>
                              </w:rPr>
                            </w:pPr>
                            <w:proofErr w:type="gramStart"/>
                            <w:r w:rsidRPr="00D166C0">
                              <w:rPr>
                                <w:i/>
                                <w:sz w:val="20"/>
                              </w:rPr>
                              <w:t xml:space="preserve">Two </w:t>
                            </w:r>
                            <w:proofErr w:type="spellStart"/>
                            <w:r w:rsidRPr="00D166C0">
                              <w:rPr>
                                <w:i/>
                                <w:sz w:val="20"/>
                              </w:rPr>
                              <w:t>GeneChips</w:t>
                            </w:r>
                            <w:proofErr w:type="spellEnd"/>
                            <w:r w:rsidRPr="00D166C0">
                              <w:rPr>
                                <w:i/>
                                <w:sz w:val="20"/>
                                <w:vertAlign w:val="superscript"/>
                              </w:rPr>
                              <w:t>©</w:t>
                            </w:r>
                            <w:r w:rsidRPr="00D166C0">
                              <w:rPr>
                                <w:i/>
                                <w:sz w:val="20"/>
                              </w:rPr>
                              <w:t xml:space="preserve"> by </w:t>
                            </w:r>
                            <w:proofErr w:type="spellStart"/>
                            <w:r w:rsidRPr="00D166C0">
                              <w:rPr>
                                <w:i/>
                                <w:sz w:val="20"/>
                              </w:rPr>
                              <w:t>Affymetrix</w:t>
                            </w:r>
                            <w:proofErr w:type="spellEnd"/>
                            <w:r w:rsidRPr="00D166C0">
                              <w:rPr>
                                <w:i/>
                                <w:sz w:val="20"/>
                              </w:rPr>
                              <w:t xml:space="preserve"> with projected results.</w:t>
                            </w:r>
                            <w:proofErr w:type="gramEnd"/>
                            <w:r>
                              <w:rPr>
                                <w:i/>
                                <w:sz w:val="20"/>
                              </w:rPr>
                              <w:t xml:space="preserve"> </w:t>
                            </w:r>
                            <w:proofErr w:type="gramStart"/>
                            <w:r>
                              <w:rPr>
                                <w:i/>
                                <w:sz w:val="20"/>
                              </w:rPr>
                              <w:t xml:space="preserve">Image courtesy of </w:t>
                            </w:r>
                            <w:proofErr w:type="spellStart"/>
                            <w:r>
                              <w:rPr>
                                <w:i/>
                                <w:sz w:val="20"/>
                              </w:rPr>
                              <w:t>Affymetrix</w:t>
                            </w:r>
                            <w:proofErr w:type="spellEnd"/>
                            <w:r>
                              <w:rPr>
                                <w:i/>
                                <w:sz w:val="20"/>
                              </w:rPr>
                              <w:t>.</w:t>
                            </w:r>
                            <w:proofErr w:type="gramEnd"/>
                          </w:p>
                        </w:txbxContent>
                      </v:textbox>
                      <w10:wrap type="square"/>
                    </v:shape>
                  </w:pict>
                </mc:Fallback>
              </mc:AlternateContent>
            </w:r>
            <w:r w:rsidR="00C10336" w:rsidRPr="00E011A3">
              <w:t>This DNA</w:t>
            </w:r>
            <w:r>
              <w:t xml:space="preserve"> </w:t>
            </w:r>
            <w:r w:rsidR="00C10336" w:rsidRPr="00E011A3">
              <w:t xml:space="preserve">Microarray unit provides an overview of the DNA microarray </w:t>
            </w:r>
            <w:r w:rsidR="00C10336">
              <w:t>and</w:t>
            </w:r>
            <w:r w:rsidR="00C10336" w:rsidRPr="00E011A3">
              <w:t xml:space="preserve"> the </w:t>
            </w:r>
            <w:proofErr w:type="spellStart"/>
            <w:r w:rsidR="00C10336">
              <w:t>GeneChip</w:t>
            </w:r>
            <w:proofErr w:type="spellEnd"/>
            <w:r w:rsidR="00C10336" w:rsidRPr="005B4318">
              <w:rPr>
                <w:vertAlign w:val="superscript"/>
              </w:rPr>
              <w:t>©</w:t>
            </w:r>
            <w:r w:rsidR="00C10336">
              <w:t xml:space="preserve">, devices used to identify specific DNA </w:t>
            </w:r>
            <w:r w:rsidR="00C10336" w:rsidRPr="00E2340E">
              <w:t>(</w:t>
            </w:r>
            <w:r w:rsidR="00C10336" w:rsidRPr="00E2340E">
              <w:rPr>
                <w:bCs/>
              </w:rPr>
              <w:t>Deoxyribonucleic acid)</w:t>
            </w:r>
            <w:r>
              <w:rPr>
                <w:bCs/>
              </w:rPr>
              <w:t xml:space="preserve"> </w:t>
            </w:r>
            <w:r w:rsidR="00C10336">
              <w:t>sequences in a sample</w:t>
            </w:r>
            <w:r w:rsidR="00C10336" w:rsidRPr="00E011A3">
              <w:t xml:space="preserve">.  </w:t>
            </w:r>
            <w:r w:rsidR="00C10336">
              <w:t>A DNA Microarray consists of thousands of DNA or gene probes used to hybridize target molecules consisting of genomic DNA (</w:t>
            </w:r>
            <w:proofErr w:type="spellStart"/>
            <w:r w:rsidR="00C10336">
              <w:t>gDNA</w:t>
            </w:r>
            <w:proofErr w:type="spellEnd"/>
            <w:r w:rsidR="00C10336">
              <w:t xml:space="preserve">) or </w:t>
            </w:r>
            <w:proofErr w:type="spellStart"/>
            <w:r w:rsidR="00C10336">
              <w:t>cDNA</w:t>
            </w:r>
            <w:proofErr w:type="spellEnd"/>
            <w:r w:rsidR="00C10336">
              <w:t xml:space="preserve"> (complementary or copy DNA, copied from messenger RNA)</w:t>
            </w:r>
            <w:r w:rsidR="00C10336" w:rsidRPr="007F4335">
              <w:t>.</w:t>
            </w:r>
            <w:r w:rsidR="00C10336">
              <w:t xml:space="preserve">  The detection of target DNA hybridized to a microarray is used in the medical or research lab to assess the types of mutations found in </w:t>
            </w:r>
            <w:proofErr w:type="spellStart"/>
            <w:r w:rsidR="00C10336">
              <w:t>gDNA</w:t>
            </w:r>
            <w:proofErr w:type="spellEnd"/>
            <w:r w:rsidR="00C10336">
              <w:t xml:space="preserve"> or the levels of gene expression, “information about all messenger RNAs that are made in various cell types.”.</w:t>
            </w:r>
            <w:sdt>
              <w:sdtPr>
                <w:rPr>
                  <w:sz w:val="20"/>
                  <w:vertAlign w:val="superscript"/>
                </w:rPr>
                <w:id w:val="263077612"/>
                <w:citation/>
              </w:sdtPr>
              <w:sdtContent>
                <w:r w:rsidR="00695497" w:rsidRPr="00882467">
                  <w:rPr>
                    <w:sz w:val="20"/>
                    <w:vertAlign w:val="superscript"/>
                  </w:rPr>
                  <w:fldChar w:fldCharType="begin"/>
                </w:r>
                <w:r w:rsidR="00C10336" w:rsidRPr="00882467">
                  <w:rPr>
                    <w:sz w:val="20"/>
                    <w:vertAlign w:val="superscript"/>
                  </w:rPr>
                  <w:instrText xml:space="preserve"> CITATION NCI10 \l 1033 </w:instrText>
                </w:r>
                <w:r w:rsidR="00695497" w:rsidRPr="00882467">
                  <w:rPr>
                    <w:sz w:val="20"/>
                    <w:vertAlign w:val="superscript"/>
                  </w:rPr>
                  <w:fldChar w:fldCharType="separate"/>
                </w:r>
                <w:r w:rsidR="00D81620" w:rsidRPr="00D81620">
                  <w:rPr>
                    <w:noProof/>
                    <w:sz w:val="20"/>
                    <w:vertAlign w:val="superscript"/>
                  </w:rPr>
                  <w:t>(NCI, 2010)</w:t>
                </w:r>
                <w:r w:rsidR="00695497" w:rsidRPr="00882467">
                  <w:rPr>
                    <w:sz w:val="20"/>
                    <w:vertAlign w:val="superscript"/>
                  </w:rPr>
                  <w:fldChar w:fldCharType="end"/>
                </w:r>
              </w:sdtContent>
            </w:sdt>
          </w:p>
          <w:p w14:paraId="207F627E" w14:textId="77777777" w:rsidR="00C10336" w:rsidRDefault="00C10336" w:rsidP="00B2477E">
            <w:pPr>
              <w:keepNext/>
              <w:keepLines/>
            </w:pPr>
            <w:r>
              <w:rPr>
                <w:noProof/>
              </w:rPr>
              <w:drawing>
                <wp:anchor distT="0" distB="0" distL="114300" distR="114300" simplePos="0" relativeHeight="251664384" behindDoc="0" locked="0" layoutInCell="1" allowOverlap="1" wp14:anchorId="3631C88B" wp14:editId="2EE750CB">
                  <wp:simplePos x="0" y="0"/>
                  <wp:positionH relativeFrom="column">
                    <wp:posOffset>4203700</wp:posOffset>
                  </wp:positionH>
                  <wp:positionV relativeFrom="paragraph">
                    <wp:posOffset>-2185670</wp:posOffset>
                  </wp:positionV>
                  <wp:extent cx="2068830" cy="2066925"/>
                  <wp:effectExtent l="19050" t="0" r="7620" b="0"/>
                  <wp:wrapSquare wrapText="bothSides"/>
                  <wp:docPr id="12" name="Picture 11" descr="arrayplex_GeneChip_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rayplex_GeneChip_800.jpg"/>
                          <pic:cNvPicPr/>
                        </pic:nvPicPr>
                        <pic:blipFill>
                          <a:blip r:embed="rId15" cstate="print"/>
                          <a:stretch>
                            <a:fillRect/>
                          </a:stretch>
                        </pic:blipFill>
                        <pic:spPr>
                          <a:xfrm>
                            <a:off x="0" y="0"/>
                            <a:ext cx="2068830" cy="2066925"/>
                          </a:xfrm>
                          <a:prstGeom prst="rect">
                            <a:avLst/>
                          </a:prstGeom>
                        </pic:spPr>
                      </pic:pic>
                    </a:graphicData>
                  </a:graphic>
                </wp:anchor>
              </w:drawing>
            </w:r>
          </w:p>
          <w:p w14:paraId="51F24221" w14:textId="77777777" w:rsidR="00C10336" w:rsidRDefault="00C10336" w:rsidP="00B2477E">
            <w:pPr>
              <w:keepNext/>
              <w:keepLines/>
            </w:pPr>
            <w:r>
              <w:t xml:space="preserve">This unit explains what a DNA Microarray does, how it works, how it is used, and how it is fabricated.   There are several names used for microarrays, depending on the method of fabrication and its specific application:  </w:t>
            </w:r>
            <w:proofErr w:type="spellStart"/>
            <w:r w:rsidRPr="00326569">
              <w:t>GeneChips</w:t>
            </w:r>
            <w:proofErr w:type="spellEnd"/>
            <w:r w:rsidRPr="00326569">
              <w:rPr>
                <w:vertAlign w:val="superscript"/>
              </w:rPr>
              <w:t>®</w:t>
            </w:r>
            <w:r w:rsidR="00FD1E08">
              <w:t>, DNA chip, DNA microarray, g</w:t>
            </w:r>
            <w:r>
              <w:t xml:space="preserve">enome chip, and </w:t>
            </w:r>
            <w:r w:rsidR="00FD1E08">
              <w:t>b</w:t>
            </w:r>
            <w:r>
              <w:t xml:space="preserve">iochip.  In this unit we will stick to the term DNA microarray, however, when quoting from other sources, you might see </w:t>
            </w:r>
            <w:proofErr w:type="spellStart"/>
            <w:r>
              <w:t>GeneChip</w:t>
            </w:r>
            <w:proofErr w:type="spellEnd"/>
            <w:r w:rsidRPr="005B4318">
              <w:rPr>
                <w:vertAlign w:val="superscript"/>
              </w:rPr>
              <w:t>©</w:t>
            </w:r>
            <w:r>
              <w:t xml:space="preserve"> or another term.  </w:t>
            </w:r>
          </w:p>
          <w:p w14:paraId="55DFDB55" w14:textId="77777777" w:rsidR="00C10336" w:rsidRDefault="00C10336" w:rsidP="00B2477E">
            <w:pPr>
              <w:keepNext/>
              <w:keepLines/>
            </w:pPr>
          </w:p>
          <w:p w14:paraId="07EE2293" w14:textId="77777777" w:rsidR="00C10336" w:rsidRDefault="00C10336" w:rsidP="00B2477E">
            <w:pPr>
              <w:keepNext/>
              <w:keepLines/>
            </w:pPr>
            <w:r>
              <w:t>To get the most out of this unit, you should have a basic understanding of DNA structure and function, DNA transcription and hybridization (or “base-pairing rules”), and terminology associated with genomes (an organism’s genetic material).  Some knowledge of bioMEMS would also be beneficial. If you need to review, i</w:t>
            </w:r>
            <w:r w:rsidRPr="00E011A3">
              <w:t xml:space="preserve">t is highly recommended that you complete the following SCME Learning Modules prior to this one.  </w:t>
            </w:r>
          </w:p>
          <w:p w14:paraId="55B11AF2" w14:textId="77777777" w:rsidR="00C10336" w:rsidRPr="00E91F53" w:rsidRDefault="00C10336" w:rsidP="00B2477E">
            <w:pPr>
              <w:keepNext/>
              <w:keepLines/>
              <w:numPr>
                <w:ilvl w:val="0"/>
                <w:numId w:val="9"/>
              </w:numPr>
              <w:rPr>
                <w:i/>
              </w:rPr>
            </w:pPr>
            <w:r w:rsidRPr="00E91F53">
              <w:rPr>
                <w:i/>
              </w:rPr>
              <w:t>BioMEMS Overview</w:t>
            </w:r>
          </w:p>
          <w:p w14:paraId="0663A2F0" w14:textId="77777777" w:rsidR="00C10336" w:rsidRPr="00E91F53" w:rsidRDefault="00C10336" w:rsidP="00B2477E">
            <w:pPr>
              <w:keepNext/>
              <w:keepLines/>
              <w:numPr>
                <w:ilvl w:val="0"/>
                <w:numId w:val="9"/>
              </w:numPr>
              <w:rPr>
                <w:i/>
              </w:rPr>
            </w:pPr>
            <w:r w:rsidRPr="00E91F53">
              <w:rPr>
                <w:i/>
              </w:rPr>
              <w:t>BioMEMS Applications Overview</w:t>
            </w:r>
          </w:p>
          <w:p w14:paraId="376E8FAE" w14:textId="77777777" w:rsidR="00C10336" w:rsidRPr="00E91F53" w:rsidRDefault="00C10336" w:rsidP="00B2477E">
            <w:pPr>
              <w:keepNext/>
              <w:keepLines/>
              <w:numPr>
                <w:ilvl w:val="0"/>
                <w:numId w:val="9"/>
              </w:numPr>
              <w:rPr>
                <w:i/>
              </w:rPr>
            </w:pPr>
            <w:r w:rsidRPr="00E91F53">
              <w:rPr>
                <w:i/>
              </w:rPr>
              <w:t>DNA Overview</w:t>
            </w:r>
          </w:p>
          <w:p w14:paraId="278ACC6C" w14:textId="77777777" w:rsidR="00C10336" w:rsidRPr="00E91F53" w:rsidRDefault="00C10336" w:rsidP="00B2477E">
            <w:pPr>
              <w:keepNext/>
              <w:keepLines/>
              <w:numPr>
                <w:ilvl w:val="0"/>
                <w:numId w:val="9"/>
              </w:numPr>
              <w:rPr>
                <w:i/>
              </w:rPr>
            </w:pPr>
            <w:r w:rsidRPr="00E91F53">
              <w:rPr>
                <w:i/>
              </w:rPr>
              <w:t>DNA to Protein Overview</w:t>
            </w:r>
          </w:p>
          <w:p w14:paraId="12D10648" w14:textId="77777777" w:rsidR="00C10336" w:rsidRPr="00CD669B" w:rsidRDefault="00C10336" w:rsidP="00B2477E">
            <w:pPr>
              <w:keepNext/>
              <w:keepLines/>
            </w:pPr>
            <w:r>
              <w:t xml:space="preserve">These learning modules provide you with a review of DNA structure and function, DNA transcription and hybridization, as well as an overview of bioMEMS devices and their applications.  Many of these terms may be new to you; therefore, a glossary is provided at the end of this unit for your reference.  </w:t>
            </w:r>
          </w:p>
          <w:p w14:paraId="77EAB0B9" w14:textId="77777777" w:rsidR="00C10336" w:rsidRDefault="00C10336" w:rsidP="00B2477E">
            <w:pPr>
              <w:keepNext/>
              <w:keepLines/>
            </w:pPr>
          </w:p>
          <w:p w14:paraId="018AAEBC" w14:textId="77777777" w:rsidR="00C10336" w:rsidRPr="00E011A3" w:rsidRDefault="00C10336" w:rsidP="00B2477E">
            <w:pPr>
              <w:keepNext/>
              <w:keepLines/>
              <w:rPr>
                <w:u w:val="single"/>
              </w:rPr>
            </w:pPr>
            <w:r w:rsidRPr="00E011A3">
              <w:rPr>
                <w:u w:val="single"/>
              </w:rPr>
              <w:t>Estimated Time to Complete</w:t>
            </w:r>
          </w:p>
          <w:p w14:paraId="405E09C9" w14:textId="77777777" w:rsidR="00C10336" w:rsidRDefault="00C10336" w:rsidP="00B2477E">
            <w:pPr>
              <w:pStyle w:val="lvl1Text"/>
              <w:rPr>
                <w:b w:val="0"/>
                <w:sz w:val="24"/>
              </w:rPr>
            </w:pPr>
            <w:r w:rsidRPr="007850EA">
              <w:rPr>
                <w:b w:val="0"/>
                <w:sz w:val="24"/>
              </w:rPr>
              <w:t>Allow approximately 30 minutes</w:t>
            </w:r>
            <w:r w:rsidR="00D01B61">
              <w:rPr>
                <w:b w:val="0"/>
                <w:sz w:val="24"/>
              </w:rPr>
              <w:t xml:space="preserve"> to an hour</w:t>
            </w:r>
            <w:r w:rsidRPr="007850EA">
              <w:rPr>
                <w:b w:val="0"/>
                <w:sz w:val="24"/>
              </w:rPr>
              <w:t xml:space="preserve"> to read through this unit.  </w:t>
            </w:r>
          </w:p>
          <w:p w14:paraId="72AA334B" w14:textId="77777777" w:rsidR="00E91F53" w:rsidRDefault="00E91F53" w:rsidP="00B2477E">
            <w:pPr>
              <w:pStyle w:val="lvl1Text"/>
              <w:rPr>
                <w:b w:val="0"/>
                <w:sz w:val="24"/>
              </w:rPr>
            </w:pPr>
          </w:p>
          <w:p w14:paraId="067EB04C" w14:textId="77777777" w:rsidR="00E91F53" w:rsidRPr="00E011A3" w:rsidRDefault="00E91F53" w:rsidP="00B2477E">
            <w:pPr>
              <w:pStyle w:val="lvl1Text"/>
              <w:rPr>
                <w:b w:val="0"/>
                <w:sz w:val="24"/>
                <w:szCs w:val="24"/>
              </w:rPr>
            </w:pPr>
          </w:p>
        </w:tc>
      </w:tr>
      <w:tr w:rsidR="00C10336" w:rsidRPr="00337A1C" w14:paraId="0E5347CF" w14:textId="77777777" w:rsidTr="00B2477E">
        <w:trPr>
          <w:gridAfter w:val="1"/>
          <w:wAfter w:w="25" w:type="dxa"/>
          <w:cantSplit/>
          <w:trHeight w:val="576"/>
        </w:trPr>
        <w:tc>
          <w:tcPr>
            <w:tcW w:w="745" w:type="dxa"/>
            <w:vAlign w:val="bottom"/>
          </w:tcPr>
          <w:p w14:paraId="773B2D51" w14:textId="77777777" w:rsidR="00C10336" w:rsidRPr="00B960A3" w:rsidRDefault="00C10336" w:rsidP="00B2477E">
            <w:pPr>
              <w:pStyle w:val="BodyText"/>
              <w:keepNext/>
              <w:keepLines/>
            </w:pPr>
            <w:bookmarkStart w:id="2" w:name="nanopktemp_dldl108"/>
            <w:bookmarkStart w:id="3" w:name="nanopktemp_dldl120"/>
            <w:bookmarkEnd w:id="1"/>
          </w:p>
        </w:tc>
        <w:tc>
          <w:tcPr>
            <w:tcW w:w="10260" w:type="dxa"/>
            <w:vAlign w:val="bottom"/>
          </w:tcPr>
          <w:p w14:paraId="34467716" w14:textId="77777777" w:rsidR="00C10336" w:rsidRPr="00337A1C" w:rsidRDefault="00C10336" w:rsidP="00B2477E">
            <w:pPr>
              <w:pStyle w:val="lvl1Text"/>
              <w:rPr>
                <w:sz w:val="24"/>
                <w:szCs w:val="24"/>
              </w:rPr>
            </w:pPr>
            <w:r>
              <w:rPr>
                <w:sz w:val="24"/>
                <w:szCs w:val="24"/>
              </w:rPr>
              <w:t>Introduction</w:t>
            </w:r>
          </w:p>
        </w:tc>
      </w:tr>
      <w:tr w:rsidR="00C10336" w:rsidRPr="00337A1C" w14:paraId="5AB53D90" w14:textId="77777777" w:rsidTr="00B2477E">
        <w:trPr>
          <w:gridAfter w:val="1"/>
          <w:wAfter w:w="25" w:type="dxa"/>
        </w:trPr>
        <w:tc>
          <w:tcPr>
            <w:tcW w:w="745" w:type="dxa"/>
          </w:tcPr>
          <w:p w14:paraId="2BF6883F" w14:textId="77777777" w:rsidR="00C10336" w:rsidRPr="00561A94" w:rsidRDefault="00C10336" w:rsidP="00B2477E">
            <w:pPr>
              <w:pStyle w:val="txtx1"/>
            </w:pPr>
          </w:p>
        </w:tc>
        <w:tc>
          <w:tcPr>
            <w:tcW w:w="10260" w:type="dxa"/>
          </w:tcPr>
          <w:p w14:paraId="2BD5ADA2" w14:textId="77777777" w:rsidR="00C10336" w:rsidRDefault="00C10336" w:rsidP="00B2477E">
            <w:pPr>
              <w:keepNext/>
              <w:keepLines/>
            </w:pPr>
          </w:p>
          <w:p w14:paraId="3F72E409" w14:textId="77777777" w:rsidR="00C10336" w:rsidRDefault="00C10336" w:rsidP="00B2477E">
            <w:pPr>
              <w:pStyle w:val="NormalWeb"/>
              <w:spacing w:before="0" w:beforeAutospacing="0" w:after="0" w:afterAutospacing="0"/>
              <w:rPr>
                <w:szCs w:val="16"/>
              </w:rPr>
            </w:pPr>
            <w:r w:rsidRPr="007B1BF6">
              <w:t>The Human Genome Project</w:t>
            </w:r>
            <w:r>
              <w:t>(1990 through 2003)</w:t>
            </w:r>
            <w:r w:rsidRPr="007B1BF6">
              <w:t xml:space="preserve"> introduced an era in which individualized approaches to medicine are possible through an analysis of </w:t>
            </w:r>
            <w:r>
              <w:t xml:space="preserve">a person’s DNA, or most specifically their gene expression levels and exact gene sequences (topics we’ll discuss in this unit).   One outcome of this project was that the human genome (complete set of DNA) encodes approximately 30,000 genes.  A person’s specific genes are stored in each of one’s cells.  In fact, every single cell in a human body contains the exact same genes; however, the “activity” of genes varies from cell to cell.  Between different human bodies and between different species the genes are not the same.  Having a tool that </w:t>
            </w:r>
            <w:r>
              <w:rPr>
                <w:noProof/>
              </w:rPr>
              <w:drawing>
                <wp:anchor distT="0" distB="0" distL="114300" distR="114300" simplePos="0" relativeHeight="251663360" behindDoc="0" locked="0" layoutInCell="1" allowOverlap="1" wp14:anchorId="7B133C7B" wp14:editId="2C04387D">
                  <wp:simplePos x="0" y="0"/>
                  <wp:positionH relativeFrom="column">
                    <wp:posOffset>5375275</wp:posOffset>
                  </wp:positionH>
                  <wp:positionV relativeFrom="paragraph">
                    <wp:posOffset>653415</wp:posOffset>
                  </wp:positionV>
                  <wp:extent cx="742950" cy="1843405"/>
                  <wp:effectExtent l="19050" t="0" r="0" b="0"/>
                  <wp:wrapSquare wrapText="bothSides"/>
                  <wp:docPr id="45" name="Picture 45" descr="DNA_DoubleHel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NA_DoubleHelix"/>
                          <pic:cNvPicPr>
                            <a:picLocks noChangeAspect="1" noChangeArrowheads="1"/>
                          </pic:cNvPicPr>
                        </pic:nvPicPr>
                        <pic:blipFill>
                          <a:blip r:embed="rId16" cstate="print"/>
                          <a:srcRect r="65839"/>
                          <a:stretch>
                            <a:fillRect/>
                          </a:stretch>
                        </pic:blipFill>
                        <pic:spPr bwMode="auto">
                          <a:xfrm>
                            <a:off x="0" y="0"/>
                            <a:ext cx="742950" cy="1843405"/>
                          </a:xfrm>
                          <a:prstGeom prst="rect">
                            <a:avLst/>
                          </a:prstGeom>
                          <a:noFill/>
                          <a:ln w="9525">
                            <a:noFill/>
                            <a:miter lim="800000"/>
                            <a:headEnd/>
                            <a:tailEnd/>
                          </a:ln>
                        </pic:spPr>
                      </pic:pic>
                    </a:graphicData>
                  </a:graphic>
                </wp:anchor>
              </w:drawing>
            </w:r>
            <w:r>
              <w:t>identifies and compares genes between two or more samples would enable scientists to understand more about how genes affect who we are, who we aren’t, why we develop a certain disease and why we don’t</w:t>
            </w:r>
            <w:r w:rsidRPr="00C97882">
              <w:t xml:space="preserve">.  </w:t>
            </w:r>
            <w:r w:rsidRPr="00C97882">
              <w:rPr>
                <w:szCs w:val="16"/>
              </w:rPr>
              <w:t>Such a tool was one of the outcome</w:t>
            </w:r>
            <w:r>
              <w:rPr>
                <w:szCs w:val="16"/>
              </w:rPr>
              <w:t>s</w:t>
            </w:r>
            <w:r w:rsidRPr="00C97882">
              <w:rPr>
                <w:szCs w:val="16"/>
              </w:rPr>
              <w:t xml:space="preserve"> of The Human Genome Project.</w:t>
            </w:r>
          </w:p>
          <w:p w14:paraId="35A31259" w14:textId="77777777" w:rsidR="00C10336" w:rsidRDefault="00C10336" w:rsidP="00B2477E">
            <w:pPr>
              <w:pStyle w:val="NormalWeb"/>
              <w:spacing w:before="0" w:beforeAutospacing="0" w:after="0" w:afterAutospacing="0"/>
              <w:rPr>
                <w:szCs w:val="16"/>
              </w:rPr>
            </w:pPr>
          </w:p>
          <w:p w14:paraId="4C03BB72" w14:textId="77777777" w:rsidR="00C10336" w:rsidRPr="00D166C0" w:rsidRDefault="00C10336" w:rsidP="00B2477E">
            <w:pPr>
              <w:pStyle w:val="NormalWeb"/>
              <w:spacing w:before="0" w:beforeAutospacing="0" w:after="0" w:afterAutospacing="0"/>
              <w:jc w:val="right"/>
              <w:rPr>
                <w:i/>
                <w:sz w:val="20"/>
              </w:rPr>
            </w:pPr>
            <w:r w:rsidRPr="00D166C0">
              <w:rPr>
                <w:i/>
                <w:sz w:val="20"/>
              </w:rPr>
              <w:t>Double-stranded DNA (</w:t>
            </w:r>
            <w:r w:rsidRPr="00D166C0">
              <w:rPr>
                <w:bCs/>
                <w:i/>
                <w:sz w:val="20"/>
              </w:rPr>
              <w:t>Deoxyribonucleic acid)</w:t>
            </w:r>
          </w:p>
          <w:p w14:paraId="463AD975" w14:textId="77777777" w:rsidR="00C10336" w:rsidRDefault="00C10336" w:rsidP="00B2477E">
            <w:pPr>
              <w:pStyle w:val="Default"/>
            </w:pPr>
          </w:p>
        </w:tc>
      </w:tr>
      <w:tr w:rsidR="00C10336" w:rsidRPr="00337A1C" w14:paraId="7E3A1125" w14:textId="77777777" w:rsidTr="00B2477E">
        <w:trPr>
          <w:gridAfter w:val="1"/>
          <w:wAfter w:w="25" w:type="dxa"/>
        </w:trPr>
        <w:tc>
          <w:tcPr>
            <w:tcW w:w="745" w:type="dxa"/>
          </w:tcPr>
          <w:p w14:paraId="760791E7" w14:textId="77777777" w:rsidR="00C10336" w:rsidRPr="00561A94" w:rsidRDefault="00C10336" w:rsidP="00B2477E">
            <w:pPr>
              <w:pStyle w:val="txtx1"/>
            </w:pPr>
          </w:p>
        </w:tc>
        <w:tc>
          <w:tcPr>
            <w:tcW w:w="10260" w:type="dxa"/>
          </w:tcPr>
          <w:p w14:paraId="1B754DE5" w14:textId="77777777" w:rsidR="00C10336" w:rsidRPr="00E62EC6" w:rsidRDefault="00C10336" w:rsidP="00B2477E">
            <w:pPr>
              <w:keepNext/>
              <w:keepLines/>
            </w:pPr>
            <w:r w:rsidRPr="00E62EC6">
              <w:t xml:space="preserve">The goal of the Human Genome Project “was to provide researchers with powerful tools to understand the genetic factors in human disease, paving the way for new strategies for their diagnosis, treatment and prevention.” </w:t>
            </w:r>
            <w:sdt>
              <w:sdtPr>
                <w:rPr>
                  <w:vertAlign w:val="superscript"/>
                </w:rPr>
                <w:id w:val="7688043"/>
                <w:citation/>
              </w:sdtPr>
              <w:sdtContent>
                <w:r w:rsidR="00695497" w:rsidRPr="00E62EC6">
                  <w:rPr>
                    <w:vertAlign w:val="superscript"/>
                  </w:rPr>
                  <w:fldChar w:fldCharType="begin"/>
                </w:r>
                <w:r w:rsidRPr="00E62EC6">
                  <w:rPr>
                    <w:vertAlign w:val="superscript"/>
                  </w:rPr>
                  <w:instrText xml:space="preserve"> CITATION Nat09 \l 1033  </w:instrText>
                </w:r>
                <w:r w:rsidR="00695497" w:rsidRPr="00E62EC6">
                  <w:rPr>
                    <w:vertAlign w:val="superscript"/>
                  </w:rPr>
                  <w:fldChar w:fldCharType="separate"/>
                </w:r>
                <w:r w:rsidR="00D81620" w:rsidRPr="00D81620">
                  <w:rPr>
                    <w:noProof/>
                    <w:vertAlign w:val="superscript"/>
                  </w:rPr>
                  <w:t>( National Institutes of Health, 2009)</w:t>
                </w:r>
                <w:r w:rsidR="00695497" w:rsidRPr="00E62EC6">
                  <w:rPr>
                    <w:vertAlign w:val="superscript"/>
                  </w:rPr>
                  <w:fldChar w:fldCharType="end"/>
                </w:r>
              </w:sdtContent>
            </w:sdt>
            <w:r w:rsidRPr="00E62EC6">
              <w:t>Based the development of genomic-scale technologies such as DNA microarrays, one can say that the project reached its goal.  A DNA microarray</w:t>
            </w:r>
            <w:r w:rsidR="009132B0">
              <w:t xml:space="preserve"> </w:t>
            </w:r>
            <w:r w:rsidRPr="00E62EC6">
              <w:t xml:space="preserve">is a tool that “uses genome sequence information to analyze the structure and function of tens of thousands of genes at a time.”  </w:t>
            </w:r>
            <w:sdt>
              <w:sdtPr>
                <w:rPr>
                  <w:vertAlign w:val="superscript"/>
                </w:rPr>
                <w:id w:val="9056324"/>
                <w:citation/>
              </w:sdtPr>
              <w:sdtContent>
                <w:r w:rsidR="00695497" w:rsidRPr="00E62EC6">
                  <w:rPr>
                    <w:vertAlign w:val="superscript"/>
                  </w:rPr>
                  <w:fldChar w:fldCharType="begin"/>
                </w:r>
                <w:r w:rsidRPr="00E62EC6">
                  <w:rPr>
                    <w:color w:val="666666"/>
                    <w:vertAlign w:val="superscript"/>
                  </w:rPr>
                  <w:instrText xml:space="preserve"> CITATION Lau09 \l 1033 </w:instrText>
                </w:r>
                <w:r w:rsidR="00695497" w:rsidRPr="00E62EC6">
                  <w:rPr>
                    <w:vertAlign w:val="superscript"/>
                  </w:rPr>
                  <w:fldChar w:fldCharType="separate"/>
                </w:r>
                <w:r w:rsidR="00D81620" w:rsidRPr="00D81620">
                  <w:rPr>
                    <w:noProof/>
                    <w:color w:val="666666"/>
                    <w:vertAlign w:val="superscript"/>
                  </w:rPr>
                  <w:t>(Bonetta, 2009)</w:t>
                </w:r>
                <w:r w:rsidR="00695497" w:rsidRPr="00E62EC6">
                  <w:rPr>
                    <w:vertAlign w:val="superscript"/>
                  </w:rPr>
                  <w:fldChar w:fldCharType="end"/>
                </w:r>
              </w:sdtContent>
            </w:sdt>
            <w:r w:rsidRPr="00E62EC6">
              <w:t xml:space="preserve">  Before the invention of DNA microarrays, scientists were limited to the analysis of genes one or two at a time, making the “snap shot” of what was going on with the rest of the genome very limited.</w:t>
            </w:r>
          </w:p>
        </w:tc>
      </w:tr>
      <w:tr w:rsidR="00C10336" w:rsidRPr="00337A1C" w14:paraId="099DD82B" w14:textId="77777777" w:rsidTr="00B2477E">
        <w:trPr>
          <w:gridAfter w:val="1"/>
          <w:wAfter w:w="25" w:type="dxa"/>
        </w:trPr>
        <w:tc>
          <w:tcPr>
            <w:tcW w:w="745" w:type="dxa"/>
          </w:tcPr>
          <w:p w14:paraId="14B0B92C" w14:textId="77777777" w:rsidR="00C10336" w:rsidRPr="00561A94" w:rsidRDefault="00C10336" w:rsidP="00B2477E">
            <w:pPr>
              <w:pStyle w:val="txtx1"/>
            </w:pPr>
          </w:p>
        </w:tc>
        <w:tc>
          <w:tcPr>
            <w:tcW w:w="10260" w:type="dxa"/>
          </w:tcPr>
          <w:p w14:paraId="5ABC82DB" w14:textId="77777777" w:rsidR="00C10336" w:rsidRDefault="00C10336" w:rsidP="00B2477E">
            <w:pPr>
              <w:keepNext/>
              <w:keepLines/>
            </w:pPr>
          </w:p>
          <w:p w14:paraId="0CF4FC67" w14:textId="77777777" w:rsidR="00C10336" w:rsidRPr="00C97882" w:rsidRDefault="00C10336" w:rsidP="00B2477E">
            <w:pPr>
              <w:pStyle w:val="Default"/>
              <w:rPr>
                <w:color w:val="auto"/>
                <w:szCs w:val="16"/>
              </w:rPr>
            </w:pPr>
            <w:r w:rsidRPr="00C97882">
              <w:rPr>
                <w:color w:val="auto"/>
                <w:szCs w:val="16"/>
              </w:rPr>
              <w:t>So why is this important?</w:t>
            </w:r>
          </w:p>
          <w:p w14:paraId="2D83C406" w14:textId="77777777" w:rsidR="00C10336" w:rsidRDefault="00C10336" w:rsidP="00B2477E">
            <w:pPr>
              <w:keepNext/>
              <w:keepLines/>
            </w:pPr>
          </w:p>
          <w:p w14:paraId="3303F465" w14:textId="77777777" w:rsidR="00C10336" w:rsidRDefault="00C10336" w:rsidP="00B2477E">
            <w:pPr>
              <w:keepNext/>
              <w:keepLines/>
            </w:pPr>
            <w:r>
              <w:t>DNA microarrays are helping researchers learn more about human diseases, what causes them, how to identify them, and how to treat them.  We now know more about complex diseases such as diabetes, multiple sclerosis, heart disease, and cancer tha</w:t>
            </w:r>
            <w:r w:rsidR="000572C1">
              <w:t>n</w:t>
            </w:r>
            <w:r>
              <w:t xml:space="preserve"> we have ever known before.  For some diseases, such as multiple sclerosis, researchers have been able to identify specific genes that influence the risk of getting the disease.</w:t>
            </w:r>
            <w:sdt>
              <w:sdtPr>
                <w:rPr>
                  <w:vertAlign w:val="superscript"/>
                </w:rPr>
                <w:id w:val="9056325"/>
                <w:citation/>
              </w:sdtPr>
              <w:sdtContent>
                <w:r w:rsidR="00695497" w:rsidRPr="00E352D2">
                  <w:rPr>
                    <w:vertAlign w:val="superscript"/>
                  </w:rPr>
                  <w:fldChar w:fldCharType="begin"/>
                </w:r>
                <w:r w:rsidRPr="00E352D2">
                  <w:rPr>
                    <w:vertAlign w:val="superscript"/>
                  </w:rPr>
                  <w:instrText xml:space="preserve"> CITATION Dan07 \l 1033 </w:instrText>
                </w:r>
                <w:r w:rsidR="00695497" w:rsidRPr="00E352D2">
                  <w:rPr>
                    <w:vertAlign w:val="superscript"/>
                  </w:rPr>
                  <w:fldChar w:fldCharType="separate"/>
                </w:r>
                <w:r w:rsidR="00D81620" w:rsidRPr="00D81620">
                  <w:rPr>
                    <w:noProof/>
                    <w:vertAlign w:val="superscript"/>
                  </w:rPr>
                  <w:t>(Stimson, 2007)</w:t>
                </w:r>
                <w:r w:rsidR="00695497" w:rsidRPr="00E352D2">
                  <w:rPr>
                    <w:vertAlign w:val="superscript"/>
                  </w:rPr>
                  <w:fldChar w:fldCharType="end"/>
                </w:r>
              </w:sdtContent>
            </w:sdt>
            <w:r w:rsidR="009132B0">
              <w:rPr>
                <w:vertAlign w:val="superscript"/>
              </w:rPr>
              <w:t xml:space="preserve"> </w:t>
            </w:r>
            <w:r>
              <w:t>They have found that most diseases that are affected by one’s genes are influenced by many, many genes and not just one or two.  Such discoveries may eventually lead to the development of therapeutics that are needed to prevent a disease or to possibly cure it.</w:t>
            </w:r>
          </w:p>
          <w:p w14:paraId="39C394D8" w14:textId="77777777" w:rsidR="00C10336" w:rsidRDefault="00C10336" w:rsidP="00B2477E">
            <w:pPr>
              <w:keepNext/>
              <w:keepLines/>
            </w:pPr>
          </w:p>
          <w:p w14:paraId="1F31E741" w14:textId="77777777" w:rsidR="00C10336" w:rsidRDefault="00793BB9" w:rsidP="00B2477E">
            <w:pPr>
              <w:keepNext/>
              <w:keepLines/>
            </w:pPr>
            <w:r>
              <w:rPr>
                <w:noProof/>
              </w:rPr>
              <mc:AlternateContent>
                <mc:Choice Requires="wps">
                  <w:drawing>
                    <wp:anchor distT="0" distB="0" distL="114300" distR="114300" simplePos="0" relativeHeight="251666432" behindDoc="0" locked="0" layoutInCell="1" allowOverlap="1" wp14:anchorId="38F7EC5A" wp14:editId="1A33037A">
                      <wp:simplePos x="0" y="0"/>
                      <wp:positionH relativeFrom="column">
                        <wp:posOffset>1577340</wp:posOffset>
                      </wp:positionH>
                      <wp:positionV relativeFrom="paragraph">
                        <wp:posOffset>1487170</wp:posOffset>
                      </wp:positionV>
                      <wp:extent cx="4578350" cy="675640"/>
                      <wp:effectExtent l="2540" t="1270" r="3810" b="0"/>
                      <wp:wrapNone/>
                      <wp:docPr id="2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8350" cy="675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8DA1B" w14:textId="77777777" w:rsidR="007A1D34" w:rsidRPr="006E0003" w:rsidRDefault="007A1D34" w:rsidP="00C10336">
                                  <w:pPr>
                                    <w:jc w:val="right"/>
                                    <w:rPr>
                                      <w:i/>
                                      <w:sz w:val="20"/>
                                    </w:rPr>
                                  </w:pPr>
                                  <w:r w:rsidRPr="006E0003">
                                    <w:rPr>
                                      <w:i/>
                                      <w:sz w:val="20"/>
                                    </w:rPr>
                                    <w:t>This graphic is a simplification of a DNA Microarray.  Fabricated onto a substrate (represented in gold) are single-stranded DNA molecules</w:t>
                                  </w:r>
                                  <w:r>
                                    <w:rPr>
                                      <w:i/>
                                      <w:sz w:val="20"/>
                                    </w:rPr>
                                    <w:t xml:space="preserve"> (probes)</w:t>
                                  </w:r>
                                  <w:r w:rsidRPr="006E0003">
                                    <w:rPr>
                                      <w:i/>
                                      <w:sz w:val="20"/>
                                    </w:rPr>
                                    <w:t xml:space="preserve">.  These probes are used to identify and recombine (hybridize) to complementary </w:t>
                                  </w:r>
                                  <w:proofErr w:type="gramStart"/>
                                  <w:r w:rsidRPr="006E0003">
                                    <w:rPr>
                                      <w:i/>
                                      <w:sz w:val="20"/>
                                    </w:rPr>
                                    <w:t>DNA</w:t>
                                  </w:r>
                                  <w:r>
                                    <w:rPr>
                                      <w:i/>
                                      <w:sz w:val="20"/>
                                    </w:rPr>
                                    <w:t>(</w:t>
                                  </w:r>
                                  <w:proofErr w:type="gramEnd"/>
                                  <w:r>
                                    <w:rPr>
                                      <w:i/>
                                      <w:sz w:val="20"/>
                                    </w:rPr>
                                    <w:t>targets) in the sample being analyzed</w:t>
                                  </w:r>
                                  <w:r w:rsidRPr="006E0003">
                                    <w:rPr>
                                      <w:i/>
                                      <w:sz w:val="20"/>
                                    </w:rPr>
                                    <w:t>.  We</w:t>
                                  </w:r>
                                  <w:r>
                                    <w:rPr>
                                      <w:i/>
                                      <w:sz w:val="20"/>
                                    </w:rPr>
                                    <w:t xml:space="preserve"> will</w:t>
                                  </w:r>
                                  <w:r w:rsidRPr="006E0003">
                                    <w:rPr>
                                      <w:i/>
                                      <w:sz w:val="20"/>
                                    </w:rPr>
                                    <w:t xml:space="preserve"> discuss this process in more detail in this unit.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4" o:spid="_x0000_s1027" type="#_x0000_t202" style="position:absolute;margin-left:124.2pt;margin-top:117.1pt;width:360.5pt;height:53.2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" filled="f" stroked="f">
                      <v:textbox style="mso-fit-shape-to-text:t">
                        <w:txbxContent>
                          <w:p w14:paraId="2358DA1B" w14:textId="77777777" w:rsidR="007A1D34" w:rsidRPr="006E0003" w:rsidRDefault="007A1D34" w:rsidP="00C10336">
                            <w:pPr>
                              <w:jc w:val="right"/>
                              <w:rPr>
                                <w:i/>
                                <w:sz w:val="20"/>
                              </w:rPr>
                            </w:pPr>
                            <w:r w:rsidRPr="006E0003">
                              <w:rPr>
                                <w:i/>
                                <w:sz w:val="20"/>
                              </w:rPr>
                              <w:t>This graphic is a simplification of a DNA Microarray.  Fabricated onto a substrate (represented in gold) are single-stranded DNA molecules</w:t>
                            </w:r>
                            <w:r>
                              <w:rPr>
                                <w:i/>
                                <w:sz w:val="20"/>
                              </w:rPr>
                              <w:t xml:space="preserve"> (probes)</w:t>
                            </w:r>
                            <w:r w:rsidRPr="006E0003">
                              <w:rPr>
                                <w:i/>
                                <w:sz w:val="20"/>
                              </w:rPr>
                              <w:t xml:space="preserve">.  These probes are used to identify and recombine (hybridize) to complementary </w:t>
                            </w:r>
                            <w:proofErr w:type="gramStart"/>
                            <w:r w:rsidRPr="006E0003">
                              <w:rPr>
                                <w:i/>
                                <w:sz w:val="20"/>
                              </w:rPr>
                              <w:t>DNA</w:t>
                            </w:r>
                            <w:r>
                              <w:rPr>
                                <w:i/>
                                <w:sz w:val="20"/>
                              </w:rPr>
                              <w:t>(</w:t>
                            </w:r>
                            <w:proofErr w:type="gramEnd"/>
                            <w:r>
                              <w:rPr>
                                <w:i/>
                                <w:sz w:val="20"/>
                              </w:rPr>
                              <w:t>targets) in the sample being analyzed</w:t>
                            </w:r>
                            <w:r w:rsidRPr="006E0003">
                              <w:rPr>
                                <w:i/>
                                <w:sz w:val="20"/>
                              </w:rPr>
                              <w:t>.  We</w:t>
                            </w:r>
                            <w:r>
                              <w:rPr>
                                <w:i/>
                                <w:sz w:val="20"/>
                              </w:rPr>
                              <w:t xml:space="preserve"> will</w:t>
                            </w:r>
                            <w:r w:rsidRPr="006E0003">
                              <w:rPr>
                                <w:i/>
                                <w:sz w:val="20"/>
                              </w:rPr>
                              <w:t xml:space="preserve"> discuss this process in more detail in this unit.  </w:t>
                            </w:r>
                          </w:p>
                        </w:txbxContent>
                      </v:textbox>
                    </v:shape>
                  </w:pict>
                </mc:Fallback>
              </mc:AlternateContent>
            </w:r>
            <w:r w:rsidR="00D4508C">
              <w:rPr>
                <w:noProof/>
              </w:rPr>
              <w:drawing>
                <wp:anchor distT="0" distB="0" distL="114300" distR="114300" simplePos="0" relativeHeight="251684864" behindDoc="0" locked="0" layoutInCell="1" allowOverlap="1" wp14:anchorId="32191D70" wp14:editId="088B1B6C">
                  <wp:simplePos x="0" y="0"/>
                  <wp:positionH relativeFrom="column">
                    <wp:posOffset>3917950</wp:posOffset>
                  </wp:positionH>
                  <wp:positionV relativeFrom="paragraph">
                    <wp:posOffset>-591820</wp:posOffset>
                  </wp:positionV>
                  <wp:extent cx="2390775" cy="2390775"/>
                  <wp:effectExtent l="19050" t="0" r="9525" b="0"/>
                  <wp:wrapSquare wrapText="bothSides"/>
                  <wp:docPr id="1" name="Picture 0" descr="DNA_biochip3_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NA_biochip3_22.png"/>
                          <pic:cNvPicPr/>
                        </pic:nvPicPr>
                        <pic:blipFill>
                          <a:blip r:embed="rId17"/>
                          <a:stretch>
                            <a:fillRect/>
                          </a:stretch>
                        </pic:blipFill>
                        <pic:spPr>
                          <a:xfrm>
                            <a:off x="0" y="0"/>
                            <a:ext cx="2390775" cy="2390775"/>
                          </a:xfrm>
                          <a:prstGeom prst="rect">
                            <a:avLst/>
                          </a:prstGeom>
                        </pic:spPr>
                      </pic:pic>
                    </a:graphicData>
                  </a:graphic>
                </wp:anchor>
              </w:drawing>
            </w:r>
            <w:r w:rsidR="00C10336">
              <w:t>DNA microarrays</w:t>
            </w:r>
            <w:r w:rsidR="00C10336" w:rsidRPr="007B1BF6">
              <w:t xml:space="preserve"> are </w:t>
            </w:r>
            <w:r w:rsidR="00C10336">
              <w:t xml:space="preserve">not only used in the medical field, but </w:t>
            </w:r>
            <w:r w:rsidR="00C10336" w:rsidRPr="007B1BF6">
              <w:t xml:space="preserve">in </w:t>
            </w:r>
            <w:r w:rsidR="00C10336">
              <w:t>other industries such as</w:t>
            </w:r>
            <w:r w:rsidR="00C10336" w:rsidRPr="007B1BF6">
              <w:t xml:space="preserve"> forensics</w:t>
            </w:r>
            <w:r w:rsidR="00C10336">
              <w:t>, agriculture, and toxicology</w:t>
            </w:r>
            <w:r w:rsidR="00C10336" w:rsidRPr="007B1BF6">
              <w:t xml:space="preserve">. </w:t>
            </w:r>
            <w:r w:rsidR="00C10336">
              <w:t xml:space="preserve">In this unit you learn about the various applications of the DNA microarray and how this device works.  You </w:t>
            </w:r>
            <w:r w:rsidR="00FD1E08">
              <w:t xml:space="preserve">will </w:t>
            </w:r>
            <w:r w:rsidR="00C10336">
              <w:t>also begin to study how microarrays are fabricated.  A related activity provides the opportunity to simulate a fabrication process in order to gain a better understanding of these devices – how they work and how they are made.</w:t>
            </w:r>
          </w:p>
          <w:p w14:paraId="588178B6" w14:textId="77777777" w:rsidR="00C10336" w:rsidRDefault="00C10336" w:rsidP="00B2477E">
            <w:pPr>
              <w:keepNext/>
              <w:keepLines/>
            </w:pPr>
          </w:p>
          <w:p w14:paraId="7A00BE9F" w14:textId="77777777" w:rsidR="00C10336" w:rsidRPr="00E011A3" w:rsidRDefault="00C10336" w:rsidP="00B2477E">
            <w:pPr>
              <w:keepNext/>
              <w:keepLines/>
            </w:pPr>
          </w:p>
        </w:tc>
      </w:tr>
      <w:tr w:rsidR="00C10336" w:rsidRPr="00561A94" w14:paraId="4A7CB449" w14:textId="77777777" w:rsidTr="00B2477E">
        <w:trPr>
          <w:cantSplit/>
          <w:trHeight w:val="576"/>
        </w:trPr>
        <w:tc>
          <w:tcPr>
            <w:tcW w:w="745" w:type="dxa"/>
            <w:vAlign w:val="bottom"/>
          </w:tcPr>
          <w:p w14:paraId="077AAD96" w14:textId="77777777" w:rsidR="00C10336" w:rsidRPr="00B960A3" w:rsidRDefault="00C10336" w:rsidP="00B2477E">
            <w:pPr>
              <w:pStyle w:val="BodyText"/>
              <w:keepNext/>
              <w:keepLines/>
            </w:pPr>
            <w:bookmarkStart w:id="4" w:name="nanopktemp_dldl109"/>
            <w:bookmarkEnd w:id="2"/>
            <w:bookmarkEnd w:id="3"/>
          </w:p>
        </w:tc>
        <w:tc>
          <w:tcPr>
            <w:tcW w:w="10285" w:type="dxa"/>
            <w:gridSpan w:val="2"/>
            <w:vAlign w:val="bottom"/>
          </w:tcPr>
          <w:p w14:paraId="0861FD4E" w14:textId="77777777" w:rsidR="00E91F53" w:rsidRDefault="00E91F53" w:rsidP="00B2477E">
            <w:pPr>
              <w:pStyle w:val="lvl1Text"/>
              <w:rPr>
                <w:sz w:val="24"/>
                <w:szCs w:val="24"/>
              </w:rPr>
            </w:pPr>
          </w:p>
          <w:p w14:paraId="323F5A73" w14:textId="77777777" w:rsidR="00E91F53" w:rsidRDefault="00E91F53" w:rsidP="00B2477E">
            <w:pPr>
              <w:pStyle w:val="lvl1Text"/>
              <w:rPr>
                <w:sz w:val="24"/>
                <w:szCs w:val="24"/>
              </w:rPr>
            </w:pPr>
          </w:p>
          <w:p w14:paraId="437DC1B2" w14:textId="77777777" w:rsidR="00C10336" w:rsidRPr="00337A1C" w:rsidRDefault="00C10336" w:rsidP="00B2477E">
            <w:pPr>
              <w:pStyle w:val="lvl1Text"/>
              <w:rPr>
                <w:sz w:val="24"/>
                <w:szCs w:val="24"/>
              </w:rPr>
            </w:pPr>
            <w:r>
              <w:rPr>
                <w:sz w:val="24"/>
                <w:szCs w:val="24"/>
              </w:rPr>
              <w:t>Objectives</w:t>
            </w:r>
          </w:p>
        </w:tc>
      </w:tr>
      <w:tr w:rsidR="00C10336" w:rsidRPr="00561A94" w14:paraId="2704F272" w14:textId="77777777" w:rsidTr="00B2477E">
        <w:tc>
          <w:tcPr>
            <w:tcW w:w="745" w:type="dxa"/>
          </w:tcPr>
          <w:p w14:paraId="2D1D4091" w14:textId="77777777" w:rsidR="00C10336" w:rsidRPr="00561A94" w:rsidRDefault="00C10336" w:rsidP="00B2477E">
            <w:pPr>
              <w:pStyle w:val="txtx1"/>
            </w:pPr>
          </w:p>
        </w:tc>
        <w:tc>
          <w:tcPr>
            <w:tcW w:w="10285" w:type="dxa"/>
            <w:gridSpan w:val="2"/>
          </w:tcPr>
          <w:p w14:paraId="5642D1AB" w14:textId="77777777" w:rsidR="00C10336" w:rsidRDefault="00C10336" w:rsidP="00B2477E">
            <w:pPr>
              <w:keepNext/>
              <w:keepLines/>
              <w:rPr>
                <w:u w:val="single"/>
              </w:rPr>
            </w:pPr>
          </w:p>
          <w:p w14:paraId="5C72628A" w14:textId="77777777" w:rsidR="00C10336" w:rsidRDefault="00C10336" w:rsidP="00B2477E">
            <w:pPr>
              <w:keepNext/>
              <w:keepLines/>
              <w:numPr>
                <w:ilvl w:val="0"/>
                <w:numId w:val="10"/>
              </w:numPr>
            </w:pPr>
            <w:r>
              <w:t>Describe three applications of the DNA microarray.</w:t>
            </w:r>
          </w:p>
          <w:p w14:paraId="2B3B24AC" w14:textId="77777777" w:rsidR="00C10336" w:rsidRDefault="00C10336" w:rsidP="00B2477E">
            <w:pPr>
              <w:keepNext/>
              <w:keepLines/>
              <w:numPr>
                <w:ilvl w:val="0"/>
                <w:numId w:val="10"/>
              </w:numPr>
            </w:pPr>
            <w:r>
              <w:t>Explain how a DNA microarray works from hybridization to interpretation.</w:t>
            </w:r>
          </w:p>
          <w:p w14:paraId="16FA9A7A" w14:textId="77777777" w:rsidR="00C10336" w:rsidRPr="00704FD4" w:rsidRDefault="00C10336" w:rsidP="00B2477E">
            <w:pPr>
              <w:keepNext/>
              <w:keepLines/>
              <w:ind w:left="360"/>
            </w:pPr>
          </w:p>
        </w:tc>
      </w:tr>
      <w:tr w:rsidR="00C10336" w:rsidRPr="00337A1C" w14:paraId="517BAF1F" w14:textId="77777777" w:rsidTr="00B2477E">
        <w:trPr>
          <w:gridAfter w:val="1"/>
          <w:wAfter w:w="25" w:type="dxa"/>
        </w:trPr>
        <w:tc>
          <w:tcPr>
            <w:tcW w:w="745" w:type="dxa"/>
          </w:tcPr>
          <w:p w14:paraId="03D5B4C4" w14:textId="77777777" w:rsidR="00C10336" w:rsidRPr="00561A94" w:rsidRDefault="00C10336" w:rsidP="00B2477E">
            <w:pPr>
              <w:pStyle w:val="txtx1"/>
            </w:pPr>
            <w:bookmarkStart w:id="5" w:name="nanopktemp_dldl202"/>
            <w:bookmarkEnd w:id="4"/>
          </w:p>
        </w:tc>
        <w:tc>
          <w:tcPr>
            <w:tcW w:w="10260" w:type="dxa"/>
          </w:tcPr>
          <w:p w14:paraId="38848345" w14:textId="77777777" w:rsidR="00C10336" w:rsidRDefault="00C10336" w:rsidP="00B2477E">
            <w:pPr>
              <w:keepNext/>
              <w:keepLines/>
              <w:rPr>
                <w:b/>
                <w:color w:val="000000"/>
              </w:rPr>
            </w:pPr>
          </w:p>
          <w:p w14:paraId="4EACAD28" w14:textId="77777777" w:rsidR="00C10336" w:rsidRPr="007B322F" w:rsidRDefault="00C10336" w:rsidP="00B2477E">
            <w:pPr>
              <w:keepNext/>
              <w:keepLines/>
              <w:rPr>
                <w:b/>
                <w:color w:val="000000"/>
              </w:rPr>
            </w:pPr>
            <w:r w:rsidRPr="007B322F">
              <w:rPr>
                <w:b/>
                <w:color w:val="000000"/>
              </w:rPr>
              <w:t>Terminology</w:t>
            </w:r>
            <w:r>
              <w:rPr>
                <w:b/>
                <w:color w:val="000000"/>
              </w:rPr>
              <w:t>(Definitions are provided in the Glossary at the end of this unit)</w:t>
            </w:r>
          </w:p>
        </w:tc>
      </w:tr>
      <w:tr w:rsidR="00C10336" w:rsidRPr="00337A1C" w14:paraId="07C2C8D8" w14:textId="77777777" w:rsidTr="00B2477E">
        <w:trPr>
          <w:gridAfter w:val="1"/>
          <w:wAfter w:w="25" w:type="dxa"/>
        </w:trPr>
        <w:tc>
          <w:tcPr>
            <w:tcW w:w="745" w:type="dxa"/>
          </w:tcPr>
          <w:p w14:paraId="10FA1F11" w14:textId="77777777" w:rsidR="00C10336" w:rsidRPr="00561A94" w:rsidRDefault="00C10336" w:rsidP="00B2477E">
            <w:pPr>
              <w:pStyle w:val="txtx1"/>
            </w:pPr>
          </w:p>
        </w:tc>
        <w:tc>
          <w:tcPr>
            <w:tcW w:w="10260" w:type="dxa"/>
          </w:tcPr>
          <w:p w14:paraId="66868ABE" w14:textId="77777777" w:rsidR="00C10336" w:rsidRPr="0063693A" w:rsidRDefault="00C10336" w:rsidP="00B2477E">
            <w:pPr>
              <w:keepNext/>
              <w:keepLines/>
              <w:rPr>
                <w:color w:val="C00000"/>
              </w:rPr>
            </w:pPr>
          </w:p>
          <w:p w14:paraId="5285845F" w14:textId="77777777" w:rsidR="00FD1E08" w:rsidRDefault="00FD1E08" w:rsidP="00B2477E">
            <w:pPr>
              <w:keepNext/>
              <w:keepLines/>
            </w:pPr>
            <w:r>
              <w:t>Address</w:t>
            </w:r>
          </w:p>
          <w:p w14:paraId="6734192F" w14:textId="77777777" w:rsidR="00C10336" w:rsidRPr="0063693A" w:rsidRDefault="00C10336" w:rsidP="00B2477E">
            <w:pPr>
              <w:keepNext/>
              <w:keepLines/>
            </w:pPr>
            <w:r w:rsidRPr="0063693A">
              <w:t>Allele</w:t>
            </w:r>
          </w:p>
          <w:p w14:paraId="54B716C2" w14:textId="77777777" w:rsidR="00C10336" w:rsidRPr="0063693A" w:rsidRDefault="00C10336" w:rsidP="00B2477E">
            <w:pPr>
              <w:keepNext/>
              <w:keepLines/>
            </w:pPr>
            <w:r w:rsidRPr="0063693A">
              <w:t>Capture molecules</w:t>
            </w:r>
          </w:p>
          <w:p w14:paraId="0EF105E4" w14:textId="77777777" w:rsidR="00C10336" w:rsidRPr="0063693A" w:rsidRDefault="00C10336" w:rsidP="00B2477E">
            <w:pPr>
              <w:keepNext/>
              <w:keepLines/>
            </w:pPr>
            <w:proofErr w:type="spellStart"/>
            <w:r w:rsidRPr="0063693A">
              <w:t>cDNA</w:t>
            </w:r>
            <w:proofErr w:type="spellEnd"/>
          </w:p>
          <w:p w14:paraId="4F7BC781" w14:textId="77777777" w:rsidR="00C10336" w:rsidRPr="0063693A" w:rsidRDefault="00C10336" w:rsidP="00B2477E">
            <w:pPr>
              <w:keepNext/>
              <w:keepLines/>
            </w:pPr>
            <w:r w:rsidRPr="0063693A">
              <w:t>DNA</w:t>
            </w:r>
          </w:p>
          <w:p w14:paraId="5AA18B3C" w14:textId="77777777" w:rsidR="00C10336" w:rsidRPr="0063693A" w:rsidRDefault="00C10336" w:rsidP="00B2477E">
            <w:pPr>
              <w:keepNext/>
              <w:keepLines/>
            </w:pPr>
            <w:r w:rsidRPr="0063693A">
              <w:t>DNA microarray</w:t>
            </w:r>
          </w:p>
          <w:p w14:paraId="026761CE" w14:textId="77777777" w:rsidR="00C10336" w:rsidRPr="0063693A" w:rsidRDefault="00C10336" w:rsidP="00B2477E">
            <w:pPr>
              <w:keepNext/>
              <w:keepLines/>
            </w:pPr>
            <w:r w:rsidRPr="0063693A">
              <w:t>DNA replication</w:t>
            </w:r>
          </w:p>
          <w:p w14:paraId="531FC99E" w14:textId="77777777" w:rsidR="00C10336" w:rsidRPr="0063693A" w:rsidRDefault="00C10336" w:rsidP="00B2477E">
            <w:pPr>
              <w:keepNext/>
              <w:keepLines/>
            </w:pPr>
            <w:r w:rsidRPr="0063693A">
              <w:t xml:space="preserve">Electrophoresis </w:t>
            </w:r>
          </w:p>
          <w:p w14:paraId="05868B92" w14:textId="77777777" w:rsidR="00FD1E08" w:rsidRDefault="00FD1E08" w:rsidP="00B2477E">
            <w:pPr>
              <w:keepNext/>
              <w:keepLines/>
            </w:pPr>
            <w:r>
              <w:t>Feature</w:t>
            </w:r>
          </w:p>
          <w:p w14:paraId="15A50A00" w14:textId="77777777" w:rsidR="00C10336" w:rsidRPr="0063693A" w:rsidRDefault="00C10336" w:rsidP="00B2477E">
            <w:pPr>
              <w:keepNext/>
              <w:keepLines/>
            </w:pPr>
            <w:r w:rsidRPr="0063693A">
              <w:t>Gene</w:t>
            </w:r>
          </w:p>
          <w:p w14:paraId="777D710C" w14:textId="77777777" w:rsidR="00C10336" w:rsidRPr="0063693A" w:rsidRDefault="00C10336" w:rsidP="00B2477E">
            <w:pPr>
              <w:keepNext/>
              <w:keepLines/>
            </w:pPr>
            <w:r w:rsidRPr="0063693A">
              <w:t>Gene expression</w:t>
            </w:r>
          </w:p>
          <w:p w14:paraId="2266CB67" w14:textId="77777777" w:rsidR="00C10336" w:rsidRPr="0063693A" w:rsidRDefault="00C10336" w:rsidP="00B2477E">
            <w:pPr>
              <w:keepNext/>
              <w:keepLines/>
            </w:pPr>
            <w:proofErr w:type="spellStart"/>
            <w:r w:rsidRPr="0063693A">
              <w:lastRenderedPageBreak/>
              <w:t>GeneChip</w:t>
            </w:r>
            <w:proofErr w:type="spellEnd"/>
            <w:r w:rsidRPr="0063693A">
              <w:rPr>
                <w:vertAlign w:val="superscript"/>
              </w:rPr>
              <w:t>©</w:t>
            </w:r>
          </w:p>
          <w:p w14:paraId="5C95F393" w14:textId="77777777" w:rsidR="00C10336" w:rsidRPr="0063693A" w:rsidRDefault="00C10336" w:rsidP="00B2477E">
            <w:pPr>
              <w:keepNext/>
              <w:keepLines/>
            </w:pPr>
            <w:r w:rsidRPr="0063693A">
              <w:t>Genome</w:t>
            </w:r>
          </w:p>
          <w:p w14:paraId="7FAE4157" w14:textId="77777777" w:rsidR="00C10336" w:rsidRPr="0063693A" w:rsidRDefault="00C10336" w:rsidP="00B2477E">
            <w:pPr>
              <w:keepNext/>
              <w:keepLines/>
            </w:pPr>
            <w:r w:rsidRPr="0063693A">
              <w:t>Hybridization</w:t>
            </w:r>
          </w:p>
          <w:p w14:paraId="5B0D98DF" w14:textId="77777777" w:rsidR="00C10336" w:rsidRPr="0063693A" w:rsidRDefault="00C10336" w:rsidP="00B2477E">
            <w:pPr>
              <w:keepNext/>
              <w:keepLines/>
              <w:rPr>
                <w:color w:val="000000"/>
              </w:rPr>
            </w:pPr>
            <w:r w:rsidRPr="0063693A">
              <w:rPr>
                <w:color w:val="000000"/>
              </w:rPr>
              <w:t>Microarray</w:t>
            </w:r>
          </w:p>
          <w:p w14:paraId="33AE7D00" w14:textId="77777777" w:rsidR="00C10336" w:rsidRPr="0063693A" w:rsidRDefault="00C10336" w:rsidP="00B2477E">
            <w:pPr>
              <w:keepNext/>
              <w:keepLines/>
            </w:pPr>
            <w:r w:rsidRPr="0063693A">
              <w:t>mRNA</w:t>
            </w:r>
          </w:p>
          <w:p w14:paraId="47FE489C" w14:textId="77777777" w:rsidR="00C10336" w:rsidRPr="0063693A" w:rsidRDefault="00C10336" w:rsidP="00B2477E">
            <w:pPr>
              <w:keepNext/>
              <w:keepLines/>
              <w:rPr>
                <w:color w:val="000000"/>
              </w:rPr>
            </w:pPr>
            <w:r w:rsidRPr="0063693A">
              <w:rPr>
                <w:color w:val="000000"/>
              </w:rPr>
              <w:t xml:space="preserve">Nucleotides </w:t>
            </w:r>
          </w:p>
          <w:p w14:paraId="013459D3" w14:textId="77777777" w:rsidR="00C10336" w:rsidRPr="0063693A" w:rsidRDefault="00C10336" w:rsidP="00B2477E">
            <w:pPr>
              <w:keepNext/>
              <w:keepLines/>
              <w:rPr>
                <w:color w:val="000000"/>
              </w:rPr>
            </w:pPr>
            <w:r w:rsidRPr="0063693A">
              <w:t>Oligonucleotide</w:t>
            </w:r>
            <w:r w:rsidR="00FD1E08">
              <w:t xml:space="preserve"> (or </w:t>
            </w:r>
            <w:proofErr w:type="spellStart"/>
            <w:r w:rsidR="00FD1E08">
              <w:t>oligo</w:t>
            </w:r>
            <w:proofErr w:type="spellEnd"/>
            <w:r w:rsidR="00FD1E08">
              <w:t>)</w:t>
            </w:r>
          </w:p>
          <w:p w14:paraId="50669C43" w14:textId="77777777" w:rsidR="00C10336" w:rsidRPr="0063693A" w:rsidRDefault="00C10336" w:rsidP="00B2477E">
            <w:pPr>
              <w:keepNext/>
              <w:keepLines/>
              <w:rPr>
                <w:color w:val="000000"/>
              </w:rPr>
            </w:pPr>
            <w:r w:rsidRPr="0063693A">
              <w:t>Polymerase chain reaction</w:t>
            </w:r>
            <w:r w:rsidRPr="0063693A">
              <w:rPr>
                <w:color w:val="000000"/>
              </w:rPr>
              <w:t xml:space="preserve"> (PCR) </w:t>
            </w:r>
          </w:p>
          <w:p w14:paraId="0B85A16B" w14:textId="77777777" w:rsidR="00C10336" w:rsidRPr="0063693A" w:rsidRDefault="00C10336" w:rsidP="00B2477E">
            <w:pPr>
              <w:keepNext/>
              <w:keepLines/>
            </w:pPr>
            <w:r w:rsidRPr="0063693A">
              <w:t>Polymorphisms</w:t>
            </w:r>
          </w:p>
          <w:p w14:paraId="208E341B" w14:textId="77777777" w:rsidR="00C10336" w:rsidRPr="0063693A" w:rsidRDefault="00C10336" w:rsidP="00B2477E">
            <w:pPr>
              <w:keepNext/>
              <w:keepLines/>
            </w:pPr>
            <w:r w:rsidRPr="0063693A">
              <w:t>Reverse transcriptase</w:t>
            </w:r>
          </w:p>
          <w:p w14:paraId="0A71A60F" w14:textId="77777777" w:rsidR="00C10336" w:rsidRPr="0063693A" w:rsidRDefault="00C10336" w:rsidP="00B2477E">
            <w:pPr>
              <w:keepNext/>
              <w:keepLines/>
              <w:rPr>
                <w:color w:val="000000"/>
              </w:rPr>
            </w:pPr>
            <w:r w:rsidRPr="0063693A">
              <w:t>Reverse transcription</w:t>
            </w:r>
          </w:p>
          <w:p w14:paraId="44FC5468" w14:textId="77777777" w:rsidR="00C10336" w:rsidRPr="0063693A" w:rsidRDefault="00C10336" w:rsidP="00B2477E">
            <w:pPr>
              <w:keepNext/>
              <w:keepLines/>
            </w:pPr>
            <w:r w:rsidRPr="0063693A">
              <w:t>RNA</w:t>
            </w:r>
          </w:p>
          <w:p w14:paraId="1F3EF426" w14:textId="77777777" w:rsidR="00C10336" w:rsidRPr="0063693A" w:rsidRDefault="00C10336" w:rsidP="00B2477E">
            <w:pPr>
              <w:keepNext/>
              <w:keepLines/>
            </w:pPr>
            <w:r w:rsidRPr="0063693A">
              <w:t>RNA polymerase</w:t>
            </w:r>
          </w:p>
          <w:p w14:paraId="4D290B87" w14:textId="77777777" w:rsidR="00FD1E08" w:rsidRDefault="00FD1E08" w:rsidP="00B2477E">
            <w:pPr>
              <w:keepNext/>
              <w:keepLines/>
              <w:rPr>
                <w:color w:val="000000"/>
              </w:rPr>
            </w:pPr>
            <w:r>
              <w:rPr>
                <w:color w:val="000000"/>
              </w:rPr>
              <w:t>SNPs (single nucleotide polymorphisms)</w:t>
            </w:r>
          </w:p>
          <w:p w14:paraId="3AAC1CF3" w14:textId="77777777" w:rsidR="00C10336" w:rsidRPr="0063693A" w:rsidRDefault="00C10336" w:rsidP="00B2477E">
            <w:pPr>
              <w:keepNext/>
              <w:keepLines/>
              <w:rPr>
                <w:color w:val="000000"/>
              </w:rPr>
            </w:pPr>
            <w:r w:rsidRPr="0063693A">
              <w:rPr>
                <w:color w:val="000000"/>
              </w:rPr>
              <w:t xml:space="preserve">Southern Blot </w:t>
            </w:r>
          </w:p>
          <w:p w14:paraId="77DF671F" w14:textId="77777777" w:rsidR="00FD1E08" w:rsidRDefault="00FD1E08" w:rsidP="00B2477E">
            <w:pPr>
              <w:keepNext/>
              <w:keepLines/>
            </w:pPr>
            <w:r>
              <w:t>Substrate</w:t>
            </w:r>
          </w:p>
          <w:p w14:paraId="50841017" w14:textId="77777777" w:rsidR="00C10336" w:rsidRPr="0063693A" w:rsidRDefault="00C10336" w:rsidP="00B2477E">
            <w:pPr>
              <w:keepNext/>
              <w:keepLines/>
            </w:pPr>
            <w:r w:rsidRPr="0063693A">
              <w:t>Target molecules</w:t>
            </w:r>
          </w:p>
          <w:p w14:paraId="756A17B2" w14:textId="77777777" w:rsidR="00C10336" w:rsidRPr="0063693A" w:rsidRDefault="00C10336" w:rsidP="00B2477E">
            <w:pPr>
              <w:keepNext/>
              <w:keepLines/>
            </w:pPr>
            <w:r w:rsidRPr="0063693A">
              <w:t>Transcription</w:t>
            </w:r>
          </w:p>
          <w:p w14:paraId="021C0399" w14:textId="77777777" w:rsidR="00C10336" w:rsidRPr="0063693A" w:rsidRDefault="00C10336" w:rsidP="00B2477E">
            <w:pPr>
              <w:keepNext/>
              <w:keepLines/>
              <w:rPr>
                <w:color w:val="000000"/>
              </w:rPr>
            </w:pPr>
          </w:p>
        </w:tc>
      </w:tr>
    </w:tbl>
    <w:p w14:paraId="569FCC27" w14:textId="77777777" w:rsidR="00C10336" w:rsidRDefault="00C10336" w:rsidP="00C10336">
      <w:bookmarkStart w:id="6" w:name="nanopktemp_dldl165"/>
      <w:bookmarkEnd w:id="5"/>
      <w:r>
        <w:lastRenderedPageBreak/>
        <w:br w:type="page"/>
      </w:r>
    </w:p>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786CF5" w14:paraId="3D1E29D8" w14:textId="77777777" w:rsidTr="00B2477E">
        <w:tc>
          <w:tcPr>
            <w:tcW w:w="655" w:type="dxa"/>
          </w:tcPr>
          <w:p w14:paraId="4B67E227" w14:textId="77777777" w:rsidR="00C10336" w:rsidRPr="00786CF5" w:rsidRDefault="00F6651C" w:rsidP="00B2477E">
            <w:pPr>
              <w:pStyle w:val="txtx1"/>
              <w:rPr>
                <w:color w:val="auto"/>
              </w:rPr>
            </w:pPr>
            <w:r>
              <w:rPr>
                <w:color w:val="auto"/>
              </w:rPr>
              <w:lastRenderedPageBreak/>
              <w:br w:type="page"/>
            </w:r>
          </w:p>
        </w:tc>
        <w:tc>
          <w:tcPr>
            <w:tcW w:w="10350" w:type="dxa"/>
          </w:tcPr>
          <w:p w14:paraId="6B5BD598" w14:textId="77777777" w:rsidR="00C10336" w:rsidRPr="003C7685" w:rsidRDefault="00C10336" w:rsidP="00B2477E">
            <w:pPr>
              <w:keepNext/>
              <w:keepLines/>
              <w:rPr>
                <w:b/>
              </w:rPr>
            </w:pPr>
            <w:r>
              <w:rPr>
                <w:b/>
              </w:rPr>
              <w:t>Let’s Review the Basics</w:t>
            </w:r>
          </w:p>
        </w:tc>
      </w:tr>
      <w:tr w:rsidR="00C10336" w:rsidRPr="00786CF5" w14:paraId="1B89D147" w14:textId="77777777" w:rsidTr="00B2477E">
        <w:tc>
          <w:tcPr>
            <w:tcW w:w="655" w:type="dxa"/>
          </w:tcPr>
          <w:p w14:paraId="49382699" w14:textId="77777777" w:rsidR="00C10336" w:rsidRPr="00786CF5" w:rsidRDefault="00C10336" w:rsidP="00B2477E">
            <w:pPr>
              <w:pStyle w:val="txtx1"/>
              <w:rPr>
                <w:color w:val="auto"/>
              </w:rPr>
            </w:pPr>
          </w:p>
        </w:tc>
        <w:tc>
          <w:tcPr>
            <w:tcW w:w="10350" w:type="dxa"/>
          </w:tcPr>
          <w:p w14:paraId="0A2DA157" w14:textId="77777777" w:rsidR="00C10336" w:rsidRDefault="00C10336" w:rsidP="00B2477E">
            <w:pPr>
              <w:keepNext/>
              <w:keepLines/>
            </w:pPr>
            <w:r>
              <w:rPr>
                <w:noProof/>
              </w:rPr>
              <w:drawing>
                <wp:anchor distT="0" distB="0" distL="114300" distR="114300" simplePos="0" relativeHeight="251660288" behindDoc="0" locked="0" layoutInCell="1" allowOverlap="1" wp14:anchorId="5BA7A785" wp14:editId="49D27661">
                  <wp:simplePos x="0" y="0"/>
                  <wp:positionH relativeFrom="column">
                    <wp:posOffset>3868420</wp:posOffset>
                  </wp:positionH>
                  <wp:positionV relativeFrom="paragraph">
                    <wp:posOffset>48895</wp:posOffset>
                  </wp:positionV>
                  <wp:extent cx="2294890" cy="2298065"/>
                  <wp:effectExtent l="19050" t="0" r="0" b="0"/>
                  <wp:wrapSquare wrapText="bothSides"/>
                  <wp:docPr id="11" name="Picture 7" descr="dnastructure-pa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nastructure-pairs"/>
                          <pic:cNvPicPr>
                            <a:picLocks noChangeAspect="1" noChangeArrowheads="1"/>
                          </pic:cNvPicPr>
                        </pic:nvPicPr>
                        <pic:blipFill>
                          <a:blip r:embed="rId18"/>
                          <a:srcRect/>
                          <a:stretch>
                            <a:fillRect/>
                          </a:stretch>
                        </pic:blipFill>
                        <pic:spPr bwMode="auto">
                          <a:xfrm>
                            <a:off x="0" y="0"/>
                            <a:ext cx="2294890" cy="2298065"/>
                          </a:xfrm>
                          <a:prstGeom prst="rect">
                            <a:avLst/>
                          </a:prstGeom>
                          <a:noFill/>
                          <a:ln w="9525">
                            <a:noFill/>
                            <a:miter lim="800000"/>
                            <a:headEnd/>
                            <a:tailEnd/>
                          </a:ln>
                        </pic:spPr>
                      </pic:pic>
                    </a:graphicData>
                  </a:graphic>
                </wp:anchor>
              </w:drawing>
            </w:r>
          </w:p>
          <w:p w14:paraId="13932D59" w14:textId="77777777" w:rsidR="00C10336" w:rsidRDefault="00C10336" w:rsidP="00B2477E">
            <w:pPr>
              <w:keepNext/>
              <w:keepLines/>
            </w:pPr>
            <w:r>
              <w:t xml:space="preserve">Before jumping into how a DNA microarray works, let’s have a quick review of </w:t>
            </w:r>
            <w:r w:rsidRPr="00FB2C80">
              <w:t>Deoxyribonucleic acid (DNA)</w:t>
            </w:r>
            <w:r>
              <w:t xml:space="preserve">, DNA replication and DNA hybridization.  If you get stuck on a term, check the glossary at this end of this unit for its definition.  </w:t>
            </w:r>
          </w:p>
          <w:p w14:paraId="103F5F4A" w14:textId="77777777" w:rsidR="00C10336" w:rsidRDefault="00C10336" w:rsidP="00B2477E">
            <w:pPr>
              <w:keepNext/>
              <w:keepLines/>
            </w:pPr>
          </w:p>
          <w:p w14:paraId="6A3756F2" w14:textId="77777777" w:rsidR="00E91F53" w:rsidRDefault="00E91F53" w:rsidP="00B2477E">
            <w:pPr>
              <w:keepNext/>
              <w:keepLines/>
              <w:rPr>
                <w:b/>
              </w:rPr>
            </w:pPr>
          </w:p>
          <w:p w14:paraId="680F838A" w14:textId="77777777" w:rsidR="00E91F53" w:rsidRDefault="00E91F53" w:rsidP="00B2477E">
            <w:pPr>
              <w:keepNext/>
              <w:keepLines/>
              <w:rPr>
                <w:b/>
              </w:rPr>
            </w:pPr>
          </w:p>
          <w:p w14:paraId="3636281D" w14:textId="77777777" w:rsidR="00C10336" w:rsidRPr="00F522D0" w:rsidRDefault="00C10336" w:rsidP="00B2477E">
            <w:pPr>
              <w:keepNext/>
              <w:keepLines/>
            </w:pPr>
            <w:r>
              <w:rPr>
                <w:b/>
              </w:rPr>
              <w:t>A Review of DNA</w:t>
            </w:r>
            <w:sdt>
              <w:sdtPr>
                <w:id w:val="9056326"/>
                <w:citation/>
              </w:sdtPr>
              <w:sdtContent>
                <w:r w:rsidR="00695497" w:rsidRPr="0028399C">
                  <w:rPr>
                    <w:vertAlign w:val="superscript"/>
                  </w:rPr>
                  <w:fldChar w:fldCharType="begin"/>
                </w:r>
                <w:r w:rsidRPr="0028399C">
                  <w:rPr>
                    <w:vertAlign w:val="superscript"/>
                  </w:rPr>
                  <w:instrText xml:space="preserve"> CITATION DNA09 \l 1033  </w:instrText>
                </w:r>
                <w:r w:rsidR="00695497" w:rsidRPr="0028399C">
                  <w:rPr>
                    <w:vertAlign w:val="superscript"/>
                  </w:rPr>
                  <w:fldChar w:fldCharType="separate"/>
                </w:r>
                <w:r w:rsidR="00D81620" w:rsidRPr="00D81620">
                  <w:rPr>
                    <w:noProof/>
                    <w:vertAlign w:val="superscript"/>
                  </w:rPr>
                  <w:t>(V. Celeste Carter, 2009)</w:t>
                </w:r>
                <w:r w:rsidR="00695497" w:rsidRPr="0028399C">
                  <w:rPr>
                    <w:vertAlign w:val="superscript"/>
                  </w:rPr>
                  <w:fldChar w:fldCharType="end"/>
                </w:r>
              </w:sdtContent>
            </w:sdt>
          </w:p>
          <w:p w14:paraId="56ADB85A" w14:textId="77777777" w:rsidR="00C10336" w:rsidRDefault="00C10336" w:rsidP="00B2477E">
            <w:pPr>
              <w:keepNext/>
              <w:keepLines/>
            </w:pPr>
          </w:p>
          <w:p w14:paraId="61862A09" w14:textId="77777777" w:rsidR="009132B0" w:rsidRPr="009132B0" w:rsidRDefault="00C10336" w:rsidP="00B2477E">
            <w:pPr>
              <w:keepNext/>
              <w:keepLines/>
            </w:pPr>
            <w:r w:rsidRPr="00FB2C80">
              <w:t>Deoxyribonucleic acid (DNA)</w:t>
            </w:r>
            <w:r w:rsidRPr="00CA1539">
              <w:t xml:space="preserve"> is a long polymeric molecule </w:t>
            </w:r>
            <w:r>
              <w:t>(</w:t>
            </w:r>
            <w:r w:rsidRPr="00CA1539">
              <w:t>found in most cells</w:t>
            </w:r>
            <w:r>
              <w:t>)</w:t>
            </w:r>
            <w:r w:rsidRPr="00CA1539">
              <w:t xml:space="preserve"> that </w:t>
            </w:r>
            <w:r w:rsidRPr="00DF2F49">
              <w:t>functions in the chromosome as</w:t>
            </w:r>
            <w:r w:rsidRPr="00CA1539">
              <w:t xml:space="preserve"> the carrier of genetic information. </w:t>
            </w:r>
            <w:r>
              <w:t xml:space="preserve"> It is a double stranded helix with a uniform diameter.  The steps of the helix are formed by base pairs consisting of four (4) nitrogenous bases (Adenine (A), Thymine (T), Guanine (G), and Cytosine (C)).  </w:t>
            </w:r>
            <w:r w:rsidR="009132B0">
              <w:t>The ladder or rails are formed by nucleotides which are the nitrogenous bases, each consisting of a five-carbon sugar and at least one phosphate group which join the nitrogenous bases along the length of the DNA molecule.</w:t>
            </w:r>
            <w:r>
              <w:t xml:space="preserve"> The two strands are anti-parallel and demonstrate complementary base-pairing (i.e., A-T, T-A, G-C, and C-G).  </w:t>
            </w:r>
            <w:r>
              <w:rPr>
                <w:i/>
              </w:rPr>
              <w:t xml:space="preserve">(see graphic right)  </w:t>
            </w:r>
            <w:r w:rsidR="009132B0">
              <w:t xml:space="preserve">The bases are joined in the middle using hydrogen bonds. </w:t>
            </w:r>
            <w:r w:rsidR="005C3BF9">
              <w:t>An</w:t>
            </w:r>
            <w:r w:rsidR="009132B0">
              <w:t xml:space="preserve"> </w:t>
            </w:r>
            <w:r w:rsidR="005C3BF9">
              <w:t>A-T and T-A pairing each have two hydrogen bonds while a G-C and C-G pairing each have three hydrogen bonds.</w:t>
            </w:r>
          </w:p>
          <w:p w14:paraId="73079733" w14:textId="77777777" w:rsidR="009132B0" w:rsidRDefault="009132B0" w:rsidP="00B2477E">
            <w:pPr>
              <w:keepNext/>
              <w:keepLines/>
              <w:rPr>
                <w:i/>
              </w:rPr>
            </w:pPr>
          </w:p>
          <w:p w14:paraId="05406A01" w14:textId="77777777" w:rsidR="00C10336" w:rsidRDefault="00C10336" w:rsidP="00B2477E">
            <w:pPr>
              <w:keepNext/>
              <w:keepLines/>
            </w:pPr>
            <w:r w:rsidRPr="00CA1539">
              <w:t>The genetic information in the molecule is stored in the linear sequence</w:t>
            </w:r>
            <w:r>
              <w:t>s</w:t>
            </w:r>
            <w:r w:rsidRPr="00CA1539">
              <w:t xml:space="preserve"> of the base pairs</w:t>
            </w:r>
            <w:r w:rsidR="005C3BF9">
              <w:t xml:space="preserve">. </w:t>
            </w:r>
            <w:r>
              <w:t xml:space="preserve">For example, A-T, T-A, G-C, and C-G is one partial sequence whereas T-A, G-C, A-T, and T-A may be another sequence.  One DNA molecule may consist of millions of </w:t>
            </w:r>
            <w:r w:rsidR="005C3BF9">
              <w:t>base pairs</w:t>
            </w:r>
            <w:r>
              <w:t xml:space="preserve"> and thus, millions of linear sequences.  </w:t>
            </w:r>
          </w:p>
          <w:p w14:paraId="132F6030" w14:textId="77777777" w:rsidR="00C10336" w:rsidRPr="00786CF5" w:rsidRDefault="00C10336" w:rsidP="00B2477E">
            <w:pPr>
              <w:keepNext/>
              <w:keepLines/>
            </w:pPr>
          </w:p>
        </w:tc>
      </w:tr>
      <w:tr w:rsidR="00C10336" w:rsidRPr="00786CF5" w14:paraId="34737F29" w14:textId="77777777" w:rsidTr="00B2477E">
        <w:tc>
          <w:tcPr>
            <w:tcW w:w="655" w:type="dxa"/>
          </w:tcPr>
          <w:p w14:paraId="112E6158" w14:textId="77777777" w:rsidR="00C10336" w:rsidRPr="00786CF5" w:rsidRDefault="00C10336" w:rsidP="00B2477E">
            <w:pPr>
              <w:pStyle w:val="txtx1"/>
              <w:rPr>
                <w:color w:val="auto"/>
              </w:rPr>
            </w:pPr>
            <w:r>
              <w:br w:type="page"/>
            </w:r>
          </w:p>
        </w:tc>
        <w:tc>
          <w:tcPr>
            <w:tcW w:w="10350" w:type="dxa"/>
            <w:shd w:val="clear" w:color="auto" w:fill="auto"/>
          </w:tcPr>
          <w:p w14:paraId="3B592A8F" w14:textId="77777777" w:rsidR="00E91F53" w:rsidRDefault="00E91F53" w:rsidP="00B2477E">
            <w:pPr>
              <w:keepNext/>
              <w:keepLines/>
              <w:rPr>
                <w:b/>
              </w:rPr>
            </w:pPr>
          </w:p>
          <w:p w14:paraId="66C295A0" w14:textId="77777777" w:rsidR="00E91F53" w:rsidRDefault="00E91F53" w:rsidP="00B2477E">
            <w:pPr>
              <w:keepNext/>
              <w:keepLines/>
              <w:rPr>
                <w:b/>
              </w:rPr>
            </w:pPr>
          </w:p>
          <w:p w14:paraId="51F3079F" w14:textId="77777777" w:rsidR="00C10336" w:rsidRPr="001522E1" w:rsidRDefault="00E91F53" w:rsidP="00B2477E">
            <w:pPr>
              <w:keepNext/>
              <w:keepLines/>
              <w:rPr>
                <w:b/>
              </w:rPr>
            </w:pPr>
            <w:r>
              <w:rPr>
                <w:noProof/>
              </w:rPr>
              <w:drawing>
                <wp:anchor distT="0" distB="0" distL="114300" distR="114300" simplePos="0" relativeHeight="251672576" behindDoc="0" locked="0" layoutInCell="1" allowOverlap="1" wp14:anchorId="2A1431A5" wp14:editId="63C14894">
                  <wp:simplePos x="0" y="0"/>
                  <wp:positionH relativeFrom="column">
                    <wp:posOffset>3131185</wp:posOffset>
                  </wp:positionH>
                  <wp:positionV relativeFrom="paragraph">
                    <wp:posOffset>84455</wp:posOffset>
                  </wp:positionV>
                  <wp:extent cx="3297555" cy="2087880"/>
                  <wp:effectExtent l="0" t="0" r="4445" b="0"/>
                  <wp:wrapSquare wrapText="bothSides"/>
                  <wp:docPr id="24" name="Picture 23" descr="mRNA10_19_mj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RNA10_19_mj copy.jpg"/>
                          <pic:cNvPicPr/>
                        </pic:nvPicPr>
                        <pic:blipFill>
                          <a:blip r:embed="rId19"/>
                          <a:stretch>
                            <a:fillRect/>
                          </a:stretch>
                        </pic:blipFill>
                        <pic:spPr>
                          <a:xfrm>
                            <a:off x="0" y="0"/>
                            <a:ext cx="3297555" cy="2087880"/>
                          </a:xfrm>
                          <a:prstGeom prst="rect">
                            <a:avLst/>
                          </a:prstGeom>
                        </pic:spPr>
                      </pic:pic>
                    </a:graphicData>
                  </a:graphic>
                  <wp14:sizeRelH relativeFrom="margin">
                    <wp14:pctWidth>0</wp14:pctWidth>
                  </wp14:sizeRelH>
                  <wp14:sizeRelV relativeFrom="margin">
                    <wp14:pctHeight>0</wp14:pctHeight>
                  </wp14:sizeRelV>
                </wp:anchor>
              </w:drawing>
            </w:r>
            <w:r w:rsidR="00C10336">
              <w:rPr>
                <w:b/>
              </w:rPr>
              <w:t>DNA Transcription</w:t>
            </w:r>
            <w:sdt>
              <w:sdtPr>
                <w:id w:val="13098610"/>
                <w:citation/>
              </w:sdtPr>
              <w:sdtContent>
                <w:r w:rsidR="00695497" w:rsidRPr="0028399C">
                  <w:rPr>
                    <w:vertAlign w:val="superscript"/>
                  </w:rPr>
                  <w:fldChar w:fldCharType="begin"/>
                </w:r>
                <w:r w:rsidR="00C10336" w:rsidRPr="0028399C">
                  <w:rPr>
                    <w:vertAlign w:val="superscript"/>
                  </w:rPr>
                  <w:instrText xml:space="preserve"> CITATION DNA09 \l 1033  </w:instrText>
                </w:r>
                <w:r w:rsidR="00695497" w:rsidRPr="0028399C">
                  <w:rPr>
                    <w:vertAlign w:val="superscript"/>
                  </w:rPr>
                  <w:fldChar w:fldCharType="separate"/>
                </w:r>
                <w:r w:rsidR="00D81620" w:rsidRPr="00D81620">
                  <w:rPr>
                    <w:noProof/>
                    <w:vertAlign w:val="superscript"/>
                  </w:rPr>
                  <w:t>(V. Celeste Carter, 2009)</w:t>
                </w:r>
                <w:r w:rsidR="00695497" w:rsidRPr="0028399C">
                  <w:rPr>
                    <w:vertAlign w:val="superscript"/>
                  </w:rPr>
                  <w:fldChar w:fldCharType="end"/>
                </w:r>
              </w:sdtContent>
            </w:sdt>
          </w:p>
          <w:p w14:paraId="73783933" w14:textId="77777777" w:rsidR="00C10336" w:rsidRDefault="00C10336" w:rsidP="00B2477E">
            <w:pPr>
              <w:keepNext/>
              <w:keepLines/>
            </w:pPr>
          </w:p>
          <w:p w14:paraId="66373C95" w14:textId="77777777" w:rsidR="00C10336" w:rsidRDefault="00C10336" w:rsidP="00B2477E">
            <w:pPr>
              <w:keepNext/>
              <w:keepLines/>
            </w:pPr>
            <w:r>
              <w:t xml:space="preserve">DNA transcription is the process that creates a messenger Ribonucleic acid molecule or mRNA.  A mRNA is needed to create a copy of a DNA molecule.  During transcription the DNA sequences are “copied” into the mRNA molecule as shown in the graphic.  In a process called “reverse transcription”, the mRNA sequences are transferred into a DNA copy or </w:t>
            </w:r>
            <w:proofErr w:type="spellStart"/>
            <w:r>
              <w:t>cDNA</w:t>
            </w:r>
            <w:proofErr w:type="spellEnd"/>
            <w:r>
              <w:t xml:space="preserve">. </w:t>
            </w:r>
          </w:p>
          <w:p w14:paraId="701BFF0F" w14:textId="77777777" w:rsidR="00C10336" w:rsidRDefault="00C10336" w:rsidP="00B2477E">
            <w:pPr>
              <w:keepNext/>
              <w:keepLines/>
            </w:pPr>
          </w:p>
          <w:p w14:paraId="7D14E7F8" w14:textId="77777777" w:rsidR="00C10336" w:rsidRDefault="00C10336" w:rsidP="00B2477E">
            <w:pPr>
              <w:keepNext/>
              <w:keepLines/>
            </w:pPr>
            <w:r w:rsidRPr="00FB2C80">
              <w:t>Transcription</w:t>
            </w:r>
            <w:r>
              <w:t xml:space="preserve"> is</w:t>
            </w:r>
            <w:r w:rsidRPr="00282714">
              <w:t xml:space="preserve"> defined as DNA-directed RNA synthesis.</w:t>
            </w:r>
            <w:r>
              <w:t xml:space="preserve">  It</w:t>
            </w:r>
            <w:r w:rsidRPr="00282714">
              <w:t xml:space="preserve"> requires a DNA </w:t>
            </w:r>
            <w:r w:rsidRPr="00FB2C80">
              <w:t>template</w:t>
            </w:r>
            <w:r w:rsidRPr="00282714">
              <w:t>, RNA polymerase</w:t>
            </w:r>
            <w:r>
              <w:t xml:space="preserve"> (</w:t>
            </w:r>
            <w:r w:rsidRPr="00267376">
              <w:rPr>
                <w:i/>
              </w:rPr>
              <w:t>an enzyme that produces RNA</w:t>
            </w:r>
            <w:r>
              <w:t>)</w:t>
            </w:r>
            <w:r w:rsidRPr="00282714">
              <w:t xml:space="preserve">, and </w:t>
            </w:r>
            <w:proofErr w:type="spellStart"/>
            <w:r w:rsidRPr="00DF2F49">
              <w:t>ribonucleotide</w:t>
            </w:r>
            <w:proofErr w:type="spellEnd"/>
            <w:r w:rsidRPr="00282714">
              <w:t xml:space="preserve"> subunits.</w:t>
            </w:r>
            <w:r>
              <w:t xml:space="preserve">  Transcription produces RNA</w:t>
            </w:r>
            <w:r w:rsidRPr="00282714">
              <w:t xml:space="preserve"> complementary to the </w:t>
            </w:r>
            <w:r>
              <w:t xml:space="preserve">original </w:t>
            </w:r>
            <w:r w:rsidRPr="00282714">
              <w:t>DNA</w:t>
            </w:r>
            <w:r>
              <w:t>.  This RNA</w:t>
            </w:r>
            <w:r w:rsidRPr="00282714">
              <w:t xml:space="preserve"> is called </w:t>
            </w:r>
            <w:r>
              <w:t xml:space="preserve">the </w:t>
            </w:r>
            <w:r w:rsidRPr="00282714">
              <w:t>messenger RNA (</w:t>
            </w:r>
            <w:r w:rsidRPr="00951C36">
              <w:rPr>
                <w:b/>
              </w:rPr>
              <w:t>mRNA</w:t>
            </w:r>
            <w:r w:rsidRPr="00282714">
              <w:t>).</w:t>
            </w:r>
          </w:p>
          <w:p w14:paraId="2614094F" w14:textId="77777777" w:rsidR="00C10336" w:rsidRDefault="00C10336" w:rsidP="00B2477E">
            <w:pPr>
              <w:keepNext/>
              <w:keepLines/>
              <w:jc w:val="center"/>
            </w:pPr>
          </w:p>
          <w:p w14:paraId="69B5EB0C" w14:textId="77777777" w:rsidR="00E91F53" w:rsidRDefault="00E91F53" w:rsidP="00B2477E">
            <w:pPr>
              <w:keepNext/>
              <w:keepLines/>
              <w:jc w:val="center"/>
            </w:pPr>
          </w:p>
          <w:p w14:paraId="030712EA" w14:textId="77777777" w:rsidR="00C10336" w:rsidRDefault="00C10336" w:rsidP="00B2477E">
            <w:pPr>
              <w:keepNext/>
              <w:keepLines/>
            </w:pPr>
            <w:r>
              <w:lastRenderedPageBreak/>
              <w:t xml:space="preserve">Previously we mentioned a gene’s “activity” and that even though each cell contains the same genes, the </w:t>
            </w:r>
            <w:proofErr w:type="gramStart"/>
            <w:r>
              <w:t>activity of those genes vary</w:t>
            </w:r>
            <w:proofErr w:type="gramEnd"/>
            <w:r>
              <w:t xml:space="preserve"> from cell to cell.  A gene’s activity is described as either “on” or “off”.  A gene is “on” when it is producing a mRNA (i.e., DNA transcription); otherwise it is “off”.  DNA microarrays that create “expression profiles” identify the on/off activity of genes within a cell or organism; however, to do this, a DNA copy (</w:t>
            </w:r>
            <w:proofErr w:type="spellStart"/>
            <w:r>
              <w:t>cDNA</w:t>
            </w:r>
            <w:proofErr w:type="spellEnd"/>
            <w:r>
              <w:t>) of the mRNA must be made.  This is called “reverse transcription.”</w:t>
            </w:r>
          </w:p>
          <w:p w14:paraId="416D4F88" w14:textId="77777777" w:rsidR="00C10336" w:rsidRDefault="00C10336" w:rsidP="00B2477E">
            <w:pPr>
              <w:keepNext/>
              <w:keepLines/>
            </w:pPr>
          </w:p>
          <w:p w14:paraId="1990FAEA" w14:textId="77777777" w:rsidR="00C10336" w:rsidRDefault="00C10336" w:rsidP="00B2477E">
            <w:pPr>
              <w:keepNext/>
              <w:keepLines/>
            </w:pPr>
            <w:r>
              <w:t xml:space="preserve">There are enzymes on the surfaces of your fingers and in every cell that is designed to break down RNA (not the case with DNA).   Scientists will take a special enzyme and take that mRNA in </w:t>
            </w:r>
            <w:proofErr w:type="spellStart"/>
            <w:r>
              <w:t>cDNA</w:t>
            </w:r>
            <w:proofErr w:type="spellEnd"/>
            <w:r>
              <w:t xml:space="preserve">.  It is the </w:t>
            </w:r>
            <w:proofErr w:type="spellStart"/>
            <w:r>
              <w:t>cDNA</w:t>
            </w:r>
            <w:proofErr w:type="spellEnd"/>
            <w:r>
              <w:t xml:space="preserve"> that actually gets used.</w:t>
            </w:r>
          </w:p>
          <w:p w14:paraId="69F699B4" w14:textId="77777777" w:rsidR="003F25FA" w:rsidRPr="00ED16E5" w:rsidRDefault="003F25FA" w:rsidP="00B2477E">
            <w:pPr>
              <w:keepNext/>
              <w:keepLines/>
            </w:pPr>
          </w:p>
        </w:tc>
      </w:tr>
      <w:tr w:rsidR="00C10336" w:rsidRPr="00786CF5" w14:paraId="33F4C1D2" w14:textId="77777777" w:rsidTr="00B2477E">
        <w:tc>
          <w:tcPr>
            <w:tcW w:w="655" w:type="dxa"/>
          </w:tcPr>
          <w:p w14:paraId="4DE20988" w14:textId="77777777" w:rsidR="00C10336" w:rsidRDefault="00C10336" w:rsidP="00B2477E">
            <w:pPr>
              <w:pStyle w:val="txtx1"/>
            </w:pPr>
          </w:p>
        </w:tc>
        <w:tc>
          <w:tcPr>
            <w:tcW w:w="10350" w:type="dxa"/>
            <w:shd w:val="clear" w:color="auto" w:fill="auto"/>
          </w:tcPr>
          <w:p w14:paraId="739484BD" w14:textId="77777777" w:rsidR="00E91F53" w:rsidRDefault="00E91F53" w:rsidP="00B2477E">
            <w:pPr>
              <w:keepNext/>
              <w:keepLines/>
              <w:rPr>
                <w:b/>
              </w:rPr>
            </w:pPr>
          </w:p>
          <w:p w14:paraId="23B53ACD" w14:textId="77777777" w:rsidR="00E91F53" w:rsidRDefault="00E91F53" w:rsidP="00B2477E">
            <w:pPr>
              <w:keepNext/>
              <w:keepLines/>
              <w:rPr>
                <w:b/>
              </w:rPr>
            </w:pPr>
          </w:p>
          <w:p w14:paraId="7A9D92ED" w14:textId="77777777" w:rsidR="00C10336" w:rsidRDefault="003F25FA" w:rsidP="00B2477E">
            <w:pPr>
              <w:keepNext/>
              <w:keepLines/>
              <w:rPr>
                <w:b/>
              </w:rPr>
            </w:pPr>
            <w:r>
              <w:rPr>
                <w:b/>
                <w:noProof/>
              </w:rPr>
              <w:drawing>
                <wp:anchor distT="0" distB="0" distL="114300" distR="114300" simplePos="0" relativeHeight="251687936" behindDoc="0" locked="0" layoutInCell="1" allowOverlap="1" wp14:anchorId="090A341B" wp14:editId="677D9738">
                  <wp:simplePos x="0" y="0"/>
                  <wp:positionH relativeFrom="column">
                    <wp:posOffset>2994025</wp:posOffset>
                  </wp:positionH>
                  <wp:positionV relativeFrom="paragraph">
                    <wp:posOffset>57150</wp:posOffset>
                  </wp:positionV>
                  <wp:extent cx="3319780" cy="3036570"/>
                  <wp:effectExtent l="0" t="0" r="7620" b="11430"/>
                  <wp:wrapSquare wrapText="bothSides"/>
                  <wp:docPr id="6" name="Picture 5" descr="reverse_trans3_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verse_trans3_22.png"/>
                          <pic:cNvPicPr/>
                        </pic:nvPicPr>
                        <pic:blipFill>
                          <a:blip r:embed="rId20"/>
                          <a:stretch>
                            <a:fillRect/>
                          </a:stretch>
                        </pic:blipFill>
                        <pic:spPr>
                          <a:xfrm>
                            <a:off x="0" y="0"/>
                            <a:ext cx="3319780" cy="3036570"/>
                          </a:xfrm>
                          <a:prstGeom prst="rect">
                            <a:avLst/>
                          </a:prstGeom>
                        </pic:spPr>
                      </pic:pic>
                    </a:graphicData>
                  </a:graphic>
                  <wp14:sizeRelH relativeFrom="margin">
                    <wp14:pctWidth>0</wp14:pctWidth>
                  </wp14:sizeRelH>
                  <wp14:sizeRelV relativeFrom="margin">
                    <wp14:pctHeight>0</wp14:pctHeight>
                  </wp14:sizeRelV>
                </wp:anchor>
              </w:drawing>
            </w:r>
            <w:r w:rsidR="00C10336">
              <w:rPr>
                <w:b/>
              </w:rPr>
              <w:t>Reverse Transcription</w:t>
            </w:r>
          </w:p>
          <w:p w14:paraId="0A1A80BE" w14:textId="77777777" w:rsidR="00C10336" w:rsidRDefault="00C10336" w:rsidP="00B2477E">
            <w:pPr>
              <w:keepNext/>
              <w:keepLines/>
              <w:rPr>
                <w:b/>
              </w:rPr>
            </w:pPr>
          </w:p>
          <w:p w14:paraId="35C9A934" w14:textId="77777777" w:rsidR="00C10336" w:rsidRDefault="00C10336" w:rsidP="00B2477E">
            <w:pPr>
              <w:keepNext/>
              <w:keepLines/>
            </w:pPr>
            <w:r>
              <w:t xml:space="preserve">DNA microarrays use the </w:t>
            </w:r>
            <w:proofErr w:type="spellStart"/>
            <w:r>
              <w:t>cDNA</w:t>
            </w:r>
            <w:proofErr w:type="spellEnd"/>
            <w:r>
              <w:t xml:space="preserve"> rather than the mRNA because mRNA are unstable and do not last long.  Such instability would make a microarray analysis unreliable.  </w:t>
            </w:r>
            <w:proofErr w:type="spellStart"/>
            <w:r>
              <w:t>cDNA</w:t>
            </w:r>
            <w:proofErr w:type="spellEnd"/>
            <w:r>
              <w:t xml:space="preserve"> are more stable and thus, more reliable.  </w:t>
            </w:r>
            <w:proofErr w:type="spellStart"/>
            <w:r>
              <w:t>cDNA</w:t>
            </w:r>
            <w:proofErr w:type="spellEnd"/>
            <w:r>
              <w:t xml:space="preserve"> are less likely to degrade during the microarray process.  In reverse transcription, DNA copies (</w:t>
            </w:r>
            <w:proofErr w:type="spellStart"/>
            <w:r>
              <w:t>cDNA</w:t>
            </w:r>
            <w:proofErr w:type="spellEnd"/>
            <w:r>
              <w:t xml:space="preserve">) are made from mRNA molecules as shown in the graphic.  </w:t>
            </w:r>
          </w:p>
          <w:p w14:paraId="146D01DD" w14:textId="77777777" w:rsidR="00C10336" w:rsidRDefault="00C10336" w:rsidP="00B2477E">
            <w:pPr>
              <w:keepNext/>
              <w:keepLines/>
            </w:pPr>
          </w:p>
          <w:p w14:paraId="34ED4A30" w14:textId="77777777" w:rsidR="00C10336" w:rsidRDefault="00C10336" w:rsidP="00B2477E">
            <w:pPr>
              <w:keepNext/>
              <w:keepLines/>
            </w:pPr>
            <w:r>
              <w:t xml:space="preserve"> Reverse transcription provides the </w:t>
            </w:r>
            <w:proofErr w:type="spellStart"/>
            <w:r>
              <w:t>cDNA</w:t>
            </w:r>
            <w:proofErr w:type="spellEnd"/>
            <w:r>
              <w:t xml:space="preserve"> needed for DNA microarrays to study expression profiles or gene activity in cells.  </w:t>
            </w:r>
          </w:p>
          <w:p w14:paraId="0E43D12F" w14:textId="77777777" w:rsidR="00C10336" w:rsidRDefault="00C10336" w:rsidP="00B2477E">
            <w:pPr>
              <w:keepNext/>
              <w:keepLines/>
            </w:pPr>
          </w:p>
          <w:p w14:paraId="5ABC9EF6" w14:textId="77777777" w:rsidR="00E91F53" w:rsidRDefault="00E91F53" w:rsidP="00B2477E">
            <w:pPr>
              <w:keepNext/>
              <w:keepLines/>
            </w:pPr>
          </w:p>
          <w:p w14:paraId="112B27A0" w14:textId="77777777" w:rsidR="00E91F53" w:rsidRDefault="00E91F53" w:rsidP="00B2477E">
            <w:pPr>
              <w:keepNext/>
              <w:keepLines/>
            </w:pPr>
          </w:p>
          <w:p w14:paraId="3F9BD9F3" w14:textId="77777777" w:rsidR="00E91F53" w:rsidRDefault="00E91F53" w:rsidP="00B2477E">
            <w:pPr>
              <w:keepNext/>
              <w:keepLines/>
            </w:pPr>
          </w:p>
          <w:p w14:paraId="59051B4A" w14:textId="77777777" w:rsidR="00E91F53" w:rsidRPr="008F78A2" w:rsidRDefault="00E91F53" w:rsidP="00B2477E">
            <w:pPr>
              <w:keepNext/>
              <w:keepLines/>
            </w:pPr>
          </w:p>
        </w:tc>
      </w:tr>
      <w:tr w:rsidR="00C10336" w:rsidRPr="00786CF5" w14:paraId="207B3505" w14:textId="77777777" w:rsidTr="00B2477E">
        <w:tc>
          <w:tcPr>
            <w:tcW w:w="655" w:type="dxa"/>
          </w:tcPr>
          <w:p w14:paraId="4FBC6A42" w14:textId="77777777" w:rsidR="00C10336" w:rsidRPr="00786CF5" w:rsidRDefault="00C10336" w:rsidP="00B2477E">
            <w:pPr>
              <w:pStyle w:val="txtx1"/>
              <w:rPr>
                <w:color w:val="auto"/>
              </w:rPr>
            </w:pPr>
            <w:r>
              <w:br w:type="page"/>
            </w:r>
            <w:r>
              <w:br w:type="page"/>
            </w:r>
          </w:p>
        </w:tc>
        <w:tc>
          <w:tcPr>
            <w:tcW w:w="10350" w:type="dxa"/>
          </w:tcPr>
          <w:p w14:paraId="0A453F12" w14:textId="77777777" w:rsidR="00E91F53" w:rsidRDefault="00E91F53" w:rsidP="00B2477E">
            <w:pPr>
              <w:keepNext/>
              <w:keepLines/>
              <w:rPr>
                <w:b/>
              </w:rPr>
            </w:pPr>
          </w:p>
          <w:p w14:paraId="1D9147E5" w14:textId="77777777" w:rsidR="00E91F53" w:rsidRDefault="00E91F53" w:rsidP="00B2477E">
            <w:pPr>
              <w:keepNext/>
              <w:keepLines/>
              <w:rPr>
                <w:b/>
              </w:rPr>
            </w:pPr>
          </w:p>
          <w:p w14:paraId="697FD210" w14:textId="77777777" w:rsidR="00E91F53" w:rsidRDefault="00E91F53" w:rsidP="00B2477E">
            <w:pPr>
              <w:keepNext/>
              <w:keepLines/>
              <w:rPr>
                <w:b/>
              </w:rPr>
            </w:pPr>
          </w:p>
          <w:p w14:paraId="67AAA0A7" w14:textId="77777777" w:rsidR="00E91F53" w:rsidRDefault="00E91F53" w:rsidP="00B2477E">
            <w:pPr>
              <w:keepNext/>
              <w:keepLines/>
              <w:rPr>
                <w:b/>
              </w:rPr>
            </w:pPr>
          </w:p>
          <w:p w14:paraId="17E215A4" w14:textId="77777777" w:rsidR="00E91F53" w:rsidRDefault="00E91F53" w:rsidP="00B2477E">
            <w:pPr>
              <w:keepNext/>
              <w:keepLines/>
              <w:rPr>
                <w:b/>
              </w:rPr>
            </w:pPr>
          </w:p>
          <w:p w14:paraId="5764E86D" w14:textId="77777777" w:rsidR="00E91F53" w:rsidRDefault="00E91F53" w:rsidP="00B2477E">
            <w:pPr>
              <w:keepNext/>
              <w:keepLines/>
              <w:rPr>
                <w:b/>
              </w:rPr>
            </w:pPr>
          </w:p>
          <w:p w14:paraId="5535921C" w14:textId="77777777" w:rsidR="00E91F53" w:rsidRDefault="00E91F53" w:rsidP="00B2477E">
            <w:pPr>
              <w:keepNext/>
              <w:keepLines/>
              <w:rPr>
                <w:b/>
              </w:rPr>
            </w:pPr>
          </w:p>
          <w:p w14:paraId="03332753" w14:textId="77777777" w:rsidR="00E91F53" w:rsidRDefault="00E91F53" w:rsidP="00B2477E">
            <w:pPr>
              <w:keepNext/>
              <w:keepLines/>
              <w:rPr>
                <w:b/>
              </w:rPr>
            </w:pPr>
          </w:p>
          <w:p w14:paraId="5C7844E3" w14:textId="77777777" w:rsidR="00E91F53" w:rsidRDefault="00E91F53" w:rsidP="00B2477E">
            <w:pPr>
              <w:keepNext/>
              <w:keepLines/>
              <w:rPr>
                <w:b/>
              </w:rPr>
            </w:pPr>
          </w:p>
          <w:p w14:paraId="0CF798FA" w14:textId="77777777" w:rsidR="00E91F53" w:rsidRDefault="00E91F53" w:rsidP="00B2477E">
            <w:pPr>
              <w:keepNext/>
              <w:keepLines/>
              <w:rPr>
                <w:b/>
              </w:rPr>
            </w:pPr>
          </w:p>
          <w:p w14:paraId="11B47781" w14:textId="77777777" w:rsidR="00E91F53" w:rsidRDefault="00E91F53" w:rsidP="00B2477E">
            <w:pPr>
              <w:keepNext/>
              <w:keepLines/>
              <w:rPr>
                <w:b/>
              </w:rPr>
            </w:pPr>
          </w:p>
          <w:p w14:paraId="53594AAE" w14:textId="77777777" w:rsidR="00E91F53" w:rsidRDefault="00E91F53" w:rsidP="00B2477E">
            <w:pPr>
              <w:keepNext/>
              <w:keepLines/>
              <w:rPr>
                <w:b/>
              </w:rPr>
            </w:pPr>
          </w:p>
          <w:p w14:paraId="2392E59B" w14:textId="77777777" w:rsidR="00E91F53" w:rsidRDefault="00E91F53" w:rsidP="00B2477E">
            <w:pPr>
              <w:keepNext/>
              <w:keepLines/>
              <w:rPr>
                <w:b/>
              </w:rPr>
            </w:pPr>
          </w:p>
          <w:p w14:paraId="557F3077" w14:textId="77777777" w:rsidR="00E91F53" w:rsidRDefault="00E91F53" w:rsidP="00B2477E">
            <w:pPr>
              <w:keepNext/>
              <w:keepLines/>
              <w:rPr>
                <w:b/>
              </w:rPr>
            </w:pPr>
          </w:p>
          <w:p w14:paraId="0B73382D" w14:textId="77777777" w:rsidR="00E91F53" w:rsidRDefault="00E91F53" w:rsidP="00B2477E">
            <w:pPr>
              <w:keepNext/>
              <w:keepLines/>
              <w:rPr>
                <w:b/>
              </w:rPr>
            </w:pPr>
          </w:p>
          <w:p w14:paraId="5E3EBBE3" w14:textId="77777777" w:rsidR="00E91F53" w:rsidRDefault="00E91F53" w:rsidP="00B2477E">
            <w:pPr>
              <w:keepNext/>
              <w:keepLines/>
              <w:rPr>
                <w:b/>
              </w:rPr>
            </w:pPr>
          </w:p>
          <w:p w14:paraId="27BACD61" w14:textId="77777777" w:rsidR="00C10336" w:rsidRPr="00CA2069" w:rsidRDefault="00C10336" w:rsidP="00B2477E">
            <w:pPr>
              <w:keepNext/>
              <w:keepLines/>
              <w:rPr>
                <w:b/>
              </w:rPr>
            </w:pPr>
            <w:r w:rsidRPr="00CA2069">
              <w:rPr>
                <w:b/>
              </w:rPr>
              <w:t>DNA Hybridization</w:t>
            </w:r>
          </w:p>
          <w:p w14:paraId="4465DAE1" w14:textId="77777777" w:rsidR="00C10336" w:rsidRPr="00CA2069" w:rsidRDefault="00C10336" w:rsidP="00B2477E">
            <w:pPr>
              <w:keepNext/>
              <w:keepLines/>
            </w:pPr>
          </w:p>
          <w:p w14:paraId="128ABF03" w14:textId="77777777" w:rsidR="00C10336" w:rsidRDefault="00B2477E" w:rsidP="00B2477E">
            <w:pPr>
              <w:pStyle w:val="Title"/>
              <w:jc w:val="left"/>
              <w:rPr>
                <w:rFonts w:ascii="Times New Roman" w:hAnsi="Times New Roman"/>
                <w:b w:val="0"/>
                <w:sz w:val="24"/>
                <w:szCs w:val="24"/>
              </w:rPr>
            </w:pPr>
            <w:r>
              <w:rPr>
                <w:rFonts w:ascii="Times New Roman" w:hAnsi="Times New Roman"/>
                <w:b w:val="0"/>
                <w:sz w:val="24"/>
                <w:szCs w:val="24"/>
              </w:rPr>
              <w:t>DNA h</w:t>
            </w:r>
            <w:r w:rsidR="00C10336" w:rsidRPr="00CA2069">
              <w:rPr>
                <w:rFonts w:ascii="Times New Roman" w:hAnsi="Times New Roman"/>
                <w:b w:val="0"/>
                <w:sz w:val="24"/>
                <w:szCs w:val="24"/>
              </w:rPr>
              <w:t>ybridization refers to the process in which a double-stranded DNA</w:t>
            </w:r>
            <w:r w:rsidR="00C10336">
              <w:rPr>
                <w:rFonts w:ascii="Times New Roman" w:hAnsi="Times New Roman"/>
                <w:b w:val="0"/>
                <w:sz w:val="24"/>
                <w:szCs w:val="24"/>
              </w:rPr>
              <w:t xml:space="preserve"> (</w:t>
            </w:r>
            <w:proofErr w:type="spellStart"/>
            <w:r w:rsidR="00C10336">
              <w:rPr>
                <w:rFonts w:ascii="Times New Roman" w:hAnsi="Times New Roman"/>
                <w:b w:val="0"/>
                <w:sz w:val="24"/>
                <w:szCs w:val="24"/>
              </w:rPr>
              <w:t>dsDNA</w:t>
            </w:r>
            <w:proofErr w:type="spellEnd"/>
            <w:r w:rsidR="00C10336">
              <w:rPr>
                <w:rFonts w:ascii="Times New Roman" w:hAnsi="Times New Roman"/>
                <w:b w:val="0"/>
                <w:sz w:val="24"/>
                <w:szCs w:val="24"/>
              </w:rPr>
              <w:t>)</w:t>
            </w:r>
            <w:r w:rsidR="00C10336" w:rsidRPr="00CA2069">
              <w:rPr>
                <w:rFonts w:ascii="Times New Roman" w:hAnsi="Times New Roman"/>
                <w:b w:val="0"/>
                <w:sz w:val="24"/>
                <w:szCs w:val="24"/>
              </w:rPr>
              <w:t xml:space="preserve"> helix is denatured</w:t>
            </w:r>
            <w:r w:rsidR="00C10336">
              <w:rPr>
                <w:rFonts w:ascii="Times New Roman" w:hAnsi="Times New Roman"/>
                <w:b w:val="0"/>
                <w:sz w:val="24"/>
                <w:szCs w:val="24"/>
              </w:rPr>
              <w:t xml:space="preserve"> (or separated)</w:t>
            </w:r>
            <w:r w:rsidR="00C10336" w:rsidRPr="00CA2069">
              <w:rPr>
                <w:rFonts w:ascii="Times New Roman" w:hAnsi="Times New Roman"/>
                <w:b w:val="0"/>
                <w:sz w:val="24"/>
                <w:szCs w:val="24"/>
              </w:rPr>
              <w:t xml:space="preserve"> into </w:t>
            </w:r>
            <w:r w:rsidR="00C10336">
              <w:rPr>
                <w:rFonts w:ascii="Times New Roman" w:hAnsi="Times New Roman"/>
                <w:b w:val="0"/>
                <w:sz w:val="24"/>
                <w:szCs w:val="24"/>
              </w:rPr>
              <w:t xml:space="preserve">two, </w:t>
            </w:r>
            <w:r w:rsidR="00C10336" w:rsidRPr="00CA2069">
              <w:rPr>
                <w:rFonts w:ascii="Times New Roman" w:hAnsi="Times New Roman"/>
                <w:b w:val="0"/>
                <w:sz w:val="24"/>
                <w:szCs w:val="24"/>
              </w:rPr>
              <w:t>single stranded</w:t>
            </w:r>
            <w:r w:rsidR="00C10336">
              <w:rPr>
                <w:rFonts w:ascii="Times New Roman" w:hAnsi="Times New Roman"/>
                <w:b w:val="0"/>
                <w:sz w:val="24"/>
                <w:szCs w:val="24"/>
              </w:rPr>
              <w:t xml:space="preserve"> DNA (</w:t>
            </w:r>
            <w:proofErr w:type="spellStart"/>
            <w:r w:rsidR="00C10336">
              <w:rPr>
                <w:rFonts w:ascii="Times New Roman" w:hAnsi="Times New Roman"/>
                <w:b w:val="0"/>
                <w:sz w:val="24"/>
                <w:szCs w:val="24"/>
              </w:rPr>
              <w:t>ssDNA</w:t>
            </w:r>
            <w:proofErr w:type="spellEnd"/>
            <w:r w:rsidR="00C10336">
              <w:rPr>
                <w:rFonts w:ascii="Times New Roman" w:hAnsi="Times New Roman"/>
                <w:b w:val="0"/>
                <w:sz w:val="24"/>
                <w:szCs w:val="24"/>
              </w:rPr>
              <w:t>)</w:t>
            </w:r>
            <w:r w:rsidR="00C10336" w:rsidRPr="00CA2069">
              <w:rPr>
                <w:rFonts w:ascii="Times New Roman" w:hAnsi="Times New Roman"/>
                <w:b w:val="0"/>
                <w:sz w:val="24"/>
                <w:szCs w:val="24"/>
              </w:rPr>
              <w:t xml:space="preserve"> molecules by disrupting the hydr</w:t>
            </w:r>
            <w:r w:rsidR="00C10336">
              <w:rPr>
                <w:rFonts w:ascii="Times New Roman" w:hAnsi="Times New Roman"/>
                <w:b w:val="0"/>
                <w:sz w:val="24"/>
                <w:szCs w:val="24"/>
              </w:rPr>
              <w:t>ogen bonds that hold</w:t>
            </w:r>
            <w:r w:rsidR="00C10336" w:rsidRPr="00CA2069">
              <w:rPr>
                <w:rFonts w:ascii="Times New Roman" w:hAnsi="Times New Roman"/>
                <w:b w:val="0"/>
                <w:sz w:val="24"/>
                <w:szCs w:val="24"/>
              </w:rPr>
              <w:t xml:space="preserve"> the two strands together.</w:t>
            </w:r>
            <w:r w:rsidR="00C10336">
              <w:rPr>
                <w:rFonts w:ascii="Times New Roman" w:hAnsi="Times New Roman"/>
                <w:b w:val="0"/>
                <w:i/>
                <w:sz w:val="24"/>
                <w:szCs w:val="24"/>
              </w:rPr>
              <w:t>(See the graphics below.)</w:t>
            </w:r>
            <w:r w:rsidR="00C10336" w:rsidRPr="00CA2069">
              <w:rPr>
                <w:rFonts w:ascii="Times New Roman" w:hAnsi="Times New Roman"/>
                <w:b w:val="0"/>
                <w:sz w:val="24"/>
                <w:szCs w:val="24"/>
              </w:rPr>
              <w:t xml:space="preserve">  Since hydrogen bonds are relatively weak, they can be disrupted by simply heating </w:t>
            </w:r>
            <w:r w:rsidR="00C10336">
              <w:rPr>
                <w:rFonts w:ascii="Times New Roman" w:hAnsi="Times New Roman"/>
                <w:b w:val="0"/>
                <w:sz w:val="24"/>
                <w:szCs w:val="24"/>
              </w:rPr>
              <w:t>a</w:t>
            </w:r>
            <w:r w:rsidR="00C10336" w:rsidRPr="00CA2069">
              <w:rPr>
                <w:rFonts w:ascii="Times New Roman" w:hAnsi="Times New Roman"/>
                <w:b w:val="0"/>
                <w:sz w:val="24"/>
                <w:szCs w:val="24"/>
              </w:rPr>
              <w:t xml:space="preserve"> DNA </w:t>
            </w:r>
            <w:r w:rsidR="00C10336">
              <w:rPr>
                <w:rFonts w:ascii="Times New Roman" w:hAnsi="Times New Roman"/>
                <w:b w:val="0"/>
                <w:sz w:val="24"/>
                <w:szCs w:val="24"/>
              </w:rPr>
              <w:t xml:space="preserve">buffered </w:t>
            </w:r>
            <w:r w:rsidR="00C10336" w:rsidRPr="00CA2069">
              <w:rPr>
                <w:rFonts w:ascii="Times New Roman" w:hAnsi="Times New Roman"/>
                <w:b w:val="0"/>
                <w:sz w:val="24"/>
                <w:szCs w:val="24"/>
              </w:rPr>
              <w:t xml:space="preserve">solution and changing the solution chemistry with extremes of pH and high salt concentrations.  </w:t>
            </w:r>
          </w:p>
          <w:p w14:paraId="6FCE7E53" w14:textId="77777777" w:rsidR="00C10336" w:rsidRDefault="00C10336" w:rsidP="00B2477E">
            <w:pPr>
              <w:pStyle w:val="Title"/>
              <w:rPr>
                <w:rFonts w:ascii="Times New Roman" w:hAnsi="Times New Roman"/>
                <w:b w:val="0"/>
                <w:i/>
                <w:sz w:val="20"/>
                <w:szCs w:val="24"/>
              </w:rPr>
            </w:pPr>
          </w:p>
          <w:p w14:paraId="5FD124BF" w14:textId="77777777" w:rsidR="00C10336" w:rsidRDefault="00C10336" w:rsidP="00B2477E">
            <w:pPr>
              <w:pStyle w:val="Title"/>
              <w:rPr>
                <w:rFonts w:ascii="Times New Roman" w:hAnsi="Times New Roman"/>
                <w:b w:val="0"/>
                <w:sz w:val="24"/>
                <w:szCs w:val="24"/>
              </w:rPr>
            </w:pPr>
            <w:r w:rsidRPr="00D166C0">
              <w:rPr>
                <w:rFonts w:ascii="Times New Roman" w:hAnsi="Times New Roman"/>
                <w:b w:val="0"/>
                <w:i/>
                <w:sz w:val="20"/>
                <w:szCs w:val="24"/>
              </w:rPr>
              <w:t xml:space="preserve">The image below illustrates a </w:t>
            </w:r>
            <w:proofErr w:type="spellStart"/>
            <w:r w:rsidRPr="00D166C0">
              <w:rPr>
                <w:rFonts w:ascii="Times New Roman" w:hAnsi="Times New Roman"/>
                <w:b w:val="0"/>
                <w:i/>
                <w:sz w:val="20"/>
                <w:szCs w:val="24"/>
              </w:rPr>
              <w:t>dsDNA</w:t>
            </w:r>
            <w:proofErr w:type="spellEnd"/>
            <w:r w:rsidRPr="00D166C0">
              <w:rPr>
                <w:rFonts w:ascii="Times New Roman" w:hAnsi="Times New Roman"/>
                <w:b w:val="0"/>
                <w:i/>
                <w:sz w:val="20"/>
                <w:szCs w:val="24"/>
              </w:rPr>
              <w:t xml:space="preserve"> molecule sequence and the hydrogen bonds that hold the two strands of the DNA together</w:t>
            </w:r>
            <w:r>
              <w:rPr>
                <w:rFonts w:ascii="Times New Roman" w:hAnsi="Times New Roman"/>
                <w:b w:val="0"/>
                <w:i/>
                <w:sz w:val="20"/>
                <w:szCs w:val="24"/>
              </w:rPr>
              <w:t xml:space="preserve"> at each base-pairing (A-T, T-A, C-G, and G-C).</w:t>
            </w:r>
          </w:p>
          <w:p w14:paraId="757B911E" w14:textId="77777777" w:rsidR="00C10336" w:rsidRPr="00CA2069" w:rsidRDefault="00C10336" w:rsidP="003F25FA">
            <w:pPr>
              <w:pStyle w:val="Title"/>
              <w:rPr>
                <w:rFonts w:ascii="Times New Roman" w:hAnsi="Times New Roman"/>
                <w:b w:val="0"/>
                <w:sz w:val="24"/>
                <w:szCs w:val="24"/>
              </w:rPr>
            </w:pPr>
            <w:r w:rsidRPr="00DC59BC">
              <w:rPr>
                <w:rFonts w:ascii="Times New Roman" w:hAnsi="Times New Roman"/>
                <w:b w:val="0"/>
                <w:noProof/>
                <w:sz w:val="24"/>
                <w:szCs w:val="24"/>
              </w:rPr>
              <w:drawing>
                <wp:inline distT="0" distB="0" distL="0" distR="0" wp14:anchorId="581F2E03" wp14:editId="3F350DCB">
                  <wp:extent cx="3676650" cy="3124148"/>
                  <wp:effectExtent l="19050" t="0" r="0" b="0"/>
                  <wp:docPr id="17" name="Picture 4" descr="DNA_DoubleHel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NA_DoubleHelix"/>
                          <pic:cNvPicPr>
                            <a:picLocks noChangeAspect="1" noChangeArrowheads="1"/>
                          </pic:cNvPicPr>
                        </pic:nvPicPr>
                        <pic:blipFill>
                          <a:blip r:embed="rId21"/>
                          <a:srcRect/>
                          <a:stretch>
                            <a:fillRect/>
                          </a:stretch>
                        </pic:blipFill>
                        <pic:spPr bwMode="auto">
                          <a:xfrm>
                            <a:off x="0" y="0"/>
                            <a:ext cx="3680769" cy="3127648"/>
                          </a:xfrm>
                          <a:prstGeom prst="rect">
                            <a:avLst/>
                          </a:prstGeom>
                          <a:noFill/>
                          <a:ln w="9525">
                            <a:noFill/>
                            <a:miter lim="800000"/>
                            <a:headEnd/>
                            <a:tailEnd/>
                          </a:ln>
                        </pic:spPr>
                      </pic:pic>
                    </a:graphicData>
                  </a:graphic>
                </wp:inline>
              </w:drawing>
            </w:r>
          </w:p>
        </w:tc>
      </w:tr>
    </w:tbl>
    <w:p w14:paraId="31ADC3E1" w14:textId="77777777" w:rsidR="00B2477E" w:rsidRDefault="00B2477E">
      <w:r>
        <w:lastRenderedPageBreak/>
        <w:br w:type="page"/>
      </w:r>
    </w:p>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786CF5" w14:paraId="5B1FC856" w14:textId="77777777" w:rsidTr="00B2477E">
        <w:tc>
          <w:tcPr>
            <w:tcW w:w="655" w:type="dxa"/>
          </w:tcPr>
          <w:p w14:paraId="72405804" w14:textId="77777777" w:rsidR="00C10336" w:rsidRDefault="00C10336" w:rsidP="00B2477E">
            <w:pPr>
              <w:pStyle w:val="txtx1"/>
            </w:pPr>
          </w:p>
        </w:tc>
        <w:tc>
          <w:tcPr>
            <w:tcW w:w="10350" w:type="dxa"/>
          </w:tcPr>
          <w:p w14:paraId="297D8405" w14:textId="77777777" w:rsidR="00C10336" w:rsidRDefault="00C10336" w:rsidP="00B2477E">
            <w:pPr>
              <w:pStyle w:val="Title"/>
              <w:rPr>
                <w:rFonts w:ascii="Times New Roman" w:hAnsi="Times New Roman"/>
                <w:b w:val="0"/>
                <w:i/>
                <w:sz w:val="20"/>
                <w:szCs w:val="24"/>
              </w:rPr>
            </w:pPr>
          </w:p>
          <w:p w14:paraId="4F3E8351" w14:textId="77777777" w:rsidR="00C10336" w:rsidRPr="00D166C0" w:rsidRDefault="00C10336" w:rsidP="00B2477E">
            <w:pPr>
              <w:pStyle w:val="Title"/>
              <w:rPr>
                <w:rFonts w:ascii="Times New Roman" w:hAnsi="Times New Roman"/>
                <w:b w:val="0"/>
                <w:sz w:val="20"/>
                <w:szCs w:val="24"/>
              </w:rPr>
            </w:pPr>
            <w:r>
              <w:rPr>
                <w:rFonts w:ascii="Times New Roman" w:hAnsi="Times New Roman"/>
                <w:b w:val="0"/>
                <w:i/>
                <w:sz w:val="20"/>
                <w:szCs w:val="24"/>
              </w:rPr>
              <w:t>The graphic below shows the n</w:t>
            </w:r>
            <w:r w:rsidRPr="00D166C0">
              <w:rPr>
                <w:rFonts w:ascii="Times New Roman" w:hAnsi="Times New Roman"/>
                <w:b w:val="0"/>
                <w:i/>
                <w:sz w:val="20"/>
                <w:szCs w:val="24"/>
              </w:rPr>
              <w:t>on-covalent hydrogen bonds between the pairs as dashed lines.</w:t>
            </w:r>
          </w:p>
          <w:p w14:paraId="2C40898D" w14:textId="77777777" w:rsidR="00C10336" w:rsidRPr="00D166C0" w:rsidRDefault="00C10336" w:rsidP="00B2477E">
            <w:pPr>
              <w:pStyle w:val="Title"/>
              <w:rPr>
                <w:rFonts w:ascii="Times New Roman" w:hAnsi="Times New Roman"/>
                <w:b w:val="0"/>
                <w:sz w:val="20"/>
                <w:szCs w:val="24"/>
              </w:rPr>
            </w:pPr>
            <w:r w:rsidRPr="00D166C0">
              <w:rPr>
                <w:rFonts w:ascii="Times New Roman" w:hAnsi="Times New Roman"/>
                <w:b w:val="0"/>
                <w:i/>
                <w:sz w:val="20"/>
                <w:szCs w:val="24"/>
              </w:rPr>
              <w:t>L</w:t>
            </w:r>
            <w:r>
              <w:rPr>
                <w:rFonts w:ascii="Times New Roman" w:hAnsi="Times New Roman"/>
                <w:b w:val="0"/>
                <w:i/>
                <w:sz w:val="20"/>
                <w:szCs w:val="24"/>
              </w:rPr>
              <w:t>eft is</w:t>
            </w:r>
            <w:r w:rsidRPr="00D166C0">
              <w:rPr>
                <w:rFonts w:ascii="Times New Roman" w:hAnsi="Times New Roman"/>
                <w:b w:val="0"/>
                <w:i/>
                <w:sz w:val="20"/>
                <w:szCs w:val="24"/>
              </w:rPr>
              <w:t xml:space="preserve"> an </w:t>
            </w:r>
            <w:r w:rsidRPr="00D166C0">
              <w:rPr>
                <w:rFonts w:ascii="Times New Roman" w:hAnsi="Times New Roman"/>
                <w:b w:val="0"/>
                <w:bCs/>
                <w:i/>
                <w:sz w:val="20"/>
                <w:szCs w:val="24"/>
              </w:rPr>
              <w:t>A-T</w:t>
            </w:r>
            <w:r w:rsidRPr="00D166C0">
              <w:rPr>
                <w:rFonts w:ascii="Times New Roman" w:hAnsi="Times New Roman"/>
                <w:b w:val="0"/>
                <w:i/>
                <w:sz w:val="20"/>
                <w:szCs w:val="24"/>
              </w:rPr>
              <w:t xml:space="preserve"> base pair with two hydrogen bond</w:t>
            </w:r>
            <w:r>
              <w:rPr>
                <w:rFonts w:ascii="Times New Roman" w:hAnsi="Times New Roman"/>
                <w:b w:val="0"/>
                <w:i/>
                <w:sz w:val="20"/>
                <w:szCs w:val="24"/>
              </w:rPr>
              <w:t>s</w:t>
            </w:r>
            <w:r w:rsidRPr="00D166C0">
              <w:rPr>
                <w:rFonts w:ascii="Times New Roman" w:hAnsi="Times New Roman"/>
                <w:b w:val="0"/>
                <w:i/>
                <w:sz w:val="20"/>
                <w:szCs w:val="24"/>
              </w:rPr>
              <w:t>; right</w:t>
            </w:r>
            <w:r>
              <w:rPr>
                <w:rFonts w:ascii="Times New Roman" w:hAnsi="Times New Roman"/>
                <w:b w:val="0"/>
                <w:i/>
                <w:sz w:val="20"/>
                <w:szCs w:val="24"/>
              </w:rPr>
              <w:t xml:space="preserve"> is</w:t>
            </w:r>
            <w:r w:rsidRPr="00D166C0">
              <w:rPr>
                <w:rFonts w:ascii="Times New Roman" w:hAnsi="Times New Roman"/>
                <w:b w:val="0"/>
                <w:i/>
                <w:sz w:val="20"/>
                <w:szCs w:val="24"/>
              </w:rPr>
              <w:t xml:space="preserve"> a </w:t>
            </w:r>
            <w:r w:rsidRPr="00D166C0">
              <w:rPr>
                <w:rFonts w:ascii="Times New Roman" w:hAnsi="Times New Roman"/>
                <w:b w:val="0"/>
                <w:bCs/>
                <w:i/>
                <w:sz w:val="20"/>
                <w:szCs w:val="24"/>
              </w:rPr>
              <w:t>G-C</w:t>
            </w:r>
            <w:r w:rsidRPr="00D166C0">
              <w:rPr>
                <w:rFonts w:ascii="Times New Roman" w:hAnsi="Times New Roman"/>
                <w:b w:val="0"/>
                <w:i/>
                <w:sz w:val="20"/>
                <w:szCs w:val="24"/>
              </w:rPr>
              <w:t xml:space="preserve"> base pair with three hydrogen bonds. </w:t>
            </w:r>
          </w:p>
          <w:p w14:paraId="42E9B8DE" w14:textId="77777777" w:rsidR="00C10336" w:rsidRDefault="00C10336" w:rsidP="00B2477E">
            <w:pPr>
              <w:pStyle w:val="Title"/>
              <w:jc w:val="left"/>
              <w:rPr>
                <w:rFonts w:ascii="Times New Roman" w:hAnsi="Times New Roman"/>
                <w:b w:val="0"/>
                <w:sz w:val="24"/>
                <w:szCs w:val="24"/>
              </w:rPr>
            </w:pPr>
            <w:r>
              <w:rPr>
                <w:rFonts w:ascii="Times New Roman" w:hAnsi="Times New Roman"/>
                <w:b w:val="0"/>
                <w:noProof/>
                <w:sz w:val="24"/>
                <w:szCs w:val="24"/>
              </w:rPr>
              <w:drawing>
                <wp:inline distT="0" distB="0" distL="0" distR="0" wp14:anchorId="715F0361" wp14:editId="651189E3">
                  <wp:extent cx="2876550" cy="1543050"/>
                  <wp:effectExtent l="0" t="0" r="0" b="0"/>
                  <wp:docPr id="18" name="Picture 2" descr="HO_bond_A-T_P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O_bond_A-T_PD"/>
                          <pic:cNvPicPr>
                            <a:picLocks noChangeAspect="1" noChangeArrowheads="1"/>
                          </pic:cNvPicPr>
                        </pic:nvPicPr>
                        <pic:blipFill>
                          <a:blip r:embed="rId22"/>
                          <a:srcRect/>
                          <a:stretch>
                            <a:fillRect/>
                          </a:stretch>
                        </pic:blipFill>
                        <pic:spPr bwMode="auto">
                          <a:xfrm>
                            <a:off x="0" y="0"/>
                            <a:ext cx="2876550" cy="1543050"/>
                          </a:xfrm>
                          <a:prstGeom prst="rect">
                            <a:avLst/>
                          </a:prstGeom>
                          <a:noFill/>
                          <a:ln w="9525">
                            <a:noFill/>
                            <a:miter lim="800000"/>
                            <a:headEnd/>
                            <a:tailEnd/>
                          </a:ln>
                        </pic:spPr>
                      </pic:pic>
                    </a:graphicData>
                  </a:graphic>
                </wp:inline>
              </w:drawing>
            </w:r>
            <w:r>
              <w:rPr>
                <w:rFonts w:ascii="Times New Roman" w:hAnsi="Times New Roman"/>
                <w:b w:val="0"/>
                <w:noProof/>
                <w:sz w:val="24"/>
                <w:szCs w:val="24"/>
              </w:rPr>
              <w:drawing>
                <wp:inline distT="0" distB="0" distL="0" distR="0" wp14:anchorId="6CE3A7CC" wp14:editId="74A9313F">
                  <wp:extent cx="2514600" cy="1590675"/>
                  <wp:effectExtent l="0" t="0" r="0" b="0"/>
                  <wp:docPr id="22" name="Picture 3" descr="HO_bond_G-C_P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O_bond_G-C_PD"/>
                          <pic:cNvPicPr>
                            <a:picLocks noChangeAspect="1" noChangeArrowheads="1"/>
                          </pic:cNvPicPr>
                        </pic:nvPicPr>
                        <pic:blipFill>
                          <a:blip r:embed="rId23"/>
                          <a:srcRect/>
                          <a:stretch>
                            <a:fillRect/>
                          </a:stretch>
                        </pic:blipFill>
                        <pic:spPr bwMode="auto">
                          <a:xfrm>
                            <a:off x="0" y="0"/>
                            <a:ext cx="2514600" cy="1590675"/>
                          </a:xfrm>
                          <a:prstGeom prst="rect">
                            <a:avLst/>
                          </a:prstGeom>
                          <a:noFill/>
                          <a:ln w="9525">
                            <a:noFill/>
                            <a:miter lim="800000"/>
                            <a:headEnd/>
                            <a:tailEnd/>
                          </a:ln>
                        </pic:spPr>
                      </pic:pic>
                    </a:graphicData>
                  </a:graphic>
                </wp:inline>
              </w:drawing>
            </w:r>
          </w:p>
          <w:p w14:paraId="1B6603E7" w14:textId="77777777" w:rsidR="00C10336" w:rsidRDefault="00C10336" w:rsidP="00B2477E">
            <w:pPr>
              <w:pStyle w:val="Title"/>
              <w:jc w:val="left"/>
              <w:rPr>
                <w:rFonts w:ascii="Times New Roman" w:hAnsi="Times New Roman"/>
                <w:b w:val="0"/>
                <w:sz w:val="24"/>
                <w:szCs w:val="24"/>
              </w:rPr>
            </w:pPr>
          </w:p>
          <w:p w14:paraId="33B073EF" w14:textId="77777777" w:rsidR="00C10336" w:rsidRDefault="00C10336" w:rsidP="00B2477E">
            <w:pPr>
              <w:pStyle w:val="Title"/>
              <w:rPr>
                <w:rFonts w:ascii="Times New Roman" w:hAnsi="Times New Roman"/>
                <w:b w:val="0"/>
                <w:sz w:val="24"/>
                <w:szCs w:val="24"/>
              </w:rPr>
            </w:pPr>
          </w:p>
          <w:p w14:paraId="135C6873" w14:textId="77777777" w:rsidR="00C10336" w:rsidRPr="00CA2069" w:rsidRDefault="00C10336" w:rsidP="00B2477E">
            <w:pPr>
              <w:keepNext/>
              <w:keepLines/>
              <w:rPr>
                <w:b/>
              </w:rPr>
            </w:pPr>
            <w:r>
              <w:t>DNA denaturation is reversible.  I</w:t>
            </w:r>
            <w:r w:rsidRPr="00CA2069">
              <w:t xml:space="preserve">f the buffer conditions and temperature are slowly changed back to normal, the two strands of </w:t>
            </w:r>
            <w:proofErr w:type="spellStart"/>
            <w:r>
              <w:t>ss</w:t>
            </w:r>
            <w:r w:rsidRPr="00CA2069">
              <w:t>DNA</w:t>
            </w:r>
            <w:proofErr w:type="spellEnd"/>
            <w:r w:rsidRPr="00CA2069">
              <w:t xml:space="preserve"> will </w:t>
            </w:r>
            <w:r>
              <w:t xml:space="preserve">again </w:t>
            </w:r>
            <w:r w:rsidRPr="00CA2069">
              <w:t xml:space="preserve">bind to each other, </w:t>
            </w:r>
            <w:proofErr w:type="spellStart"/>
            <w:r w:rsidRPr="00CA2069">
              <w:t>reannealing</w:t>
            </w:r>
            <w:proofErr w:type="spellEnd"/>
            <w:r w:rsidRPr="00CA2069">
              <w:t xml:space="preserve"> the two single strands back to their original double-stranded structure.</w:t>
            </w:r>
          </w:p>
        </w:tc>
      </w:tr>
      <w:tr w:rsidR="00C10336" w:rsidRPr="00786CF5" w14:paraId="41A22405" w14:textId="77777777" w:rsidTr="00B2477E">
        <w:tc>
          <w:tcPr>
            <w:tcW w:w="655" w:type="dxa"/>
          </w:tcPr>
          <w:p w14:paraId="6D556CCC" w14:textId="77777777" w:rsidR="00C10336" w:rsidRPr="00786CF5" w:rsidRDefault="00C10336" w:rsidP="00B2477E">
            <w:pPr>
              <w:pStyle w:val="txtx1"/>
              <w:rPr>
                <w:color w:val="auto"/>
              </w:rPr>
            </w:pPr>
            <w:r>
              <w:br w:type="page"/>
            </w:r>
          </w:p>
        </w:tc>
        <w:tc>
          <w:tcPr>
            <w:tcW w:w="10350" w:type="dxa"/>
          </w:tcPr>
          <w:p w14:paraId="013BBAFC" w14:textId="77777777" w:rsidR="00C10336" w:rsidRDefault="00C10336" w:rsidP="00B2477E">
            <w:pPr>
              <w:keepNext/>
              <w:keepLines/>
            </w:pPr>
          </w:p>
          <w:p w14:paraId="6B81062C" w14:textId="77777777" w:rsidR="00C10336" w:rsidRDefault="00C10336" w:rsidP="00B2477E">
            <w:pPr>
              <w:keepNext/>
              <w:keepLines/>
            </w:pPr>
            <w:r>
              <w:rPr>
                <w:noProof/>
              </w:rPr>
              <w:drawing>
                <wp:anchor distT="0" distB="0" distL="114300" distR="114300" simplePos="0" relativeHeight="251670528" behindDoc="0" locked="0" layoutInCell="1" allowOverlap="1" wp14:anchorId="19D32CB5" wp14:editId="5566E81B">
                  <wp:simplePos x="0" y="0"/>
                  <wp:positionH relativeFrom="column">
                    <wp:posOffset>2607945</wp:posOffset>
                  </wp:positionH>
                  <wp:positionV relativeFrom="paragraph">
                    <wp:posOffset>45085</wp:posOffset>
                  </wp:positionV>
                  <wp:extent cx="3532505" cy="4497705"/>
                  <wp:effectExtent l="19050" t="0" r="0" b="0"/>
                  <wp:wrapSquare wrapText="bothSides"/>
                  <wp:docPr id="28" name="Picture 27" descr="DNA_Hybridization8_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NA_Hybridization8_19.png"/>
                          <pic:cNvPicPr/>
                        </pic:nvPicPr>
                        <pic:blipFill>
                          <a:blip r:embed="rId24"/>
                          <a:stretch>
                            <a:fillRect/>
                          </a:stretch>
                        </pic:blipFill>
                        <pic:spPr>
                          <a:xfrm>
                            <a:off x="0" y="0"/>
                            <a:ext cx="3532505" cy="4497705"/>
                          </a:xfrm>
                          <a:prstGeom prst="rect">
                            <a:avLst/>
                          </a:prstGeom>
                        </pic:spPr>
                      </pic:pic>
                    </a:graphicData>
                  </a:graphic>
                </wp:anchor>
              </w:drawing>
            </w:r>
            <w:r w:rsidRPr="00CA2069">
              <w:t xml:space="preserve">“DNA hybridization” is when the denatured DNA molecules are cooled down in the presence of </w:t>
            </w:r>
            <w:proofErr w:type="spellStart"/>
            <w:r>
              <w:t>ssDNA</w:t>
            </w:r>
            <w:proofErr w:type="spellEnd"/>
            <w:r w:rsidRPr="00CA2069">
              <w:t xml:space="preserve"> molecules from another source.  </w:t>
            </w:r>
            <w:r>
              <w:t xml:space="preserve">These </w:t>
            </w:r>
            <w:r w:rsidRPr="00CA2069">
              <w:t>DNA molecules</w:t>
            </w:r>
            <w:r>
              <w:t xml:space="preserve"> from another source</w:t>
            </w:r>
            <w:r w:rsidRPr="00CA2069">
              <w:t xml:space="preserve"> are introduced to the original DNA solution during the </w:t>
            </w:r>
            <w:proofErr w:type="spellStart"/>
            <w:r w:rsidRPr="00CA2069">
              <w:t>reannealing</w:t>
            </w:r>
            <w:proofErr w:type="spellEnd"/>
            <w:r w:rsidRPr="00CA2069">
              <w:t xml:space="preserve"> step.  If the original </w:t>
            </w:r>
            <w:proofErr w:type="spellStart"/>
            <w:r>
              <w:t>ss</w:t>
            </w:r>
            <w:r w:rsidRPr="00CA2069">
              <w:t>DNA</w:t>
            </w:r>
            <w:proofErr w:type="spellEnd"/>
            <w:r w:rsidRPr="00CA2069">
              <w:t xml:space="preserve"> strands have sequences that are complementary to the introdu</w:t>
            </w:r>
            <w:r>
              <w:t xml:space="preserve">ced </w:t>
            </w:r>
            <w:proofErr w:type="spellStart"/>
            <w:r>
              <w:t>ssDNA</w:t>
            </w:r>
            <w:proofErr w:type="spellEnd"/>
            <w:r>
              <w:t xml:space="preserve"> strands, they can form </w:t>
            </w:r>
            <w:proofErr w:type="spellStart"/>
            <w:r w:rsidRPr="00CA2069">
              <w:t>dsDNA</w:t>
            </w:r>
            <w:proofErr w:type="spellEnd"/>
            <w:r w:rsidRPr="00CA2069">
              <w:t xml:space="preserve"> hybrid molecule</w:t>
            </w:r>
            <w:r>
              <w:t>s</w:t>
            </w:r>
            <w:r w:rsidRPr="00CA2069">
              <w:t xml:space="preserve"> with one strand from each</w:t>
            </w:r>
            <w:r>
              <w:t xml:space="preserve"> (an original </w:t>
            </w:r>
            <w:proofErr w:type="spellStart"/>
            <w:r>
              <w:t>ssDNA</w:t>
            </w:r>
            <w:proofErr w:type="spellEnd"/>
            <w:r>
              <w:t xml:space="preserve"> and the source </w:t>
            </w:r>
            <w:proofErr w:type="spellStart"/>
            <w:r>
              <w:t>ssDNA</w:t>
            </w:r>
            <w:proofErr w:type="spellEnd"/>
            <w:r>
              <w:t>)</w:t>
            </w:r>
            <w:r w:rsidRPr="00CA2069">
              <w:t xml:space="preserve">.  </w:t>
            </w:r>
            <w:r>
              <w:t>The following graphic illustrates the hybridization process.</w:t>
            </w:r>
          </w:p>
          <w:p w14:paraId="4FD6C1C4" w14:textId="77777777" w:rsidR="00C10336" w:rsidRDefault="00C10336" w:rsidP="00B2477E">
            <w:pPr>
              <w:keepNext/>
              <w:keepLines/>
            </w:pPr>
          </w:p>
          <w:p w14:paraId="7CD46446" w14:textId="77777777" w:rsidR="00C10336" w:rsidRDefault="00C10336" w:rsidP="00B2477E">
            <w:pPr>
              <w:keepNext/>
              <w:keepLines/>
            </w:pPr>
          </w:p>
          <w:p w14:paraId="7B17DD18" w14:textId="77777777" w:rsidR="00C10336" w:rsidRDefault="00C10336" w:rsidP="00B2477E">
            <w:pPr>
              <w:keepNext/>
              <w:keepLines/>
            </w:pPr>
          </w:p>
          <w:p w14:paraId="5D89D1BC" w14:textId="77777777" w:rsidR="00C10336" w:rsidRDefault="00C10336" w:rsidP="00B2477E">
            <w:pPr>
              <w:keepNext/>
              <w:keepLines/>
            </w:pPr>
          </w:p>
          <w:p w14:paraId="0B40086B" w14:textId="77777777" w:rsidR="00C10336" w:rsidRDefault="00C10336" w:rsidP="00B2477E">
            <w:pPr>
              <w:keepNext/>
              <w:keepLines/>
            </w:pPr>
          </w:p>
          <w:p w14:paraId="328FB2A9" w14:textId="77777777" w:rsidR="00C10336" w:rsidRDefault="00C10336" w:rsidP="00B2477E">
            <w:pPr>
              <w:keepNext/>
              <w:keepLines/>
            </w:pPr>
          </w:p>
          <w:p w14:paraId="4DC5C34D" w14:textId="77777777" w:rsidR="00C10336" w:rsidRDefault="00C10336" w:rsidP="00B2477E">
            <w:pPr>
              <w:keepNext/>
              <w:keepLines/>
            </w:pPr>
          </w:p>
          <w:p w14:paraId="36E24CDF" w14:textId="77777777" w:rsidR="00C10336" w:rsidRDefault="00C10336" w:rsidP="00B2477E">
            <w:pPr>
              <w:keepNext/>
              <w:keepLines/>
            </w:pPr>
          </w:p>
          <w:p w14:paraId="22ABD012" w14:textId="77777777" w:rsidR="00C10336" w:rsidRDefault="00C10336" w:rsidP="00B2477E">
            <w:pPr>
              <w:keepNext/>
              <w:keepLines/>
            </w:pPr>
          </w:p>
          <w:p w14:paraId="3459F9D6" w14:textId="77777777" w:rsidR="00C10336" w:rsidRDefault="00C10336" w:rsidP="00B2477E">
            <w:pPr>
              <w:keepNext/>
              <w:keepLines/>
            </w:pPr>
          </w:p>
          <w:p w14:paraId="7AD26287" w14:textId="77777777" w:rsidR="00C10336" w:rsidRDefault="00C10336" w:rsidP="00B2477E">
            <w:pPr>
              <w:keepNext/>
              <w:keepLines/>
            </w:pPr>
          </w:p>
          <w:p w14:paraId="741AC26F" w14:textId="77777777" w:rsidR="00C10336" w:rsidRPr="00DC2603" w:rsidRDefault="00C10336" w:rsidP="00B2477E">
            <w:pPr>
              <w:keepNext/>
              <w:keepLines/>
            </w:pPr>
          </w:p>
        </w:tc>
      </w:tr>
    </w:tbl>
    <w:p w14:paraId="044CABDC" w14:textId="77777777" w:rsidR="00C10336" w:rsidRDefault="00C10336" w:rsidP="00C10336">
      <w:r>
        <w:br w:type="page"/>
      </w:r>
    </w:p>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786CF5" w14:paraId="72BE79F1" w14:textId="77777777" w:rsidTr="00B2477E">
        <w:tc>
          <w:tcPr>
            <w:tcW w:w="655" w:type="dxa"/>
          </w:tcPr>
          <w:p w14:paraId="0C69DACF" w14:textId="77777777" w:rsidR="00C10336" w:rsidRPr="00786CF5" w:rsidRDefault="00C10336" w:rsidP="00B2477E">
            <w:pPr>
              <w:pStyle w:val="txtx1"/>
              <w:rPr>
                <w:color w:val="auto"/>
              </w:rPr>
            </w:pPr>
          </w:p>
        </w:tc>
        <w:tc>
          <w:tcPr>
            <w:tcW w:w="10350" w:type="dxa"/>
          </w:tcPr>
          <w:p w14:paraId="53FC0067" w14:textId="77777777" w:rsidR="00C10336" w:rsidRDefault="00C10336" w:rsidP="00B2477E">
            <w:pPr>
              <w:keepNext/>
              <w:keepLines/>
            </w:pPr>
            <w:r w:rsidRPr="00DC2603">
              <w:t>The ability to make DNA hybrids is used in standard techniques in molecular genetics such as the</w:t>
            </w:r>
            <w:r>
              <w:t xml:space="preserve"> binding of oligonucleotide </w:t>
            </w:r>
            <w:r w:rsidRPr="00DC2603">
              <w:t>(</w:t>
            </w:r>
            <w:r w:rsidRPr="00DC2603">
              <w:rPr>
                <w:color w:val="000000"/>
              </w:rPr>
              <w:t xml:space="preserve">a short nucleic acid polymer, typically with </w:t>
            </w:r>
            <w:r>
              <w:rPr>
                <w:color w:val="000000"/>
              </w:rPr>
              <w:t xml:space="preserve">20 – 50 </w:t>
            </w:r>
            <w:r w:rsidRPr="00DC2603">
              <w:rPr>
                <w:color w:val="000000"/>
              </w:rPr>
              <w:t>bases</w:t>
            </w:r>
            <w:r w:rsidRPr="00DC2603">
              <w:t xml:space="preserve">) </w:t>
            </w:r>
            <w:r>
              <w:t>probes in a</w:t>
            </w:r>
            <w:r w:rsidRPr="00DC2603">
              <w:t xml:space="preserve"> Southern blot and</w:t>
            </w:r>
            <w:r>
              <w:t xml:space="preserve"> the annealing of primers in</w:t>
            </w:r>
            <w:r w:rsidRPr="00DC2603">
              <w:t xml:space="preserve"> PCR (polymerase chain reaction).  </w:t>
            </w:r>
          </w:p>
          <w:p w14:paraId="05A85B05" w14:textId="77777777" w:rsidR="00C10336" w:rsidRPr="006243E2" w:rsidRDefault="00C10336" w:rsidP="00B2477E">
            <w:pPr>
              <w:pStyle w:val="ListParagraph"/>
              <w:keepNext/>
              <w:keepLines/>
              <w:numPr>
                <w:ilvl w:val="0"/>
                <w:numId w:val="23"/>
              </w:numPr>
            </w:pPr>
            <w:r>
              <w:t xml:space="preserve">Southern blot is </w:t>
            </w:r>
            <w:r w:rsidRPr="006243E2">
              <w:rPr>
                <w:color w:val="000000"/>
              </w:rPr>
              <w:t>a technique used to detect a specific DNA fragme</w:t>
            </w:r>
            <w:r>
              <w:rPr>
                <w:color w:val="000000"/>
              </w:rPr>
              <w:t>nt in a DNA electrophoresis gel; in other words,</w:t>
            </w:r>
            <w:r w:rsidRPr="006243E2">
              <w:rPr>
                <w:color w:val="000000"/>
              </w:rPr>
              <w:t xml:space="preserve"> to locate a specific </w:t>
            </w:r>
            <w:r>
              <w:rPr>
                <w:color w:val="000000"/>
              </w:rPr>
              <w:t xml:space="preserve">base or DNA </w:t>
            </w:r>
            <w:r w:rsidRPr="006243E2">
              <w:rPr>
                <w:color w:val="000000"/>
              </w:rPr>
              <w:t xml:space="preserve">sequence within an entire genome.  </w:t>
            </w:r>
          </w:p>
          <w:p w14:paraId="26B87C00" w14:textId="77777777" w:rsidR="00C10336" w:rsidRPr="006243E2" w:rsidRDefault="00C10336" w:rsidP="00B2477E">
            <w:pPr>
              <w:pStyle w:val="ListParagraph"/>
              <w:keepNext/>
              <w:keepLines/>
              <w:numPr>
                <w:ilvl w:val="0"/>
                <w:numId w:val="23"/>
              </w:numPr>
            </w:pPr>
            <w:r w:rsidRPr="006243E2">
              <w:rPr>
                <w:color w:val="000000"/>
              </w:rPr>
              <w:t>PCR is use</w:t>
            </w:r>
            <w:r>
              <w:rPr>
                <w:color w:val="000000"/>
              </w:rPr>
              <w:t>d</w:t>
            </w:r>
            <w:r w:rsidRPr="006243E2">
              <w:rPr>
                <w:color w:val="000000"/>
              </w:rPr>
              <w:t xml:space="preserve"> to amplify DNA sequences and to make numerous copies of specific DNA segments quickly and accurately.  </w:t>
            </w:r>
          </w:p>
          <w:p w14:paraId="0E79D3C9" w14:textId="77777777" w:rsidR="00C10336" w:rsidRPr="00CA2069" w:rsidRDefault="00C10336" w:rsidP="00B2477E">
            <w:pPr>
              <w:keepNext/>
              <w:keepLines/>
            </w:pPr>
            <w:r w:rsidRPr="00DC2603">
              <w:t>In each case, a synthetic single-stranded oligonucle</w:t>
            </w:r>
            <w:r>
              <w:t>o</w:t>
            </w:r>
            <w:r w:rsidRPr="00DC2603">
              <w:t xml:space="preserve">tide is designed to </w:t>
            </w:r>
            <w:r>
              <w:t>search and find</w:t>
            </w:r>
            <w:r w:rsidRPr="00DC2603">
              <w:t xml:space="preserve"> a complementary DNA sequence,</w:t>
            </w:r>
            <w:r>
              <w:t xml:space="preserve"> then</w:t>
            </w:r>
            <w:r w:rsidR="00EC77D8">
              <w:t xml:space="preserve"> </w:t>
            </w:r>
            <w:r w:rsidRPr="00DF2F49">
              <w:t xml:space="preserve">form a DNA hybrid.  This process is similar to the “find” command in a word processing program.  If the </w:t>
            </w:r>
            <w:r w:rsidR="00B2477E">
              <w:t xml:space="preserve">complementary </w:t>
            </w:r>
            <w:r w:rsidRPr="00DF2F49">
              <w:t>DNA sequence to be found</w:t>
            </w:r>
            <w:r w:rsidR="00EC77D8">
              <w:t xml:space="preserve"> </w:t>
            </w:r>
            <w:r w:rsidRPr="00DF2F49">
              <w:t>exists</w:t>
            </w:r>
            <w:r w:rsidR="00EC77D8">
              <w:t xml:space="preserve"> </w:t>
            </w:r>
            <w:r w:rsidRPr="00DF2F49">
              <w:t>within the page of words, the oligonucleotide (</w:t>
            </w:r>
            <w:r w:rsidRPr="00DF2F49">
              <w:rPr>
                <w:i/>
              </w:rPr>
              <w:t xml:space="preserve">or </w:t>
            </w:r>
            <w:proofErr w:type="spellStart"/>
            <w:r w:rsidRPr="00DF2F49">
              <w:rPr>
                <w:i/>
              </w:rPr>
              <w:t>oligo</w:t>
            </w:r>
            <w:proofErr w:type="spellEnd"/>
            <w:r w:rsidRPr="00DF2F49">
              <w:rPr>
                <w:i/>
              </w:rPr>
              <w:t>)</w:t>
            </w:r>
            <w:r w:rsidRPr="00DF2F49">
              <w:t xml:space="preserve"> locates the word (or </w:t>
            </w:r>
            <w:proofErr w:type="spellStart"/>
            <w:r w:rsidRPr="00DF2F49">
              <w:t>cDNA</w:t>
            </w:r>
            <w:proofErr w:type="spellEnd"/>
            <w:r w:rsidRPr="00DF2F49">
              <w:t>)</w:t>
            </w:r>
            <w:r w:rsidR="00EC77D8">
              <w:t xml:space="preserve"> </w:t>
            </w:r>
            <w:r w:rsidRPr="00DF2F49">
              <w:t>and tags it.</w:t>
            </w:r>
            <w:r w:rsidR="00EC77D8">
              <w:t xml:space="preserve"> </w:t>
            </w:r>
            <w:r w:rsidRPr="00DC2603">
              <w:t xml:space="preserve">In DNA hybridizations, the </w:t>
            </w:r>
            <w:proofErr w:type="spellStart"/>
            <w:r>
              <w:t>oligo</w:t>
            </w:r>
            <w:proofErr w:type="spellEnd"/>
            <w:r>
              <w:t xml:space="preserve"> </w:t>
            </w:r>
            <w:r w:rsidRPr="00DC2603">
              <w:t>strand that carries a label</w:t>
            </w:r>
            <w:r>
              <w:t xml:space="preserve"> (or sequence)</w:t>
            </w:r>
            <w:r w:rsidRPr="00DC2603">
              <w:t xml:space="preserve"> for detecting the base-pairing</w:t>
            </w:r>
            <w:r w:rsidR="00EC77D8">
              <w:t xml:space="preserve"> </w:t>
            </w:r>
            <w:r w:rsidRPr="00DC2603">
              <w:t>of a hybrid molecule is called the probe</w:t>
            </w:r>
            <w:r w:rsidRPr="00415FC5">
              <w:t xml:space="preserve">.  </w:t>
            </w:r>
          </w:p>
        </w:tc>
      </w:tr>
      <w:tr w:rsidR="00C10336" w:rsidRPr="00786CF5" w14:paraId="589B9693" w14:textId="77777777" w:rsidTr="00B2477E">
        <w:tc>
          <w:tcPr>
            <w:tcW w:w="655" w:type="dxa"/>
          </w:tcPr>
          <w:p w14:paraId="10590E09" w14:textId="77777777" w:rsidR="00C10336" w:rsidRPr="00786CF5" w:rsidRDefault="00C10336" w:rsidP="00B2477E">
            <w:pPr>
              <w:pStyle w:val="txtx1"/>
              <w:rPr>
                <w:color w:val="auto"/>
              </w:rPr>
            </w:pPr>
          </w:p>
        </w:tc>
        <w:tc>
          <w:tcPr>
            <w:tcW w:w="10350" w:type="dxa"/>
          </w:tcPr>
          <w:p w14:paraId="437C2FEF" w14:textId="77777777" w:rsidR="00C10336" w:rsidRDefault="00C10336" w:rsidP="00B2477E">
            <w:pPr>
              <w:keepNext/>
              <w:keepLines/>
            </w:pPr>
          </w:p>
          <w:p w14:paraId="0E47B44D" w14:textId="77777777" w:rsidR="00C10336" w:rsidRDefault="00C10336" w:rsidP="00B2477E">
            <w:pPr>
              <w:keepNext/>
              <w:keepLines/>
            </w:pPr>
            <w:r>
              <w:rPr>
                <w:b/>
              </w:rPr>
              <w:t>DNA Hybridization Activity</w:t>
            </w:r>
          </w:p>
          <w:p w14:paraId="6FDCA498" w14:textId="77777777" w:rsidR="00C10336" w:rsidRDefault="00C10336" w:rsidP="00B2477E">
            <w:pPr>
              <w:keepNext/>
              <w:keepLines/>
            </w:pPr>
          </w:p>
          <w:p w14:paraId="7EA34504" w14:textId="77777777" w:rsidR="00C10336" w:rsidRPr="00EB1262" w:rsidRDefault="00C10336" w:rsidP="00B2477E">
            <w:pPr>
              <w:keepNext/>
              <w:keepLines/>
            </w:pPr>
            <w:r>
              <w:t xml:space="preserve">This is a good time to take a break from reading and complete an on-line tutorial on DNA Hybridization.  Please complete the </w:t>
            </w:r>
            <w:r w:rsidRPr="00EB1262">
              <w:rPr>
                <w:u w:val="single"/>
              </w:rPr>
              <w:t>DNA Hybridization Activity</w:t>
            </w:r>
            <w:r>
              <w:t xml:space="preserve"> that is part of this learning module.  </w:t>
            </w:r>
          </w:p>
        </w:tc>
      </w:tr>
      <w:tr w:rsidR="00C10336" w:rsidRPr="00337A1C" w14:paraId="3165446F" w14:textId="77777777" w:rsidTr="00B2477E">
        <w:trPr>
          <w:cantSplit/>
          <w:trHeight w:val="576"/>
        </w:trPr>
        <w:tc>
          <w:tcPr>
            <w:tcW w:w="655" w:type="dxa"/>
            <w:vAlign w:val="bottom"/>
          </w:tcPr>
          <w:p w14:paraId="63EC636F" w14:textId="77777777" w:rsidR="00C10336" w:rsidRPr="00B960A3" w:rsidRDefault="00C10336" w:rsidP="00B2477E">
            <w:pPr>
              <w:pStyle w:val="BodyText"/>
              <w:keepNext/>
              <w:keepLines/>
            </w:pPr>
            <w:r>
              <w:br w:type="page"/>
            </w:r>
            <w:r>
              <w:br w:type="page"/>
            </w:r>
          </w:p>
        </w:tc>
        <w:tc>
          <w:tcPr>
            <w:tcW w:w="10350" w:type="dxa"/>
            <w:vAlign w:val="bottom"/>
          </w:tcPr>
          <w:p w14:paraId="7EAF97F3" w14:textId="77777777" w:rsidR="00C10336" w:rsidRPr="00337A1C" w:rsidRDefault="00C10336" w:rsidP="00B2477E">
            <w:pPr>
              <w:pStyle w:val="lvl1Text"/>
              <w:rPr>
                <w:sz w:val="24"/>
                <w:szCs w:val="24"/>
              </w:rPr>
            </w:pPr>
            <w:r>
              <w:rPr>
                <w:sz w:val="24"/>
                <w:szCs w:val="24"/>
              </w:rPr>
              <w:t>What is a DNA Microarray?</w:t>
            </w:r>
          </w:p>
        </w:tc>
      </w:tr>
      <w:tr w:rsidR="00C10336" w:rsidRPr="00337A1C" w14:paraId="786920B9" w14:textId="77777777" w:rsidTr="00B2477E">
        <w:tc>
          <w:tcPr>
            <w:tcW w:w="655" w:type="dxa"/>
          </w:tcPr>
          <w:p w14:paraId="14FF133E" w14:textId="77777777" w:rsidR="00C10336" w:rsidRPr="00BD1BDC" w:rsidRDefault="00C10336" w:rsidP="00B2477E">
            <w:pPr>
              <w:pStyle w:val="txtx1"/>
            </w:pPr>
          </w:p>
        </w:tc>
        <w:tc>
          <w:tcPr>
            <w:tcW w:w="10350" w:type="dxa"/>
          </w:tcPr>
          <w:p w14:paraId="1891FEDA" w14:textId="77777777" w:rsidR="00C10336" w:rsidRDefault="00C10336" w:rsidP="00B2477E">
            <w:pPr>
              <w:keepNext/>
              <w:keepLines/>
              <w:rPr>
                <w:color w:val="000000"/>
              </w:rPr>
            </w:pPr>
          </w:p>
          <w:p w14:paraId="33EAB60E" w14:textId="77777777" w:rsidR="00C10336" w:rsidRPr="00337A1C" w:rsidRDefault="00F6651C" w:rsidP="00B2477E">
            <w:pPr>
              <w:keepNext/>
              <w:keepLines/>
              <w:rPr>
                <w:color w:val="000000"/>
              </w:rPr>
            </w:pPr>
            <w:r>
              <w:rPr>
                <w:noProof/>
                <w:color w:val="000000"/>
              </w:rPr>
              <w:drawing>
                <wp:anchor distT="0" distB="0" distL="114300" distR="114300" simplePos="0" relativeHeight="251685888" behindDoc="0" locked="0" layoutInCell="1" allowOverlap="1" wp14:anchorId="67E3312B" wp14:editId="11E224E7">
                  <wp:simplePos x="0" y="0"/>
                  <wp:positionH relativeFrom="column">
                    <wp:posOffset>3422650</wp:posOffset>
                  </wp:positionH>
                  <wp:positionV relativeFrom="paragraph">
                    <wp:posOffset>1197610</wp:posOffset>
                  </wp:positionV>
                  <wp:extent cx="2819400" cy="2819400"/>
                  <wp:effectExtent l="19050" t="0" r="0" b="0"/>
                  <wp:wrapSquare wrapText="bothSides"/>
                  <wp:docPr id="4" name="Picture 3" descr="DNA_biochip3_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NA_biochip3_22.png"/>
                          <pic:cNvPicPr/>
                        </pic:nvPicPr>
                        <pic:blipFill>
                          <a:blip r:embed="rId17"/>
                          <a:stretch>
                            <a:fillRect/>
                          </a:stretch>
                        </pic:blipFill>
                        <pic:spPr>
                          <a:xfrm>
                            <a:off x="0" y="0"/>
                            <a:ext cx="2819400" cy="2819400"/>
                          </a:xfrm>
                          <a:prstGeom prst="rect">
                            <a:avLst/>
                          </a:prstGeom>
                        </pic:spPr>
                      </pic:pic>
                    </a:graphicData>
                  </a:graphic>
                </wp:anchor>
              </w:drawing>
            </w:r>
            <w:r w:rsidR="00C10336">
              <w:rPr>
                <w:color w:val="000000"/>
              </w:rPr>
              <w:t>DNA microarrays use gene sequencing and DNA transcription and hybridization to analyze and identify thousands of genes simultaneously.  Each microarray consists of hundreds or thousands of gene sequences (</w:t>
            </w:r>
            <w:proofErr w:type="spellStart"/>
            <w:r w:rsidR="00C10336">
              <w:rPr>
                <w:color w:val="000000"/>
              </w:rPr>
              <w:t>ssDNA</w:t>
            </w:r>
            <w:proofErr w:type="spellEnd"/>
            <w:r w:rsidR="00C10336">
              <w:rPr>
                <w:color w:val="000000"/>
              </w:rPr>
              <w:t xml:space="preserve"> molecules or </w:t>
            </w:r>
            <w:proofErr w:type="spellStart"/>
            <w:r w:rsidR="00C10336">
              <w:rPr>
                <w:color w:val="000000"/>
              </w:rPr>
              <w:t>oligos</w:t>
            </w:r>
            <w:proofErr w:type="spellEnd"/>
            <w:r w:rsidR="00C10336">
              <w:rPr>
                <w:color w:val="000000"/>
              </w:rPr>
              <w:t xml:space="preserve">) mounted on a chip and used as “probes”.  These probes detect complementary DNA fragments or </w:t>
            </w:r>
            <w:proofErr w:type="spellStart"/>
            <w:r w:rsidR="00C10336">
              <w:rPr>
                <w:color w:val="000000"/>
              </w:rPr>
              <w:t>cDNA</w:t>
            </w:r>
            <w:proofErr w:type="spellEnd"/>
            <w:r w:rsidR="00C10336">
              <w:rPr>
                <w:color w:val="000000"/>
              </w:rPr>
              <w:t xml:space="preserve"> copied from messenger RNA (mRNA) in a sample.  The </w:t>
            </w:r>
            <w:proofErr w:type="spellStart"/>
            <w:r w:rsidR="00C10336">
              <w:rPr>
                <w:color w:val="000000"/>
              </w:rPr>
              <w:t>cDNA</w:t>
            </w:r>
            <w:proofErr w:type="spellEnd"/>
            <w:r w:rsidR="00C10336">
              <w:rPr>
                <w:color w:val="000000"/>
              </w:rPr>
              <w:t xml:space="preserve"> are the target molecules </w:t>
            </w:r>
            <w:r w:rsidR="00C10336">
              <w:rPr>
                <w:i/>
                <w:color w:val="000000"/>
              </w:rPr>
              <w:t>(as shown in the graphic)</w:t>
            </w:r>
            <w:r w:rsidR="00C10336">
              <w:rPr>
                <w:color w:val="000000"/>
              </w:rPr>
              <w:t>.</w:t>
            </w:r>
          </w:p>
          <w:p w14:paraId="4E570E27" w14:textId="77777777" w:rsidR="00C10336" w:rsidRDefault="00C10336" w:rsidP="00B2477E">
            <w:pPr>
              <w:keepNext/>
              <w:keepLines/>
              <w:rPr>
                <w:color w:val="000000"/>
              </w:rPr>
            </w:pPr>
          </w:p>
          <w:p w14:paraId="7CC6CA8D" w14:textId="77777777" w:rsidR="00C10336" w:rsidRDefault="00C10336" w:rsidP="00B2477E">
            <w:pPr>
              <w:pStyle w:val="Title"/>
              <w:jc w:val="left"/>
              <w:rPr>
                <w:rFonts w:ascii="Times New Roman" w:hAnsi="Times New Roman"/>
                <w:b w:val="0"/>
                <w:sz w:val="24"/>
                <w:szCs w:val="24"/>
              </w:rPr>
            </w:pPr>
            <w:r w:rsidRPr="00976398">
              <w:rPr>
                <w:rFonts w:ascii="Times New Roman" w:hAnsi="Times New Roman"/>
                <w:b w:val="0"/>
                <w:sz w:val="24"/>
                <w:szCs w:val="24"/>
              </w:rPr>
              <w:t xml:space="preserve">The DNA microarray relies on hybridization of DNA fragments to an </w:t>
            </w:r>
            <w:proofErr w:type="spellStart"/>
            <w:r w:rsidRPr="00976398">
              <w:rPr>
                <w:rFonts w:ascii="Times New Roman" w:hAnsi="Times New Roman"/>
                <w:b w:val="0"/>
                <w:sz w:val="24"/>
                <w:szCs w:val="24"/>
              </w:rPr>
              <w:t>oligo</w:t>
            </w:r>
            <w:proofErr w:type="spellEnd"/>
            <w:r w:rsidRPr="00976398">
              <w:rPr>
                <w:rFonts w:ascii="Times New Roman" w:hAnsi="Times New Roman"/>
                <w:b w:val="0"/>
                <w:sz w:val="24"/>
                <w:szCs w:val="24"/>
              </w:rPr>
              <w:t xml:space="preserve"> DNA sequence</w:t>
            </w:r>
            <w:r>
              <w:rPr>
                <w:rFonts w:ascii="Times New Roman" w:hAnsi="Times New Roman"/>
                <w:b w:val="0"/>
                <w:sz w:val="24"/>
                <w:szCs w:val="24"/>
              </w:rPr>
              <w:t xml:space="preserve"> (a specific A,C, G, T combination).  In DNA microarrays synthetic DNA </w:t>
            </w:r>
            <w:proofErr w:type="spellStart"/>
            <w:r>
              <w:rPr>
                <w:rFonts w:ascii="Times New Roman" w:hAnsi="Times New Roman"/>
                <w:b w:val="0"/>
                <w:sz w:val="24"/>
                <w:szCs w:val="24"/>
              </w:rPr>
              <w:t>oligos</w:t>
            </w:r>
            <w:proofErr w:type="spellEnd"/>
            <w:r>
              <w:rPr>
                <w:rFonts w:ascii="Times New Roman" w:hAnsi="Times New Roman"/>
                <w:b w:val="0"/>
                <w:sz w:val="24"/>
                <w:szCs w:val="24"/>
              </w:rPr>
              <w:t xml:space="preserve"> are fabricated and used as the capture molecules or probes.  These synthetic DNA </w:t>
            </w:r>
            <w:proofErr w:type="spellStart"/>
            <w:r>
              <w:rPr>
                <w:rFonts w:ascii="Times New Roman" w:hAnsi="Times New Roman"/>
                <w:b w:val="0"/>
                <w:sz w:val="24"/>
                <w:szCs w:val="24"/>
              </w:rPr>
              <w:t>oligos</w:t>
            </w:r>
            <w:proofErr w:type="spellEnd"/>
            <w:r>
              <w:rPr>
                <w:rFonts w:ascii="Times New Roman" w:hAnsi="Times New Roman"/>
                <w:b w:val="0"/>
                <w:sz w:val="24"/>
                <w:szCs w:val="24"/>
              </w:rPr>
              <w:t xml:space="preserve"> are fabricated onto</w:t>
            </w:r>
            <w:r w:rsidRPr="00976398">
              <w:rPr>
                <w:rFonts w:ascii="Times New Roman" w:hAnsi="Times New Roman"/>
                <w:b w:val="0"/>
                <w:sz w:val="24"/>
                <w:szCs w:val="24"/>
              </w:rPr>
              <w:t xml:space="preserve"> a solid surface</w:t>
            </w:r>
            <w:r>
              <w:rPr>
                <w:rFonts w:ascii="Times New Roman" w:hAnsi="Times New Roman"/>
                <w:b w:val="0"/>
                <w:sz w:val="24"/>
                <w:szCs w:val="24"/>
              </w:rPr>
              <w:t xml:space="preserve"> (substrate)</w:t>
            </w:r>
            <w:r w:rsidRPr="00976398">
              <w:rPr>
                <w:rFonts w:ascii="Times New Roman" w:hAnsi="Times New Roman"/>
                <w:b w:val="0"/>
                <w:sz w:val="24"/>
                <w:szCs w:val="24"/>
              </w:rPr>
              <w:t xml:space="preserve"> before the hybridization step.  </w:t>
            </w:r>
            <w:r>
              <w:rPr>
                <w:rFonts w:ascii="Times New Roman" w:hAnsi="Times New Roman"/>
                <w:b w:val="0"/>
                <w:sz w:val="24"/>
                <w:szCs w:val="24"/>
              </w:rPr>
              <w:t xml:space="preserve">In the graphic to the right, the probes are the </w:t>
            </w:r>
            <w:proofErr w:type="spellStart"/>
            <w:r>
              <w:rPr>
                <w:rFonts w:ascii="Times New Roman" w:hAnsi="Times New Roman"/>
                <w:b w:val="0"/>
                <w:sz w:val="24"/>
                <w:szCs w:val="24"/>
              </w:rPr>
              <w:t>oligos</w:t>
            </w:r>
            <w:proofErr w:type="spellEnd"/>
            <w:r>
              <w:rPr>
                <w:rFonts w:ascii="Times New Roman" w:hAnsi="Times New Roman"/>
                <w:b w:val="0"/>
                <w:sz w:val="24"/>
                <w:szCs w:val="24"/>
              </w:rPr>
              <w:t xml:space="preserve">.  This graphic illustrates six identical probes on a substrate and several possible targets.  Three of the probes have identified </w:t>
            </w:r>
            <w:proofErr w:type="spellStart"/>
            <w:r>
              <w:rPr>
                <w:rFonts w:ascii="Times New Roman" w:hAnsi="Times New Roman"/>
                <w:b w:val="0"/>
                <w:sz w:val="24"/>
                <w:szCs w:val="24"/>
              </w:rPr>
              <w:t>cDNA</w:t>
            </w:r>
            <w:proofErr w:type="spellEnd"/>
            <w:r>
              <w:rPr>
                <w:rFonts w:ascii="Times New Roman" w:hAnsi="Times New Roman"/>
                <w:b w:val="0"/>
                <w:sz w:val="24"/>
                <w:szCs w:val="24"/>
              </w:rPr>
              <w:t xml:space="preserve"> (targets) and have </w:t>
            </w:r>
            <w:proofErr w:type="spellStart"/>
            <w:r>
              <w:rPr>
                <w:rFonts w:ascii="Times New Roman" w:hAnsi="Times New Roman"/>
                <w:b w:val="0"/>
                <w:sz w:val="24"/>
                <w:szCs w:val="24"/>
              </w:rPr>
              <w:t>reannealed</w:t>
            </w:r>
            <w:proofErr w:type="spellEnd"/>
            <w:r>
              <w:rPr>
                <w:rFonts w:ascii="Times New Roman" w:hAnsi="Times New Roman"/>
                <w:b w:val="0"/>
                <w:sz w:val="24"/>
                <w:szCs w:val="24"/>
              </w:rPr>
              <w:t xml:space="preserve"> or are in the process of </w:t>
            </w:r>
            <w:proofErr w:type="spellStart"/>
            <w:r>
              <w:rPr>
                <w:rFonts w:ascii="Times New Roman" w:hAnsi="Times New Roman"/>
                <w:b w:val="0"/>
                <w:sz w:val="24"/>
                <w:szCs w:val="24"/>
              </w:rPr>
              <w:t>reannealing</w:t>
            </w:r>
            <w:proofErr w:type="spellEnd"/>
            <w:r>
              <w:rPr>
                <w:rFonts w:ascii="Times New Roman" w:hAnsi="Times New Roman"/>
                <w:b w:val="0"/>
                <w:sz w:val="24"/>
                <w:szCs w:val="24"/>
              </w:rPr>
              <w:t xml:space="preserve"> into a </w:t>
            </w:r>
            <w:proofErr w:type="spellStart"/>
            <w:r>
              <w:rPr>
                <w:rFonts w:ascii="Times New Roman" w:hAnsi="Times New Roman"/>
                <w:b w:val="0"/>
                <w:sz w:val="24"/>
                <w:szCs w:val="24"/>
              </w:rPr>
              <w:t>dsDNA</w:t>
            </w:r>
            <w:proofErr w:type="spellEnd"/>
            <w:r>
              <w:rPr>
                <w:rFonts w:ascii="Times New Roman" w:hAnsi="Times New Roman"/>
                <w:b w:val="0"/>
                <w:sz w:val="24"/>
                <w:szCs w:val="24"/>
              </w:rPr>
              <w:t xml:space="preserve">.  Those </w:t>
            </w:r>
            <w:proofErr w:type="spellStart"/>
            <w:r>
              <w:rPr>
                <w:rFonts w:ascii="Times New Roman" w:hAnsi="Times New Roman"/>
                <w:b w:val="0"/>
                <w:sz w:val="24"/>
                <w:szCs w:val="24"/>
              </w:rPr>
              <w:t>cDNA</w:t>
            </w:r>
            <w:proofErr w:type="spellEnd"/>
            <w:r>
              <w:rPr>
                <w:rFonts w:ascii="Times New Roman" w:hAnsi="Times New Roman"/>
                <w:b w:val="0"/>
                <w:sz w:val="24"/>
                <w:szCs w:val="24"/>
              </w:rPr>
              <w:t xml:space="preserve"> that do not match this specific probe’s sequence continue to move through the microarray looking for a matching sequence at another location within the array.</w:t>
            </w:r>
          </w:p>
          <w:p w14:paraId="71558200" w14:textId="77777777" w:rsidR="00C10336" w:rsidRDefault="00C10336" w:rsidP="00B2477E">
            <w:pPr>
              <w:keepNext/>
              <w:keepLines/>
              <w:rPr>
                <w:color w:val="000000"/>
              </w:rPr>
            </w:pPr>
          </w:p>
        </w:tc>
      </w:tr>
    </w:tbl>
    <w:p w14:paraId="74195A9B" w14:textId="77777777" w:rsidR="00C10336" w:rsidRDefault="00C10336" w:rsidP="00C10336">
      <w:r>
        <w:br w:type="page"/>
      </w:r>
    </w:p>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2C747942" w14:textId="77777777" w:rsidTr="00B2477E">
        <w:tc>
          <w:tcPr>
            <w:tcW w:w="655" w:type="dxa"/>
          </w:tcPr>
          <w:p w14:paraId="0BB5E0D3" w14:textId="77777777" w:rsidR="00C10336" w:rsidRPr="00BD1BDC" w:rsidRDefault="00C10336" w:rsidP="00B2477E">
            <w:pPr>
              <w:pStyle w:val="txtx1"/>
            </w:pPr>
          </w:p>
        </w:tc>
        <w:tc>
          <w:tcPr>
            <w:tcW w:w="10350" w:type="dxa"/>
          </w:tcPr>
          <w:p w14:paraId="5B7EC383" w14:textId="77777777" w:rsidR="00C10336" w:rsidRDefault="00C10336" w:rsidP="00B2477E">
            <w:pPr>
              <w:pStyle w:val="Title"/>
              <w:jc w:val="left"/>
              <w:rPr>
                <w:rFonts w:ascii="Times New Roman" w:hAnsi="Times New Roman"/>
                <w:b w:val="0"/>
                <w:sz w:val="24"/>
                <w:szCs w:val="24"/>
              </w:rPr>
            </w:pPr>
            <w:r w:rsidRPr="00DF2F49">
              <w:rPr>
                <w:rFonts w:ascii="Times New Roman" w:hAnsi="Times New Roman"/>
                <w:b w:val="0"/>
                <w:sz w:val="24"/>
                <w:szCs w:val="24"/>
              </w:rPr>
              <w:t>In a DNA microarray, a grid is laid out on a surface such as glass microscope slide</w:t>
            </w:r>
            <w:r>
              <w:rPr>
                <w:rFonts w:ascii="Times New Roman" w:hAnsi="Times New Roman"/>
                <w:b w:val="0"/>
                <w:sz w:val="24"/>
                <w:szCs w:val="24"/>
              </w:rPr>
              <w:t xml:space="preserve"> or silicon substrate,</w:t>
            </w:r>
            <w:r w:rsidRPr="00DF2F49">
              <w:rPr>
                <w:rFonts w:ascii="Times New Roman" w:hAnsi="Times New Roman"/>
                <w:b w:val="0"/>
                <w:sz w:val="24"/>
                <w:szCs w:val="24"/>
              </w:rPr>
              <w:t xml:space="preserve"> with an array of different DNA sequence</w:t>
            </w:r>
            <w:r>
              <w:rPr>
                <w:rFonts w:ascii="Times New Roman" w:hAnsi="Times New Roman"/>
                <w:b w:val="0"/>
                <w:sz w:val="24"/>
                <w:szCs w:val="24"/>
              </w:rPr>
              <w:t>s.  Each position of the array (</w:t>
            </w:r>
            <w:r w:rsidRPr="00DF2F49">
              <w:rPr>
                <w:rFonts w:ascii="Times New Roman" w:hAnsi="Times New Roman"/>
                <w:b w:val="0"/>
                <w:sz w:val="24"/>
                <w:szCs w:val="24"/>
              </w:rPr>
              <w:t>called an “address” or “feature” of the grid</w:t>
            </w:r>
            <w:r>
              <w:rPr>
                <w:rFonts w:ascii="Times New Roman" w:hAnsi="Times New Roman"/>
                <w:b w:val="0"/>
                <w:sz w:val="24"/>
                <w:szCs w:val="24"/>
              </w:rPr>
              <w:t>)</w:t>
            </w:r>
            <w:r w:rsidRPr="00DF2F49">
              <w:rPr>
                <w:rFonts w:ascii="Times New Roman" w:hAnsi="Times New Roman"/>
                <w:b w:val="0"/>
                <w:sz w:val="24"/>
                <w:szCs w:val="24"/>
              </w:rPr>
              <w:t>,</w:t>
            </w:r>
            <w:r>
              <w:rPr>
                <w:rFonts w:ascii="Times New Roman" w:hAnsi="Times New Roman"/>
                <w:b w:val="0"/>
                <w:sz w:val="24"/>
                <w:szCs w:val="24"/>
              </w:rPr>
              <w:t xml:space="preserve"> is looking for a specific gene sequence found in a particular organism.  Therefore, each feature</w:t>
            </w:r>
            <w:r w:rsidRPr="00DF2F49">
              <w:rPr>
                <w:rFonts w:ascii="Times New Roman" w:hAnsi="Times New Roman"/>
                <w:b w:val="0"/>
                <w:sz w:val="24"/>
                <w:szCs w:val="24"/>
              </w:rPr>
              <w:t xml:space="preserve"> has a </w:t>
            </w:r>
            <w:r>
              <w:rPr>
                <w:rFonts w:ascii="Times New Roman" w:hAnsi="Times New Roman"/>
                <w:b w:val="0"/>
                <w:sz w:val="24"/>
                <w:szCs w:val="24"/>
              </w:rPr>
              <w:t>unique</w:t>
            </w:r>
            <w:r w:rsidRPr="00DF2F49">
              <w:rPr>
                <w:rFonts w:ascii="Times New Roman" w:hAnsi="Times New Roman"/>
                <w:b w:val="0"/>
                <w:sz w:val="24"/>
                <w:szCs w:val="24"/>
              </w:rPr>
              <w:t xml:space="preserve"> set of synthetic </w:t>
            </w:r>
            <w:proofErr w:type="spellStart"/>
            <w:r w:rsidRPr="00DF2F49">
              <w:rPr>
                <w:rFonts w:ascii="Times New Roman" w:hAnsi="Times New Roman"/>
                <w:b w:val="0"/>
                <w:sz w:val="24"/>
                <w:szCs w:val="24"/>
              </w:rPr>
              <w:t>oligo</w:t>
            </w:r>
            <w:proofErr w:type="spellEnd"/>
            <w:r w:rsidRPr="00DF2F49">
              <w:rPr>
                <w:rFonts w:ascii="Times New Roman" w:hAnsi="Times New Roman"/>
                <w:b w:val="0"/>
                <w:sz w:val="24"/>
                <w:szCs w:val="24"/>
              </w:rPr>
              <w:t xml:space="preserve"> probes attached to it.  Each feature may contain hundreds or thousands of identical probes</w:t>
            </w:r>
            <w:r>
              <w:rPr>
                <w:rFonts w:ascii="Times New Roman" w:hAnsi="Times New Roman"/>
                <w:b w:val="0"/>
                <w:sz w:val="24"/>
                <w:szCs w:val="24"/>
              </w:rPr>
              <w:t xml:space="preserve"> (</w:t>
            </w:r>
            <w:proofErr w:type="spellStart"/>
            <w:r>
              <w:rPr>
                <w:rFonts w:ascii="Times New Roman" w:hAnsi="Times New Roman"/>
                <w:b w:val="0"/>
                <w:sz w:val="24"/>
                <w:szCs w:val="24"/>
              </w:rPr>
              <w:t>oligos</w:t>
            </w:r>
            <w:proofErr w:type="spellEnd"/>
            <w:r>
              <w:rPr>
                <w:rFonts w:ascii="Times New Roman" w:hAnsi="Times New Roman"/>
                <w:b w:val="0"/>
                <w:sz w:val="24"/>
                <w:szCs w:val="24"/>
              </w:rPr>
              <w:t>)</w:t>
            </w:r>
            <w:r w:rsidRPr="00DF2F49">
              <w:rPr>
                <w:rFonts w:ascii="Times New Roman" w:hAnsi="Times New Roman"/>
                <w:b w:val="0"/>
                <w:sz w:val="24"/>
                <w:szCs w:val="24"/>
              </w:rPr>
              <w:t xml:space="preserve">, while each array may contain tens of thousands of features.  Because an array contains thousands of features, it can simultaneously search and “find” thousands of specific genes. </w:t>
            </w:r>
          </w:p>
          <w:p w14:paraId="291F4FA9" w14:textId="77777777" w:rsidR="00C10336" w:rsidRDefault="00C10336" w:rsidP="00B2477E">
            <w:pPr>
              <w:pStyle w:val="Title"/>
              <w:jc w:val="left"/>
              <w:rPr>
                <w:rFonts w:ascii="Times New Roman" w:hAnsi="Times New Roman"/>
                <w:b w:val="0"/>
                <w:sz w:val="24"/>
                <w:szCs w:val="24"/>
              </w:rPr>
            </w:pPr>
          </w:p>
          <w:p w14:paraId="313FBC6B" w14:textId="77777777" w:rsidR="00C10336" w:rsidRPr="00DF2F49" w:rsidRDefault="00C10336" w:rsidP="00B2477E">
            <w:pPr>
              <w:pStyle w:val="Title"/>
              <w:jc w:val="left"/>
              <w:rPr>
                <w:rFonts w:ascii="Times New Roman" w:hAnsi="Times New Roman"/>
                <w:b w:val="0"/>
                <w:sz w:val="24"/>
                <w:szCs w:val="24"/>
              </w:rPr>
            </w:pPr>
            <w:r>
              <w:rPr>
                <w:rFonts w:ascii="Times New Roman" w:hAnsi="Times New Roman"/>
                <w:b w:val="0"/>
                <w:noProof/>
                <w:sz w:val="24"/>
                <w:szCs w:val="24"/>
              </w:rPr>
              <w:drawing>
                <wp:anchor distT="0" distB="0" distL="114300" distR="114300" simplePos="0" relativeHeight="251661312" behindDoc="0" locked="0" layoutInCell="1" allowOverlap="1" wp14:anchorId="2BAE6313" wp14:editId="5C1B895F">
                  <wp:simplePos x="0" y="0"/>
                  <wp:positionH relativeFrom="column">
                    <wp:posOffset>4127500</wp:posOffset>
                  </wp:positionH>
                  <wp:positionV relativeFrom="paragraph">
                    <wp:posOffset>735330</wp:posOffset>
                  </wp:positionV>
                  <wp:extent cx="2228850" cy="2266950"/>
                  <wp:effectExtent l="19050" t="0" r="0"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5"/>
                          <a:srcRect/>
                          <a:stretch>
                            <a:fillRect/>
                          </a:stretch>
                        </pic:blipFill>
                        <pic:spPr bwMode="auto">
                          <a:xfrm>
                            <a:off x="0" y="0"/>
                            <a:ext cx="2228850" cy="2266950"/>
                          </a:xfrm>
                          <a:prstGeom prst="rect">
                            <a:avLst/>
                          </a:prstGeom>
                          <a:noFill/>
                          <a:ln w="9525">
                            <a:noFill/>
                            <a:miter lim="800000"/>
                            <a:headEnd/>
                            <a:tailEnd/>
                          </a:ln>
                        </pic:spPr>
                      </pic:pic>
                    </a:graphicData>
                  </a:graphic>
                </wp:anchor>
              </w:drawing>
            </w:r>
            <w:r>
              <w:rPr>
                <w:rFonts w:ascii="Times New Roman" w:hAnsi="Times New Roman"/>
                <w:b w:val="0"/>
                <w:sz w:val="24"/>
                <w:szCs w:val="24"/>
              </w:rPr>
              <w:t xml:space="preserve">To ensure the accuracy of any DNA microarray test, </w:t>
            </w:r>
            <w:r w:rsidR="001E1DC2">
              <w:rPr>
                <w:rFonts w:ascii="Times New Roman" w:hAnsi="Times New Roman"/>
                <w:b w:val="0"/>
                <w:sz w:val="24"/>
                <w:szCs w:val="24"/>
              </w:rPr>
              <w:t xml:space="preserve">several types of controls may be used (more on this later).  In many tests, </w:t>
            </w:r>
            <w:r>
              <w:rPr>
                <w:rFonts w:ascii="Times New Roman" w:hAnsi="Times New Roman"/>
                <w:b w:val="0"/>
                <w:sz w:val="24"/>
                <w:szCs w:val="24"/>
              </w:rPr>
              <w:t>a control sample is used along with the test sample</w:t>
            </w:r>
            <w:r w:rsidR="00586F41">
              <w:rPr>
                <w:rFonts w:ascii="Times New Roman" w:hAnsi="Times New Roman"/>
                <w:b w:val="0"/>
                <w:sz w:val="24"/>
                <w:szCs w:val="24"/>
              </w:rPr>
              <w:t xml:space="preserve"> (b</w:t>
            </w:r>
            <w:r w:rsidR="0021081F">
              <w:rPr>
                <w:rFonts w:ascii="Times New Roman" w:hAnsi="Times New Roman"/>
                <w:b w:val="0"/>
                <w:sz w:val="24"/>
                <w:szCs w:val="24"/>
              </w:rPr>
              <w:t xml:space="preserve">oth containing millions of </w:t>
            </w:r>
            <w:proofErr w:type="spellStart"/>
            <w:r w:rsidR="0021081F">
              <w:rPr>
                <w:rFonts w:ascii="Times New Roman" w:hAnsi="Times New Roman"/>
                <w:b w:val="0"/>
                <w:sz w:val="24"/>
                <w:szCs w:val="24"/>
              </w:rPr>
              <w:t>cDNA</w:t>
            </w:r>
            <w:proofErr w:type="spellEnd"/>
            <w:r w:rsidR="00586F41">
              <w:rPr>
                <w:rFonts w:ascii="Times New Roman" w:hAnsi="Times New Roman"/>
                <w:b w:val="0"/>
                <w:sz w:val="24"/>
                <w:szCs w:val="24"/>
              </w:rPr>
              <w:t>)</w:t>
            </w:r>
            <w:r>
              <w:rPr>
                <w:rFonts w:ascii="Times New Roman" w:hAnsi="Times New Roman"/>
                <w:b w:val="0"/>
                <w:sz w:val="24"/>
                <w:szCs w:val="24"/>
              </w:rPr>
              <w:t xml:space="preserve">.  </w:t>
            </w:r>
            <w:r w:rsidRPr="00DF2F49">
              <w:rPr>
                <w:rFonts w:ascii="Times New Roman" w:hAnsi="Times New Roman"/>
                <w:b w:val="0"/>
                <w:sz w:val="24"/>
                <w:szCs w:val="24"/>
              </w:rPr>
              <w:t xml:space="preserve">Detection of </w:t>
            </w:r>
            <w:proofErr w:type="spellStart"/>
            <w:r w:rsidR="00586F41">
              <w:rPr>
                <w:rFonts w:ascii="Times New Roman" w:hAnsi="Times New Roman"/>
                <w:b w:val="0"/>
                <w:sz w:val="24"/>
                <w:szCs w:val="24"/>
              </w:rPr>
              <w:t>c</w:t>
            </w:r>
            <w:r w:rsidRPr="00DF2F49">
              <w:rPr>
                <w:rFonts w:ascii="Times New Roman" w:hAnsi="Times New Roman"/>
                <w:b w:val="0"/>
                <w:sz w:val="24"/>
                <w:szCs w:val="24"/>
              </w:rPr>
              <w:t>DNA</w:t>
            </w:r>
            <w:proofErr w:type="spellEnd"/>
            <w:r w:rsidRPr="00DF2F49">
              <w:rPr>
                <w:rFonts w:ascii="Times New Roman" w:hAnsi="Times New Roman"/>
                <w:b w:val="0"/>
                <w:sz w:val="24"/>
                <w:szCs w:val="24"/>
              </w:rPr>
              <w:t xml:space="preserve"> captured</w:t>
            </w:r>
            <w:r>
              <w:rPr>
                <w:rFonts w:ascii="Times New Roman" w:hAnsi="Times New Roman"/>
                <w:b w:val="0"/>
                <w:sz w:val="24"/>
                <w:szCs w:val="24"/>
              </w:rPr>
              <w:t xml:space="preserve"> (or hybridized)</w:t>
            </w:r>
            <w:r w:rsidRPr="00DF2F49">
              <w:rPr>
                <w:rFonts w:ascii="Times New Roman" w:hAnsi="Times New Roman"/>
                <w:b w:val="0"/>
                <w:sz w:val="24"/>
                <w:szCs w:val="24"/>
              </w:rPr>
              <w:t xml:space="preserve"> on a microarray is most often done by tagging the </w:t>
            </w:r>
            <w:proofErr w:type="spellStart"/>
            <w:r w:rsidR="0021081F">
              <w:rPr>
                <w:rFonts w:ascii="Times New Roman" w:hAnsi="Times New Roman"/>
                <w:b w:val="0"/>
                <w:sz w:val="24"/>
                <w:szCs w:val="24"/>
              </w:rPr>
              <w:t>cDNA</w:t>
            </w:r>
            <w:proofErr w:type="spellEnd"/>
            <w:r w:rsidR="00586F41">
              <w:rPr>
                <w:rFonts w:ascii="Times New Roman" w:hAnsi="Times New Roman"/>
                <w:b w:val="0"/>
                <w:sz w:val="24"/>
                <w:szCs w:val="24"/>
              </w:rPr>
              <w:t xml:space="preserve"> in the control and test samples</w:t>
            </w:r>
            <w:r w:rsidRPr="00DF2F49">
              <w:rPr>
                <w:rFonts w:ascii="Times New Roman" w:hAnsi="Times New Roman"/>
                <w:b w:val="0"/>
                <w:sz w:val="24"/>
                <w:szCs w:val="24"/>
              </w:rPr>
              <w:t xml:space="preserve"> with a</w:t>
            </w:r>
            <w:r w:rsidR="00586F41">
              <w:rPr>
                <w:rFonts w:ascii="Times New Roman" w:hAnsi="Times New Roman"/>
                <w:b w:val="0"/>
                <w:sz w:val="24"/>
                <w:szCs w:val="24"/>
              </w:rPr>
              <w:t xml:space="preserve"> green and</w:t>
            </w:r>
            <w:r w:rsidR="00EC77D8">
              <w:rPr>
                <w:rFonts w:ascii="Times New Roman" w:hAnsi="Times New Roman"/>
                <w:b w:val="0"/>
                <w:sz w:val="24"/>
                <w:szCs w:val="24"/>
              </w:rPr>
              <w:t xml:space="preserve"> </w:t>
            </w:r>
            <w:r>
              <w:rPr>
                <w:rFonts w:ascii="Times New Roman" w:hAnsi="Times New Roman"/>
                <w:b w:val="0"/>
                <w:sz w:val="24"/>
                <w:szCs w:val="24"/>
              </w:rPr>
              <w:t xml:space="preserve">red </w:t>
            </w:r>
            <w:r w:rsidRPr="00DF2F49">
              <w:rPr>
                <w:rFonts w:ascii="Times New Roman" w:hAnsi="Times New Roman"/>
                <w:b w:val="0"/>
                <w:sz w:val="24"/>
                <w:szCs w:val="24"/>
              </w:rPr>
              <w:t>fluorescent dye molecule</w:t>
            </w:r>
            <w:r w:rsidR="00586F41">
              <w:rPr>
                <w:rFonts w:ascii="Times New Roman" w:hAnsi="Times New Roman"/>
                <w:b w:val="0"/>
                <w:sz w:val="24"/>
                <w:szCs w:val="24"/>
              </w:rPr>
              <w:t>, respectively</w:t>
            </w:r>
            <w:r w:rsidRPr="00DF2F49">
              <w:rPr>
                <w:rFonts w:ascii="Times New Roman" w:hAnsi="Times New Roman"/>
                <w:b w:val="0"/>
                <w:sz w:val="24"/>
                <w:szCs w:val="24"/>
              </w:rPr>
              <w:t xml:space="preserve">. After hybridization, a laser scans the microarray and the presence of </w:t>
            </w:r>
            <w:r w:rsidR="00586F41">
              <w:rPr>
                <w:rFonts w:ascii="Times New Roman" w:hAnsi="Times New Roman"/>
                <w:b w:val="0"/>
                <w:sz w:val="24"/>
                <w:szCs w:val="24"/>
              </w:rPr>
              <w:t>specific target</w:t>
            </w:r>
            <w:r w:rsidR="00EC77D8">
              <w:rPr>
                <w:rFonts w:ascii="Times New Roman" w:hAnsi="Times New Roman"/>
                <w:b w:val="0"/>
                <w:sz w:val="24"/>
                <w:szCs w:val="24"/>
              </w:rPr>
              <w:t xml:space="preserve"> </w:t>
            </w:r>
            <w:r w:rsidR="00586F41">
              <w:rPr>
                <w:rFonts w:ascii="Times New Roman" w:hAnsi="Times New Roman"/>
                <w:b w:val="0"/>
                <w:sz w:val="24"/>
                <w:szCs w:val="24"/>
              </w:rPr>
              <w:t>DNA</w:t>
            </w:r>
            <w:r w:rsidRPr="00DF2F49">
              <w:rPr>
                <w:rFonts w:ascii="Times New Roman" w:hAnsi="Times New Roman"/>
                <w:b w:val="0"/>
                <w:sz w:val="24"/>
                <w:szCs w:val="24"/>
              </w:rPr>
              <w:t xml:space="preserve"> is detected by the fluorescence of the label at that position on the microarray.  We’ll discuss the</w:t>
            </w:r>
            <w:r w:rsidR="00156173">
              <w:rPr>
                <w:rFonts w:ascii="Times New Roman" w:hAnsi="Times New Roman"/>
                <w:b w:val="0"/>
                <w:sz w:val="24"/>
                <w:szCs w:val="24"/>
              </w:rPr>
              <w:t xml:space="preserve"> function of the control sample</w:t>
            </w:r>
            <w:r w:rsidR="00BE4296">
              <w:rPr>
                <w:rFonts w:ascii="Times New Roman" w:hAnsi="Times New Roman"/>
                <w:b w:val="0"/>
                <w:sz w:val="24"/>
                <w:szCs w:val="24"/>
              </w:rPr>
              <w:t xml:space="preserve"> as well as the</w:t>
            </w:r>
            <w:r w:rsidRPr="00DF2F49">
              <w:rPr>
                <w:rFonts w:ascii="Times New Roman" w:hAnsi="Times New Roman"/>
                <w:b w:val="0"/>
                <w:sz w:val="24"/>
                <w:szCs w:val="24"/>
              </w:rPr>
              <w:t xml:space="preserve"> meaning of the different colors (red, yellow, green, and black)</w:t>
            </w:r>
            <w:r w:rsidR="00EF7B4B">
              <w:rPr>
                <w:rFonts w:ascii="Times New Roman" w:hAnsi="Times New Roman"/>
                <w:b w:val="0"/>
                <w:sz w:val="24"/>
                <w:szCs w:val="24"/>
              </w:rPr>
              <w:t xml:space="preserve">in more detail </w:t>
            </w:r>
            <w:r w:rsidRPr="00DF2F49">
              <w:rPr>
                <w:rFonts w:ascii="Times New Roman" w:hAnsi="Times New Roman"/>
                <w:b w:val="0"/>
                <w:sz w:val="24"/>
                <w:szCs w:val="24"/>
              </w:rPr>
              <w:t>later on in this unit.</w:t>
            </w:r>
          </w:p>
          <w:p w14:paraId="752C2D49" w14:textId="77777777" w:rsidR="00C10336" w:rsidRPr="00DF2F49" w:rsidRDefault="00C10336" w:rsidP="00B2477E">
            <w:pPr>
              <w:pStyle w:val="Title"/>
              <w:jc w:val="left"/>
              <w:rPr>
                <w:rFonts w:ascii="Times New Roman" w:hAnsi="Times New Roman"/>
                <w:b w:val="0"/>
                <w:sz w:val="24"/>
                <w:szCs w:val="24"/>
              </w:rPr>
            </w:pPr>
          </w:p>
          <w:p w14:paraId="3AD2303F" w14:textId="77777777" w:rsidR="00C10336" w:rsidRPr="00DF2F49" w:rsidRDefault="00C10336" w:rsidP="00B2477E">
            <w:pPr>
              <w:pStyle w:val="Title"/>
              <w:jc w:val="left"/>
              <w:rPr>
                <w:rFonts w:ascii="Times New Roman" w:hAnsi="Times New Roman"/>
                <w:b w:val="0"/>
                <w:sz w:val="24"/>
                <w:szCs w:val="24"/>
              </w:rPr>
            </w:pPr>
          </w:p>
          <w:p w14:paraId="2C91BBED" w14:textId="77777777" w:rsidR="00C10336" w:rsidRPr="00DF2F49" w:rsidRDefault="00793BB9" w:rsidP="00B2477E">
            <w:pPr>
              <w:pStyle w:val="Title"/>
              <w:jc w:val="left"/>
              <w:rPr>
                <w:rFonts w:ascii="Times New Roman" w:hAnsi="Times New Roman"/>
                <w:b w:val="0"/>
                <w:sz w:val="24"/>
                <w:szCs w:val="24"/>
              </w:rPr>
            </w:pPr>
            <w:r>
              <w:rPr>
                <w:rFonts w:ascii="Times New Roman" w:hAnsi="Times New Roman"/>
                <w:b w:val="0"/>
                <w:noProof/>
                <w:sz w:val="24"/>
                <w:szCs w:val="24"/>
              </w:rPr>
              <mc:AlternateContent>
                <mc:Choice Requires="wps">
                  <w:drawing>
                    <wp:anchor distT="0" distB="0" distL="114300" distR="114300" simplePos="0" relativeHeight="251662336" behindDoc="0" locked="0" layoutInCell="1" allowOverlap="1" wp14:anchorId="2771E791" wp14:editId="57CD6849">
                      <wp:simplePos x="0" y="0"/>
                      <wp:positionH relativeFrom="column">
                        <wp:posOffset>63500</wp:posOffset>
                      </wp:positionH>
                      <wp:positionV relativeFrom="paragraph">
                        <wp:posOffset>70485</wp:posOffset>
                      </wp:positionV>
                      <wp:extent cx="3893820" cy="967740"/>
                      <wp:effectExtent l="0" t="0" r="5080" b="0"/>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3820" cy="967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35268" w14:textId="77777777" w:rsidR="007A1D34" w:rsidRPr="00CB20C2" w:rsidRDefault="007A1D34" w:rsidP="00C10336">
                                  <w:pPr>
                                    <w:jc w:val="right"/>
                                    <w:rPr>
                                      <w:i/>
                                      <w:sz w:val="20"/>
                                    </w:rPr>
                                  </w:pPr>
                                  <w:r w:rsidRPr="00C732A0">
                                    <w:rPr>
                                      <w:i/>
                                      <w:sz w:val="20"/>
                                    </w:rPr>
                                    <w:t>This image to the right is of a DNA microarray as seen through a microscope.  Each tiny dot corresponds to an address</w:t>
                                  </w:r>
                                  <w:r>
                                    <w:rPr>
                                      <w:i/>
                                      <w:sz w:val="20"/>
                                    </w:rPr>
                                    <w:t xml:space="preserve"> or feature</w:t>
                                  </w:r>
                                  <w:r w:rsidRPr="00C732A0">
                                    <w:rPr>
                                      <w:i/>
                                      <w:sz w:val="20"/>
                                    </w:rPr>
                                    <w:t xml:space="preserve"> with </w:t>
                                  </w:r>
                                  <w:proofErr w:type="spellStart"/>
                                  <w:r w:rsidRPr="00DF2F49">
                                    <w:rPr>
                                      <w:i/>
                                      <w:sz w:val="20"/>
                                    </w:rPr>
                                    <w:t>oligos</w:t>
                                  </w:r>
                                  <w:proofErr w:type="spellEnd"/>
                                  <w:r w:rsidRPr="00DF2F49">
                                    <w:rPr>
                                      <w:i/>
                                      <w:sz w:val="20"/>
                                    </w:rPr>
                                    <w:t xml:space="preserve"> corresponding to one of the organism's thousands of genes.  The color of the dot indicates the relative activity level of a gene. </w:t>
                                  </w:r>
                                  <w:proofErr w:type="gramStart"/>
                                  <w:r>
                                    <w:rPr>
                                      <w:i/>
                                      <w:sz w:val="20"/>
                                    </w:rPr>
                                    <w:t xml:space="preserve">The </w:t>
                                  </w:r>
                                  <w:r w:rsidRPr="00DF2F49">
                                    <w:rPr>
                                      <w:i/>
                                      <w:sz w:val="20"/>
                                    </w:rPr>
                                    <w:t>red</w:t>
                                  </w:r>
                                  <w:r>
                                    <w:rPr>
                                      <w:i/>
                                      <w:sz w:val="20"/>
                                    </w:rPr>
                                    <w:t xml:space="preserve"> </w:t>
                                  </w:r>
                                  <w:proofErr w:type="spellStart"/>
                                  <w:r>
                                    <w:rPr>
                                      <w:i/>
                                      <w:sz w:val="20"/>
                                    </w:rPr>
                                    <w:t>dotsindicate</w:t>
                                  </w:r>
                                  <w:proofErr w:type="spellEnd"/>
                                  <w:r>
                                    <w:rPr>
                                      <w:i/>
                                      <w:sz w:val="20"/>
                                    </w:rPr>
                                    <w:t xml:space="preserve"> that the targeted DNA is present in the test sample.</w:t>
                                  </w:r>
                                  <w:proofErr w:type="gramEnd"/>
                                  <w:r>
                                    <w:rPr>
                                      <w:i/>
                                      <w:sz w:val="20"/>
                                    </w:rPr>
                                    <w:t xml:space="preserve">  </w:t>
                                  </w:r>
                                  <w:r w:rsidRPr="00DF2F49">
                                    <w:rPr>
                                      <w:i/>
                                      <w:sz w:val="20"/>
                                    </w:rPr>
                                    <w:t xml:space="preserve"> [Image courtesy of NASA.  Image credit: James Smiley</w:t>
                                  </w:r>
                                  <w:r w:rsidRPr="00C732A0">
                                    <w:rPr>
                                      <w:i/>
                                      <w:sz w:val="20"/>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 o:spid="_x0000_s1028" type="#_x0000_t202" style="position:absolute;margin-left:5pt;margin-top:5.55pt;width:306.6pt;height:76.2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" filled="f" stroked="f">
                      <v:textbox style="mso-fit-shape-to-text:t">
                        <w:txbxContent>
                          <w:p w14:paraId="71835268" w14:textId="77777777" w:rsidR="007A1D34" w:rsidRPr="00CB20C2" w:rsidRDefault="007A1D34" w:rsidP="00C10336">
                            <w:pPr>
                              <w:jc w:val="right"/>
                              <w:rPr>
                                <w:i/>
                                <w:sz w:val="20"/>
                              </w:rPr>
                            </w:pPr>
                            <w:r w:rsidRPr="00C732A0">
                              <w:rPr>
                                <w:i/>
                                <w:sz w:val="20"/>
                              </w:rPr>
                              <w:t>This image to the right is of a DNA microarray as seen through a microscope.  Each tiny dot corresponds to an address</w:t>
                            </w:r>
                            <w:r>
                              <w:rPr>
                                <w:i/>
                                <w:sz w:val="20"/>
                              </w:rPr>
                              <w:t xml:space="preserve"> or feature</w:t>
                            </w:r>
                            <w:r w:rsidRPr="00C732A0">
                              <w:rPr>
                                <w:i/>
                                <w:sz w:val="20"/>
                              </w:rPr>
                              <w:t xml:space="preserve"> with </w:t>
                            </w:r>
                            <w:proofErr w:type="spellStart"/>
                            <w:r w:rsidRPr="00DF2F49">
                              <w:rPr>
                                <w:i/>
                                <w:sz w:val="20"/>
                              </w:rPr>
                              <w:t>oligos</w:t>
                            </w:r>
                            <w:proofErr w:type="spellEnd"/>
                            <w:r w:rsidRPr="00DF2F49">
                              <w:rPr>
                                <w:i/>
                                <w:sz w:val="20"/>
                              </w:rPr>
                              <w:t xml:space="preserve"> corresponding to one of the organism's thousands of genes.  The color of the dot indicates the relative activity level of a gene. </w:t>
                            </w:r>
                            <w:proofErr w:type="gramStart"/>
                            <w:r>
                              <w:rPr>
                                <w:i/>
                                <w:sz w:val="20"/>
                              </w:rPr>
                              <w:t xml:space="preserve">The </w:t>
                            </w:r>
                            <w:r w:rsidRPr="00DF2F49">
                              <w:rPr>
                                <w:i/>
                                <w:sz w:val="20"/>
                              </w:rPr>
                              <w:t>red</w:t>
                            </w:r>
                            <w:r>
                              <w:rPr>
                                <w:i/>
                                <w:sz w:val="20"/>
                              </w:rPr>
                              <w:t xml:space="preserve"> </w:t>
                            </w:r>
                            <w:proofErr w:type="spellStart"/>
                            <w:r>
                              <w:rPr>
                                <w:i/>
                                <w:sz w:val="20"/>
                              </w:rPr>
                              <w:t>dotsindicate</w:t>
                            </w:r>
                            <w:proofErr w:type="spellEnd"/>
                            <w:r>
                              <w:rPr>
                                <w:i/>
                                <w:sz w:val="20"/>
                              </w:rPr>
                              <w:t xml:space="preserve"> that the targeted DNA is present in the test sample.</w:t>
                            </w:r>
                            <w:proofErr w:type="gramEnd"/>
                            <w:r>
                              <w:rPr>
                                <w:i/>
                                <w:sz w:val="20"/>
                              </w:rPr>
                              <w:t xml:space="preserve">  </w:t>
                            </w:r>
                            <w:r w:rsidRPr="00DF2F49">
                              <w:rPr>
                                <w:i/>
                                <w:sz w:val="20"/>
                              </w:rPr>
                              <w:t xml:space="preserve"> [Image courtesy of NASA.  Image credit: James Smiley</w:t>
                            </w:r>
                            <w:r w:rsidRPr="00C732A0">
                              <w:rPr>
                                <w:i/>
                                <w:sz w:val="20"/>
                              </w:rPr>
                              <w:t>.]</w:t>
                            </w:r>
                          </w:p>
                        </w:txbxContent>
                      </v:textbox>
                    </v:shape>
                  </w:pict>
                </mc:Fallback>
              </mc:AlternateContent>
            </w:r>
          </w:p>
          <w:p w14:paraId="6DE3412C" w14:textId="77777777" w:rsidR="00C10336" w:rsidRPr="00DF2F49" w:rsidRDefault="00C10336" w:rsidP="00B2477E">
            <w:pPr>
              <w:pStyle w:val="Title"/>
              <w:jc w:val="left"/>
              <w:rPr>
                <w:rFonts w:ascii="Times New Roman" w:hAnsi="Times New Roman"/>
                <w:b w:val="0"/>
                <w:sz w:val="24"/>
                <w:szCs w:val="24"/>
              </w:rPr>
            </w:pPr>
          </w:p>
          <w:p w14:paraId="4248192A" w14:textId="77777777" w:rsidR="00C10336" w:rsidRPr="00DF2F49" w:rsidRDefault="00C10336" w:rsidP="00B2477E">
            <w:pPr>
              <w:pStyle w:val="Title"/>
              <w:jc w:val="left"/>
              <w:rPr>
                <w:rFonts w:ascii="Times New Roman" w:hAnsi="Times New Roman"/>
                <w:b w:val="0"/>
                <w:sz w:val="24"/>
                <w:szCs w:val="24"/>
              </w:rPr>
            </w:pPr>
          </w:p>
          <w:p w14:paraId="62FA348D" w14:textId="77777777" w:rsidR="00C10336" w:rsidRPr="00DF2F49" w:rsidRDefault="00C10336" w:rsidP="00B2477E">
            <w:pPr>
              <w:pStyle w:val="Title"/>
              <w:jc w:val="left"/>
              <w:rPr>
                <w:rFonts w:ascii="Times New Roman" w:hAnsi="Times New Roman"/>
                <w:b w:val="0"/>
                <w:sz w:val="24"/>
                <w:szCs w:val="24"/>
              </w:rPr>
            </w:pPr>
          </w:p>
          <w:p w14:paraId="33BEEC53" w14:textId="77777777" w:rsidR="00C10336" w:rsidRPr="00DF2F49" w:rsidRDefault="00C10336" w:rsidP="00B2477E">
            <w:pPr>
              <w:pStyle w:val="Title"/>
              <w:jc w:val="left"/>
              <w:rPr>
                <w:rFonts w:ascii="Times New Roman" w:hAnsi="Times New Roman"/>
                <w:b w:val="0"/>
                <w:sz w:val="24"/>
                <w:szCs w:val="24"/>
              </w:rPr>
            </w:pPr>
          </w:p>
          <w:p w14:paraId="3E7D0398" w14:textId="77777777" w:rsidR="00C10336" w:rsidRPr="00DF2F49" w:rsidRDefault="00C10336" w:rsidP="00B2477E">
            <w:pPr>
              <w:pStyle w:val="Title"/>
              <w:jc w:val="left"/>
              <w:rPr>
                <w:rFonts w:ascii="Times New Roman" w:hAnsi="Times New Roman"/>
                <w:b w:val="0"/>
                <w:sz w:val="24"/>
                <w:szCs w:val="24"/>
              </w:rPr>
            </w:pPr>
          </w:p>
          <w:p w14:paraId="5CFFB715" w14:textId="77777777" w:rsidR="00C10336" w:rsidRPr="00DF2F49" w:rsidRDefault="00C10336" w:rsidP="00B2477E">
            <w:pPr>
              <w:pStyle w:val="Title"/>
              <w:jc w:val="left"/>
              <w:rPr>
                <w:rFonts w:ascii="Times New Roman" w:hAnsi="Times New Roman"/>
                <w:b w:val="0"/>
                <w:sz w:val="24"/>
                <w:szCs w:val="24"/>
              </w:rPr>
            </w:pPr>
          </w:p>
          <w:p w14:paraId="591F8ACD" w14:textId="77777777" w:rsidR="00C10336" w:rsidRPr="00DF2F49" w:rsidRDefault="00C10336" w:rsidP="00B2477E">
            <w:pPr>
              <w:pStyle w:val="Title"/>
              <w:jc w:val="left"/>
              <w:rPr>
                <w:rFonts w:ascii="Times New Roman" w:hAnsi="Times New Roman"/>
                <w:b w:val="0"/>
                <w:sz w:val="24"/>
                <w:szCs w:val="24"/>
              </w:rPr>
            </w:pPr>
          </w:p>
          <w:p w14:paraId="2A1CC313" w14:textId="77777777" w:rsidR="00C10336" w:rsidRPr="00DF2F49" w:rsidRDefault="00C10336" w:rsidP="00B2477E">
            <w:pPr>
              <w:pStyle w:val="Title"/>
              <w:jc w:val="left"/>
              <w:rPr>
                <w:rFonts w:ascii="Times New Roman" w:hAnsi="Times New Roman"/>
                <w:b w:val="0"/>
                <w:sz w:val="24"/>
                <w:szCs w:val="24"/>
              </w:rPr>
            </w:pPr>
          </w:p>
        </w:tc>
      </w:tr>
    </w:tbl>
    <w:p w14:paraId="0B5CAC27" w14:textId="77777777" w:rsidR="00C10336" w:rsidRDefault="00C10336" w:rsidP="00C10336">
      <w:pPr>
        <w:widowControl/>
        <w:adjustRightInd/>
        <w:textAlignment w:val="auto"/>
      </w:pPr>
      <w:bookmarkStart w:id="7" w:name="nanopktemp_dldl207"/>
      <w:bookmarkEnd w:id="6"/>
      <w:r>
        <w:br w:type="page"/>
      </w:r>
    </w:p>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2137EC89" w14:textId="77777777" w:rsidTr="00B2477E">
        <w:tc>
          <w:tcPr>
            <w:tcW w:w="655" w:type="dxa"/>
          </w:tcPr>
          <w:p w14:paraId="7D44F91B" w14:textId="77777777" w:rsidR="00C10336" w:rsidRPr="004D05F4" w:rsidRDefault="00C10336" w:rsidP="00B2477E">
            <w:pPr>
              <w:pStyle w:val="txtx1"/>
            </w:pPr>
          </w:p>
        </w:tc>
        <w:tc>
          <w:tcPr>
            <w:tcW w:w="10350" w:type="dxa"/>
            <w:shd w:val="clear" w:color="auto" w:fill="auto"/>
          </w:tcPr>
          <w:p w14:paraId="5A156FB4" w14:textId="77777777" w:rsidR="00C10336" w:rsidRPr="002A7A8D" w:rsidRDefault="00C10336" w:rsidP="00B2477E">
            <w:pPr>
              <w:pStyle w:val="Title"/>
              <w:jc w:val="left"/>
              <w:rPr>
                <w:rFonts w:ascii="Times New Roman" w:hAnsi="Times New Roman"/>
                <w:bCs/>
                <w:noProof/>
                <w:sz w:val="24"/>
                <w:szCs w:val="24"/>
              </w:rPr>
            </w:pPr>
            <w:r w:rsidRPr="002A7A8D">
              <w:rPr>
                <w:rFonts w:ascii="Times New Roman" w:hAnsi="Times New Roman"/>
                <w:bCs/>
                <w:noProof/>
                <w:sz w:val="24"/>
                <w:szCs w:val="24"/>
              </w:rPr>
              <w:drawing>
                <wp:anchor distT="0" distB="0" distL="114300" distR="114300" simplePos="0" relativeHeight="251678720" behindDoc="0" locked="0" layoutInCell="1" allowOverlap="1" wp14:anchorId="7E26A4B6" wp14:editId="2B89E569">
                  <wp:simplePos x="0" y="0"/>
                  <wp:positionH relativeFrom="column">
                    <wp:posOffset>3135630</wp:posOffset>
                  </wp:positionH>
                  <wp:positionV relativeFrom="paragraph">
                    <wp:posOffset>147955</wp:posOffset>
                  </wp:positionV>
                  <wp:extent cx="3201035" cy="3724275"/>
                  <wp:effectExtent l="19050" t="0" r="0" b="0"/>
                  <wp:wrapSquare wrapText="bothSides"/>
                  <wp:docPr id="15" name="Picture 3" descr="ssDNA_Microarray9_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DNA_Microarray9_22.jpg"/>
                          <pic:cNvPicPr/>
                        </pic:nvPicPr>
                        <pic:blipFill>
                          <a:blip r:embed="rId26"/>
                          <a:stretch>
                            <a:fillRect/>
                          </a:stretch>
                        </pic:blipFill>
                        <pic:spPr>
                          <a:xfrm>
                            <a:off x="0" y="0"/>
                            <a:ext cx="3201035" cy="3724275"/>
                          </a:xfrm>
                          <a:prstGeom prst="rect">
                            <a:avLst/>
                          </a:prstGeom>
                        </pic:spPr>
                      </pic:pic>
                    </a:graphicData>
                  </a:graphic>
                </wp:anchor>
              </w:drawing>
            </w:r>
            <w:r w:rsidRPr="002A7A8D">
              <w:rPr>
                <w:rFonts w:ascii="Times New Roman" w:hAnsi="Times New Roman"/>
                <w:bCs/>
                <w:noProof/>
                <w:sz w:val="24"/>
                <w:szCs w:val="24"/>
              </w:rPr>
              <w:t>How DNA Microarrays Work</w:t>
            </w:r>
          </w:p>
          <w:p w14:paraId="036B1FA4" w14:textId="77777777" w:rsidR="00C10336" w:rsidRPr="004D05F4" w:rsidRDefault="00C10336" w:rsidP="00B2477E">
            <w:pPr>
              <w:pStyle w:val="Title"/>
              <w:ind w:left="515"/>
              <w:jc w:val="left"/>
              <w:rPr>
                <w:rFonts w:ascii="Times New Roman" w:hAnsi="Times New Roman"/>
                <w:b w:val="0"/>
                <w:bCs/>
                <w:noProof/>
                <w:sz w:val="24"/>
                <w:szCs w:val="24"/>
              </w:rPr>
            </w:pPr>
          </w:p>
          <w:p w14:paraId="3FA9827D" w14:textId="77777777" w:rsidR="00C10336" w:rsidRPr="004D05F4" w:rsidRDefault="00C10336" w:rsidP="00B2477E">
            <w:pPr>
              <w:pStyle w:val="Title"/>
              <w:jc w:val="left"/>
              <w:rPr>
                <w:rFonts w:ascii="Times New Roman" w:hAnsi="Times New Roman"/>
                <w:b w:val="0"/>
                <w:bCs/>
                <w:noProof/>
                <w:sz w:val="24"/>
                <w:szCs w:val="24"/>
              </w:rPr>
            </w:pPr>
            <w:r w:rsidRPr="004D05F4">
              <w:rPr>
                <w:rFonts w:ascii="Times New Roman" w:hAnsi="Times New Roman"/>
                <w:b w:val="0"/>
                <w:bCs/>
                <w:noProof/>
                <w:sz w:val="24"/>
                <w:szCs w:val="24"/>
              </w:rPr>
              <w:t>This graphic illustrates a DNA microarray prior to being exposed to the</w:t>
            </w:r>
            <w:r>
              <w:rPr>
                <w:rFonts w:ascii="Times New Roman" w:hAnsi="Times New Roman"/>
                <w:b w:val="0"/>
                <w:bCs/>
                <w:noProof/>
                <w:sz w:val="24"/>
                <w:szCs w:val="24"/>
              </w:rPr>
              <w:t xml:space="preserve"> control and</w:t>
            </w:r>
            <w:r w:rsidRPr="004D05F4">
              <w:rPr>
                <w:rFonts w:ascii="Times New Roman" w:hAnsi="Times New Roman"/>
                <w:b w:val="0"/>
                <w:bCs/>
                <w:noProof/>
                <w:sz w:val="24"/>
                <w:szCs w:val="24"/>
              </w:rPr>
              <w:t xml:space="preserve"> test sample (or target) genes.  The different colored blocks</w:t>
            </w:r>
            <w:r>
              <w:rPr>
                <w:rFonts w:ascii="Times New Roman" w:hAnsi="Times New Roman"/>
                <w:b w:val="0"/>
                <w:bCs/>
                <w:noProof/>
                <w:sz w:val="24"/>
                <w:szCs w:val="24"/>
              </w:rPr>
              <w:t xml:space="preserve"> in the graphic</w:t>
            </w:r>
            <w:r w:rsidRPr="004D05F4">
              <w:rPr>
                <w:rFonts w:ascii="Times New Roman" w:hAnsi="Times New Roman"/>
                <w:b w:val="0"/>
                <w:bCs/>
                <w:noProof/>
                <w:sz w:val="24"/>
                <w:szCs w:val="24"/>
              </w:rPr>
              <w:t xml:space="preserve"> (green, blue, yellow, red) represent different features</w:t>
            </w:r>
            <w:r>
              <w:rPr>
                <w:rFonts w:ascii="Times New Roman" w:hAnsi="Times New Roman"/>
                <w:b w:val="0"/>
                <w:bCs/>
                <w:noProof/>
                <w:sz w:val="24"/>
                <w:szCs w:val="24"/>
              </w:rPr>
              <w:t xml:space="preserve"> (addresses)</w:t>
            </w:r>
            <w:r w:rsidRPr="004D05F4">
              <w:rPr>
                <w:rFonts w:ascii="Times New Roman" w:hAnsi="Times New Roman"/>
                <w:b w:val="0"/>
                <w:bCs/>
                <w:noProof/>
                <w:sz w:val="24"/>
                <w:szCs w:val="24"/>
              </w:rPr>
              <w:t xml:space="preserve"> in a microarray. The oligos attached at each </w:t>
            </w:r>
            <w:r>
              <w:rPr>
                <w:rFonts w:ascii="Times New Roman" w:hAnsi="Times New Roman"/>
                <w:b w:val="0"/>
                <w:bCs/>
                <w:noProof/>
                <w:sz w:val="24"/>
                <w:szCs w:val="24"/>
              </w:rPr>
              <w:t>feature</w:t>
            </w:r>
            <w:r w:rsidRPr="004D05F4">
              <w:rPr>
                <w:rFonts w:ascii="Times New Roman" w:hAnsi="Times New Roman"/>
                <w:b w:val="0"/>
                <w:bCs/>
                <w:noProof/>
                <w:sz w:val="24"/>
                <w:szCs w:val="24"/>
              </w:rPr>
              <w:t xml:space="preserve"> are “ssDNA pr</w:t>
            </w:r>
            <w:r w:rsidR="00EF7B4B">
              <w:rPr>
                <w:rFonts w:ascii="Times New Roman" w:hAnsi="Times New Roman"/>
                <w:b w:val="0"/>
                <w:bCs/>
                <w:noProof/>
                <w:sz w:val="24"/>
                <w:szCs w:val="24"/>
              </w:rPr>
              <w:t>obes” all having the same sequence (in this feature, G-T-A-C-T-A-G-T-A-C-T-A – bottom to top)</w:t>
            </w:r>
            <w:r w:rsidRPr="004D05F4">
              <w:rPr>
                <w:rFonts w:ascii="Times New Roman" w:hAnsi="Times New Roman"/>
                <w:b w:val="0"/>
                <w:bCs/>
                <w:noProof/>
                <w:sz w:val="24"/>
                <w:szCs w:val="24"/>
              </w:rPr>
              <w:t xml:space="preserve">, of 20 to50 nucleotides, and up to a million probes per </w:t>
            </w:r>
            <w:r>
              <w:rPr>
                <w:rFonts w:ascii="Times New Roman" w:hAnsi="Times New Roman"/>
                <w:b w:val="0"/>
                <w:bCs/>
                <w:noProof/>
                <w:sz w:val="24"/>
                <w:szCs w:val="24"/>
              </w:rPr>
              <w:t>feature</w:t>
            </w:r>
            <w:r w:rsidRPr="004D05F4">
              <w:rPr>
                <w:rFonts w:ascii="Times New Roman" w:hAnsi="Times New Roman"/>
                <w:b w:val="0"/>
                <w:bCs/>
                <w:noProof/>
                <w:sz w:val="24"/>
                <w:szCs w:val="24"/>
              </w:rPr>
              <w:t xml:space="preserve">.  Each oligo sequence is complementary to a gene of interest in </w:t>
            </w:r>
            <w:r>
              <w:rPr>
                <w:rFonts w:ascii="Times New Roman" w:hAnsi="Times New Roman"/>
                <w:b w:val="0"/>
                <w:bCs/>
                <w:noProof/>
                <w:sz w:val="24"/>
                <w:szCs w:val="24"/>
              </w:rPr>
              <w:t>the control and</w:t>
            </w:r>
            <w:r w:rsidRPr="004D05F4">
              <w:rPr>
                <w:rFonts w:ascii="Times New Roman" w:hAnsi="Times New Roman"/>
                <w:b w:val="0"/>
                <w:bCs/>
                <w:noProof/>
                <w:sz w:val="24"/>
                <w:szCs w:val="24"/>
              </w:rPr>
              <w:t xml:space="preserve"> test sample</w:t>
            </w:r>
            <w:r>
              <w:rPr>
                <w:rFonts w:ascii="Times New Roman" w:hAnsi="Times New Roman"/>
                <w:b w:val="0"/>
                <w:bCs/>
                <w:noProof/>
                <w:sz w:val="24"/>
                <w:szCs w:val="24"/>
              </w:rPr>
              <w:t>s</w:t>
            </w:r>
            <w:r w:rsidRPr="004D05F4">
              <w:rPr>
                <w:rFonts w:ascii="Times New Roman" w:hAnsi="Times New Roman"/>
                <w:b w:val="0"/>
                <w:bCs/>
                <w:noProof/>
                <w:sz w:val="24"/>
                <w:szCs w:val="24"/>
              </w:rPr>
              <w:t>.</w:t>
            </w:r>
          </w:p>
          <w:p w14:paraId="64FFB9D1" w14:textId="77777777" w:rsidR="00C10336" w:rsidRPr="004D05F4" w:rsidRDefault="00C10336" w:rsidP="00B2477E">
            <w:pPr>
              <w:pStyle w:val="Title"/>
              <w:ind w:left="515"/>
              <w:jc w:val="left"/>
              <w:rPr>
                <w:rFonts w:ascii="Times New Roman" w:hAnsi="Times New Roman"/>
                <w:b w:val="0"/>
                <w:bCs/>
                <w:noProof/>
                <w:sz w:val="24"/>
                <w:szCs w:val="24"/>
              </w:rPr>
            </w:pPr>
          </w:p>
          <w:p w14:paraId="418880E9" w14:textId="77777777" w:rsidR="00C10336" w:rsidRPr="004D05F4" w:rsidRDefault="00793BB9" w:rsidP="00B2477E">
            <w:pPr>
              <w:pStyle w:val="Title"/>
              <w:ind w:left="515"/>
              <w:jc w:val="left"/>
              <w:rPr>
                <w:rFonts w:ascii="Times New Roman" w:hAnsi="Times New Roman"/>
                <w:b w:val="0"/>
                <w:bCs/>
                <w:noProof/>
                <w:sz w:val="24"/>
                <w:szCs w:val="24"/>
              </w:rPr>
            </w:pPr>
            <w:r>
              <w:rPr>
                <w:rFonts w:ascii="Times New Roman" w:hAnsi="Times New Roman"/>
                <w:b w:val="0"/>
                <w:bCs/>
                <w:noProof/>
                <w:sz w:val="24"/>
                <w:szCs w:val="24"/>
              </w:rPr>
              <mc:AlternateContent>
                <mc:Choice Requires="wps">
                  <w:drawing>
                    <wp:anchor distT="0" distB="0" distL="114300" distR="114300" simplePos="0" relativeHeight="251677696" behindDoc="0" locked="0" layoutInCell="1" allowOverlap="1" wp14:anchorId="6432BA65" wp14:editId="092598F3">
                      <wp:simplePos x="0" y="0"/>
                      <wp:positionH relativeFrom="column">
                        <wp:posOffset>588010</wp:posOffset>
                      </wp:positionH>
                      <wp:positionV relativeFrom="paragraph">
                        <wp:posOffset>9525</wp:posOffset>
                      </wp:positionV>
                      <wp:extent cx="2245995" cy="1405890"/>
                      <wp:effectExtent l="3810" t="0" r="0" b="0"/>
                      <wp:wrapNone/>
                      <wp:docPr id="2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5995" cy="1405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783966" w14:textId="77777777" w:rsidR="007A1D34" w:rsidRPr="007C6235" w:rsidRDefault="007A1D34" w:rsidP="00C10336">
                                  <w:pPr>
                                    <w:rPr>
                                      <w:i/>
                                      <w:sz w:val="20"/>
                                    </w:rPr>
                                  </w:pPr>
                                  <w:r>
                                    <w:rPr>
                                      <w:i/>
                                      <w:sz w:val="20"/>
                                    </w:rPr>
                                    <w:t xml:space="preserve">DNA microarray expanded from many features (bottom grid) to a few features (middle grid), to a single feature (top grid) depicting a unique DNA sequence (G-T-A-C-T-A…). The coloration in this graphic is strictly to illustrate different locations (features) of </w:t>
                                  </w:r>
                                  <w:proofErr w:type="spellStart"/>
                                  <w:r>
                                    <w:rPr>
                                      <w:i/>
                                      <w:sz w:val="20"/>
                                    </w:rPr>
                                    <w:t>ssDNA</w:t>
                                  </w:r>
                                  <w:proofErr w:type="spellEnd"/>
                                  <w:r>
                                    <w:rPr>
                                      <w:i/>
                                      <w:sz w:val="20"/>
                                    </w:rPr>
                                    <w:t xml:space="preserve"> sequences in a DNA microarray.  DNA, and thus a DNA microarray </w:t>
                                  </w:r>
                                  <w:proofErr w:type="gramStart"/>
                                  <w:r>
                                    <w:rPr>
                                      <w:i/>
                                      <w:sz w:val="20"/>
                                    </w:rPr>
                                    <w:t>is</w:t>
                                  </w:r>
                                  <w:proofErr w:type="gramEnd"/>
                                  <w:r>
                                    <w:rPr>
                                      <w:i/>
                                      <w:sz w:val="20"/>
                                    </w:rPr>
                                    <w:t xml:space="preserve"> actually colorless.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6" o:spid="_x0000_s1029" type="#_x0000_t202" style="position:absolute;left:0;text-align:left;margin-left:46.3pt;margin-top:.75pt;width:176.85pt;height:110.7pt;z-index:2516776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" filled="f" stroked="f">
                      <v:textbox style="mso-fit-shape-to-text:t">
                        <w:txbxContent>
                          <w:p w14:paraId="71783966" w14:textId="77777777" w:rsidR="007A1D34" w:rsidRPr="007C6235" w:rsidRDefault="007A1D34" w:rsidP="00C10336">
                            <w:pPr>
                              <w:rPr>
                                <w:i/>
                                <w:sz w:val="20"/>
                              </w:rPr>
                            </w:pPr>
                            <w:r>
                              <w:rPr>
                                <w:i/>
                                <w:sz w:val="20"/>
                              </w:rPr>
                              <w:t xml:space="preserve">DNA microarray expanded from many features (bottom grid) to a few features (middle grid), to a single feature (top grid) depicting a unique DNA sequence (G-T-A-C-T-A…). The coloration in this graphic is strictly to illustrate different locations (features) of </w:t>
                            </w:r>
                            <w:proofErr w:type="spellStart"/>
                            <w:r>
                              <w:rPr>
                                <w:i/>
                                <w:sz w:val="20"/>
                              </w:rPr>
                              <w:t>ssDNA</w:t>
                            </w:r>
                            <w:proofErr w:type="spellEnd"/>
                            <w:r>
                              <w:rPr>
                                <w:i/>
                                <w:sz w:val="20"/>
                              </w:rPr>
                              <w:t xml:space="preserve"> sequences in a DNA microarray.  DNA, and thus a DNA microarray </w:t>
                            </w:r>
                            <w:proofErr w:type="gramStart"/>
                            <w:r>
                              <w:rPr>
                                <w:i/>
                                <w:sz w:val="20"/>
                              </w:rPr>
                              <w:t>is</w:t>
                            </w:r>
                            <w:proofErr w:type="gramEnd"/>
                            <w:r>
                              <w:rPr>
                                <w:i/>
                                <w:sz w:val="20"/>
                              </w:rPr>
                              <w:t xml:space="preserve"> actually colorless.  </w:t>
                            </w:r>
                          </w:p>
                        </w:txbxContent>
                      </v:textbox>
                    </v:shape>
                  </w:pict>
                </mc:Fallback>
              </mc:AlternateContent>
            </w:r>
          </w:p>
          <w:p w14:paraId="2CC63965" w14:textId="77777777" w:rsidR="00C10336" w:rsidRDefault="00C10336" w:rsidP="00B2477E">
            <w:pPr>
              <w:pStyle w:val="Title"/>
              <w:ind w:left="515"/>
              <w:jc w:val="left"/>
              <w:rPr>
                <w:rFonts w:ascii="Times New Roman" w:hAnsi="Times New Roman"/>
                <w:b w:val="0"/>
                <w:bCs/>
                <w:noProof/>
                <w:sz w:val="24"/>
                <w:szCs w:val="24"/>
              </w:rPr>
            </w:pPr>
          </w:p>
          <w:p w14:paraId="4B94ADDC" w14:textId="77777777" w:rsidR="00C11729" w:rsidRDefault="00C11729" w:rsidP="00B2477E">
            <w:pPr>
              <w:pStyle w:val="Title"/>
              <w:ind w:left="515"/>
              <w:jc w:val="left"/>
              <w:rPr>
                <w:rFonts w:ascii="Times New Roman" w:hAnsi="Times New Roman"/>
                <w:b w:val="0"/>
                <w:bCs/>
                <w:noProof/>
                <w:sz w:val="24"/>
                <w:szCs w:val="24"/>
              </w:rPr>
            </w:pPr>
          </w:p>
          <w:p w14:paraId="21DEA66B" w14:textId="77777777" w:rsidR="00C11729" w:rsidRDefault="00C11729" w:rsidP="00B2477E">
            <w:pPr>
              <w:pStyle w:val="Title"/>
              <w:ind w:left="515"/>
              <w:jc w:val="left"/>
              <w:rPr>
                <w:rFonts w:ascii="Times New Roman" w:hAnsi="Times New Roman"/>
                <w:b w:val="0"/>
                <w:bCs/>
                <w:noProof/>
                <w:sz w:val="24"/>
                <w:szCs w:val="24"/>
              </w:rPr>
            </w:pPr>
          </w:p>
          <w:p w14:paraId="75A31402" w14:textId="77777777" w:rsidR="00C11729" w:rsidRDefault="00C11729" w:rsidP="00B2477E">
            <w:pPr>
              <w:pStyle w:val="Title"/>
              <w:ind w:left="515"/>
              <w:jc w:val="left"/>
              <w:rPr>
                <w:rFonts w:ascii="Times New Roman" w:hAnsi="Times New Roman"/>
                <w:b w:val="0"/>
                <w:bCs/>
                <w:noProof/>
                <w:sz w:val="24"/>
                <w:szCs w:val="24"/>
              </w:rPr>
            </w:pPr>
          </w:p>
          <w:p w14:paraId="0C439953" w14:textId="77777777" w:rsidR="00C11729" w:rsidRDefault="00C11729" w:rsidP="00B2477E">
            <w:pPr>
              <w:pStyle w:val="Title"/>
              <w:ind w:left="515"/>
              <w:jc w:val="left"/>
              <w:rPr>
                <w:rFonts w:ascii="Times New Roman" w:hAnsi="Times New Roman"/>
                <w:b w:val="0"/>
                <w:bCs/>
                <w:noProof/>
                <w:sz w:val="24"/>
                <w:szCs w:val="24"/>
              </w:rPr>
            </w:pPr>
          </w:p>
          <w:p w14:paraId="185DBDBA" w14:textId="77777777" w:rsidR="00C11729" w:rsidRDefault="00C11729" w:rsidP="00B2477E">
            <w:pPr>
              <w:pStyle w:val="Title"/>
              <w:ind w:left="515"/>
              <w:jc w:val="left"/>
              <w:rPr>
                <w:rFonts w:ascii="Times New Roman" w:hAnsi="Times New Roman"/>
                <w:b w:val="0"/>
                <w:bCs/>
                <w:noProof/>
                <w:sz w:val="24"/>
                <w:szCs w:val="24"/>
              </w:rPr>
            </w:pPr>
          </w:p>
          <w:p w14:paraId="5F44415D" w14:textId="77777777" w:rsidR="00C11729" w:rsidRDefault="00C11729" w:rsidP="00B2477E">
            <w:pPr>
              <w:pStyle w:val="Title"/>
              <w:ind w:left="515"/>
              <w:jc w:val="left"/>
              <w:rPr>
                <w:rFonts w:ascii="Times New Roman" w:hAnsi="Times New Roman"/>
                <w:b w:val="0"/>
                <w:bCs/>
                <w:noProof/>
                <w:sz w:val="24"/>
                <w:szCs w:val="24"/>
              </w:rPr>
            </w:pPr>
          </w:p>
          <w:p w14:paraId="588C80D9" w14:textId="77777777" w:rsidR="00C11729" w:rsidRPr="004D05F4" w:rsidRDefault="00C11729" w:rsidP="00B2477E">
            <w:pPr>
              <w:pStyle w:val="Title"/>
              <w:ind w:left="515"/>
              <w:jc w:val="left"/>
              <w:rPr>
                <w:rFonts w:ascii="Times New Roman" w:hAnsi="Times New Roman"/>
                <w:b w:val="0"/>
                <w:bCs/>
                <w:noProof/>
                <w:sz w:val="24"/>
                <w:szCs w:val="24"/>
              </w:rPr>
            </w:pPr>
          </w:p>
        </w:tc>
      </w:tr>
      <w:tr w:rsidR="001F3218" w:rsidRPr="00337A1C" w14:paraId="477C7C23" w14:textId="77777777" w:rsidTr="00B2477E">
        <w:tc>
          <w:tcPr>
            <w:tcW w:w="655" w:type="dxa"/>
          </w:tcPr>
          <w:p w14:paraId="797A063A" w14:textId="77777777" w:rsidR="001F3218" w:rsidRPr="004D05F4" w:rsidRDefault="001F3218" w:rsidP="00B2477E">
            <w:pPr>
              <w:pStyle w:val="txtx1"/>
            </w:pPr>
          </w:p>
        </w:tc>
        <w:tc>
          <w:tcPr>
            <w:tcW w:w="10350" w:type="dxa"/>
            <w:shd w:val="clear" w:color="auto" w:fill="auto"/>
          </w:tcPr>
          <w:p w14:paraId="594DE3B1" w14:textId="77777777" w:rsidR="00E91F53" w:rsidRDefault="00E91F53" w:rsidP="00B2477E">
            <w:pPr>
              <w:pStyle w:val="Title"/>
              <w:jc w:val="left"/>
              <w:rPr>
                <w:rFonts w:ascii="Times New Roman" w:hAnsi="Times New Roman"/>
                <w:bCs/>
                <w:noProof/>
                <w:sz w:val="24"/>
                <w:szCs w:val="24"/>
              </w:rPr>
            </w:pPr>
          </w:p>
          <w:p w14:paraId="1C24EAA0" w14:textId="77777777" w:rsidR="001F3218" w:rsidRDefault="001F3218" w:rsidP="00B2477E">
            <w:pPr>
              <w:pStyle w:val="Title"/>
              <w:jc w:val="left"/>
              <w:rPr>
                <w:rFonts w:ascii="Times New Roman" w:hAnsi="Times New Roman"/>
                <w:b w:val="0"/>
                <w:bCs/>
                <w:noProof/>
                <w:sz w:val="24"/>
                <w:szCs w:val="24"/>
              </w:rPr>
            </w:pPr>
            <w:r>
              <w:rPr>
                <w:rFonts w:ascii="Times New Roman" w:hAnsi="Times New Roman"/>
                <w:bCs/>
                <w:noProof/>
                <w:sz w:val="24"/>
                <w:szCs w:val="24"/>
              </w:rPr>
              <w:t>DNA Microarray Controls</w:t>
            </w:r>
          </w:p>
          <w:p w14:paraId="4F49B020" w14:textId="77777777" w:rsidR="001F3218" w:rsidRDefault="001F3218" w:rsidP="00B2477E">
            <w:pPr>
              <w:pStyle w:val="Title"/>
              <w:jc w:val="left"/>
              <w:rPr>
                <w:rFonts w:ascii="Times New Roman" w:hAnsi="Times New Roman"/>
                <w:b w:val="0"/>
                <w:bCs/>
                <w:noProof/>
                <w:sz w:val="24"/>
                <w:szCs w:val="24"/>
              </w:rPr>
            </w:pPr>
          </w:p>
          <w:p w14:paraId="58F697B6" w14:textId="77777777" w:rsidR="001F3218" w:rsidRDefault="001F3218" w:rsidP="00B2477E">
            <w:pPr>
              <w:pStyle w:val="Title"/>
              <w:jc w:val="left"/>
              <w:rPr>
                <w:rFonts w:ascii="Times New Roman" w:hAnsi="Times New Roman"/>
                <w:b w:val="0"/>
                <w:bCs/>
                <w:noProof/>
                <w:sz w:val="24"/>
                <w:szCs w:val="24"/>
              </w:rPr>
            </w:pPr>
            <w:r>
              <w:rPr>
                <w:rFonts w:ascii="Times New Roman" w:hAnsi="Times New Roman"/>
                <w:b w:val="0"/>
                <w:bCs/>
                <w:noProof/>
                <w:sz w:val="24"/>
                <w:szCs w:val="24"/>
              </w:rPr>
              <w:t>Before moving on, let’s talk about “controls”.  There different types of control used in a microarray experi</w:t>
            </w:r>
            <w:r w:rsidR="0079646A">
              <w:rPr>
                <w:rFonts w:ascii="Times New Roman" w:hAnsi="Times New Roman"/>
                <w:b w:val="0"/>
                <w:bCs/>
                <w:noProof/>
                <w:sz w:val="24"/>
                <w:szCs w:val="24"/>
              </w:rPr>
              <w:t>ement.  Some controls are “posit</w:t>
            </w:r>
            <w:r>
              <w:rPr>
                <w:rFonts w:ascii="Times New Roman" w:hAnsi="Times New Roman"/>
                <w:b w:val="0"/>
                <w:bCs/>
                <w:noProof/>
                <w:sz w:val="24"/>
                <w:szCs w:val="24"/>
              </w:rPr>
              <w:t xml:space="preserve">ive” and “negative” controls, while others allow for direct comparisons between two different cells – a control cell and a test cell.  </w:t>
            </w:r>
          </w:p>
          <w:p w14:paraId="07270407" w14:textId="77777777" w:rsidR="001F3218" w:rsidRDefault="001F3218" w:rsidP="00B2477E">
            <w:pPr>
              <w:pStyle w:val="Title"/>
              <w:jc w:val="left"/>
              <w:rPr>
                <w:rFonts w:ascii="Times New Roman" w:hAnsi="Times New Roman"/>
                <w:b w:val="0"/>
                <w:bCs/>
                <w:noProof/>
                <w:sz w:val="24"/>
                <w:szCs w:val="24"/>
              </w:rPr>
            </w:pPr>
          </w:p>
          <w:p w14:paraId="7ED22B06" w14:textId="77777777" w:rsidR="00E91F53" w:rsidRDefault="00E91F53" w:rsidP="00B2477E">
            <w:pPr>
              <w:pStyle w:val="Title"/>
              <w:jc w:val="left"/>
              <w:rPr>
                <w:rFonts w:ascii="Times New Roman" w:hAnsi="Times New Roman"/>
                <w:bCs/>
                <w:i/>
                <w:noProof/>
                <w:sz w:val="24"/>
                <w:szCs w:val="24"/>
              </w:rPr>
            </w:pPr>
          </w:p>
          <w:p w14:paraId="5FC98501" w14:textId="77777777" w:rsidR="001F3218" w:rsidRPr="00875D92" w:rsidRDefault="001F3218" w:rsidP="00B2477E">
            <w:pPr>
              <w:pStyle w:val="Title"/>
              <w:jc w:val="left"/>
              <w:rPr>
                <w:rFonts w:ascii="Times New Roman" w:hAnsi="Times New Roman"/>
                <w:bCs/>
                <w:noProof/>
                <w:sz w:val="24"/>
                <w:szCs w:val="24"/>
              </w:rPr>
            </w:pPr>
            <w:r w:rsidRPr="00875D92">
              <w:rPr>
                <w:rFonts w:ascii="Times New Roman" w:hAnsi="Times New Roman"/>
                <w:bCs/>
                <w:i/>
                <w:noProof/>
                <w:sz w:val="24"/>
                <w:szCs w:val="24"/>
              </w:rPr>
              <w:t>Positive and Negative controls</w:t>
            </w:r>
          </w:p>
          <w:p w14:paraId="51007312" w14:textId="77777777" w:rsidR="001F3218" w:rsidRDefault="001F3218" w:rsidP="007C05AB">
            <w:pPr>
              <w:pStyle w:val="Title"/>
              <w:jc w:val="left"/>
              <w:rPr>
                <w:rFonts w:ascii="Times New Roman" w:hAnsi="Times New Roman"/>
                <w:b w:val="0"/>
                <w:bCs/>
                <w:noProof/>
                <w:sz w:val="24"/>
                <w:szCs w:val="24"/>
              </w:rPr>
            </w:pPr>
            <w:r>
              <w:rPr>
                <w:rFonts w:ascii="Times New Roman" w:hAnsi="Times New Roman"/>
                <w:b w:val="0"/>
                <w:bCs/>
                <w:noProof/>
                <w:sz w:val="24"/>
                <w:szCs w:val="24"/>
              </w:rPr>
              <w:t>Positive and negative controls exist in all biological assays (tests that analyze biomolecules in specific events or conditions).</w:t>
            </w:r>
            <w:r w:rsidR="00C33E59">
              <w:rPr>
                <w:rFonts w:ascii="Times New Roman" w:hAnsi="Times New Roman"/>
                <w:b w:val="0"/>
                <w:bCs/>
                <w:noProof/>
                <w:sz w:val="24"/>
                <w:szCs w:val="24"/>
              </w:rPr>
              <w:t xml:space="preserve">  The</w:t>
            </w:r>
            <w:r w:rsidR="007C05AB">
              <w:rPr>
                <w:rFonts w:ascii="Times New Roman" w:hAnsi="Times New Roman"/>
                <w:b w:val="0"/>
                <w:bCs/>
                <w:noProof/>
                <w:sz w:val="24"/>
                <w:szCs w:val="24"/>
              </w:rPr>
              <w:t xml:space="preserve"> function</w:t>
            </w:r>
            <w:r w:rsidR="00C33E59">
              <w:rPr>
                <w:rFonts w:ascii="Times New Roman" w:hAnsi="Times New Roman"/>
                <w:b w:val="0"/>
                <w:bCs/>
                <w:noProof/>
                <w:sz w:val="24"/>
                <w:szCs w:val="24"/>
              </w:rPr>
              <w:t xml:space="preserve"> of positive and negative controls</w:t>
            </w:r>
            <w:r w:rsidR="007C05AB">
              <w:rPr>
                <w:rFonts w:ascii="Times New Roman" w:hAnsi="Times New Roman"/>
                <w:b w:val="0"/>
                <w:bCs/>
                <w:noProof/>
                <w:sz w:val="24"/>
                <w:szCs w:val="24"/>
              </w:rPr>
              <w:t xml:space="preserve"> is even more important for DNA microarrays because of the complexity of </w:t>
            </w:r>
            <w:r w:rsidR="00C33E59">
              <w:rPr>
                <w:rFonts w:ascii="Times New Roman" w:hAnsi="Times New Roman"/>
                <w:b w:val="0"/>
                <w:bCs/>
                <w:noProof/>
                <w:sz w:val="24"/>
                <w:szCs w:val="24"/>
              </w:rPr>
              <w:t>microarray</w:t>
            </w:r>
            <w:r w:rsidR="007C05AB">
              <w:rPr>
                <w:rFonts w:ascii="Times New Roman" w:hAnsi="Times New Roman"/>
                <w:b w:val="0"/>
                <w:bCs/>
                <w:noProof/>
                <w:sz w:val="24"/>
                <w:szCs w:val="24"/>
              </w:rPr>
              <w:t xml:space="preserve"> fabrication. The</w:t>
            </w:r>
            <w:r>
              <w:rPr>
                <w:rFonts w:ascii="Times New Roman" w:hAnsi="Times New Roman"/>
                <w:b w:val="0"/>
                <w:bCs/>
                <w:noProof/>
                <w:sz w:val="24"/>
                <w:szCs w:val="24"/>
              </w:rPr>
              <w:t xml:space="preserve"> purpose</w:t>
            </w:r>
            <w:r w:rsidR="007C05AB">
              <w:rPr>
                <w:rFonts w:ascii="Times New Roman" w:hAnsi="Times New Roman"/>
                <w:b w:val="0"/>
                <w:bCs/>
                <w:noProof/>
                <w:sz w:val="24"/>
                <w:szCs w:val="24"/>
              </w:rPr>
              <w:t xml:space="preserve"> of positive and negative controls</w:t>
            </w:r>
            <w:r>
              <w:rPr>
                <w:rFonts w:ascii="Times New Roman" w:hAnsi="Times New Roman"/>
                <w:b w:val="0"/>
                <w:bCs/>
                <w:noProof/>
                <w:sz w:val="24"/>
                <w:szCs w:val="24"/>
              </w:rPr>
              <w:t xml:space="preserve"> is to verify the overall performance of the microarray</w:t>
            </w:r>
            <w:r w:rsidR="00C33E59">
              <w:rPr>
                <w:rFonts w:ascii="Times New Roman" w:hAnsi="Times New Roman"/>
                <w:b w:val="0"/>
                <w:bCs/>
                <w:noProof/>
                <w:sz w:val="24"/>
                <w:szCs w:val="24"/>
              </w:rPr>
              <w:t xml:space="preserve"> (I</w:t>
            </w:r>
            <w:r>
              <w:rPr>
                <w:rFonts w:ascii="Times New Roman" w:hAnsi="Times New Roman"/>
                <w:b w:val="0"/>
                <w:bCs/>
                <w:noProof/>
                <w:sz w:val="24"/>
                <w:szCs w:val="24"/>
              </w:rPr>
              <w:t xml:space="preserve">s it accurate and can </w:t>
            </w:r>
            <w:r w:rsidR="007C05AB">
              <w:rPr>
                <w:rFonts w:ascii="Times New Roman" w:hAnsi="Times New Roman"/>
                <w:b w:val="0"/>
                <w:bCs/>
                <w:noProof/>
                <w:sz w:val="24"/>
                <w:szCs w:val="24"/>
              </w:rPr>
              <w:t xml:space="preserve">it </w:t>
            </w:r>
            <w:r>
              <w:rPr>
                <w:rFonts w:ascii="Times New Roman" w:hAnsi="Times New Roman"/>
                <w:b w:val="0"/>
                <w:bCs/>
                <w:noProof/>
                <w:sz w:val="24"/>
                <w:szCs w:val="24"/>
              </w:rPr>
              <w:t>be trusted?) and the analytical technique</w:t>
            </w:r>
            <w:r w:rsidR="007C05AB">
              <w:rPr>
                <w:rFonts w:ascii="Times New Roman" w:hAnsi="Times New Roman"/>
                <w:b w:val="0"/>
                <w:bCs/>
                <w:noProof/>
                <w:sz w:val="24"/>
                <w:szCs w:val="24"/>
              </w:rPr>
              <w:t xml:space="preserve"> (</w:t>
            </w:r>
            <w:r w:rsidR="00C33E59">
              <w:rPr>
                <w:rFonts w:ascii="Times New Roman" w:hAnsi="Times New Roman"/>
                <w:b w:val="0"/>
                <w:bCs/>
                <w:noProof/>
                <w:sz w:val="24"/>
                <w:szCs w:val="24"/>
              </w:rPr>
              <w:t>W</w:t>
            </w:r>
            <w:r w:rsidR="007C05AB">
              <w:rPr>
                <w:rFonts w:ascii="Times New Roman" w:hAnsi="Times New Roman"/>
                <w:b w:val="0"/>
                <w:bCs/>
                <w:noProof/>
                <w:sz w:val="24"/>
                <w:szCs w:val="24"/>
              </w:rPr>
              <w:t>ere the samples prepared properly and the procedure</w:t>
            </w:r>
            <w:r w:rsidR="00C33E59">
              <w:rPr>
                <w:rFonts w:ascii="Times New Roman" w:hAnsi="Times New Roman"/>
                <w:b w:val="0"/>
                <w:bCs/>
                <w:noProof/>
                <w:sz w:val="24"/>
                <w:szCs w:val="24"/>
              </w:rPr>
              <w:t>s</w:t>
            </w:r>
            <w:r w:rsidR="007C05AB">
              <w:rPr>
                <w:rFonts w:ascii="Times New Roman" w:hAnsi="Times New Roman"/>
                <w:b w:val="0"/>
                <w:bCs/>
                <w:noProof/>
                <w:sz w:val="24"/>
                <w:szCs w:val="24"/>
              </w:rPr>
              <w:t xml:space="preserve"> executed correctly?)</w:t>
            </w:r>
            <w:r>
              <w:rPr>
                <w:rFonts w:ascii="Times New Roman" w:hAnsi="Times New Roman"/>
                <w:b w:val="0"/>
                <w:bCs/>
                <w:noProof/>
                <w:sz w:val="24"/>
                <w:szCs w:val="24"/>
              </w:rPr>
              <w:t xml:space="preserve">.  </w:t>
            </w:r>
          </w:p>
          <w:p w14:paraId="194B4F1C" w14:textId="77777777" w:rsidR="00F77D4C" w:rsidRDefault="00F77D4C" w:rsidP="007C05AB">
            <w:pPr>
              <w:pStyle w:val="Title"/>
              <w:jc w:val="left"/>
              <w:rPr>
                <w:rFonts w:ascii="Times New Roman" w:hAnsi="Times New Roman"/>
                <w:b w:val="0"/>
                <w:bCs/>
                <w:noProof/>
                <w:sz w:val="24"/>
                <w:szCs w:val="24"/>
              </w:rPr>
            </w:pPr>
          </w:p>
          <w:p w14:paraId="7926A947" w14:textId="77777777" w:rsidR="00F77D4C" w:rsidRDefault="00F77D4C" w:rsidP="007C05AB">
            <w:pPr>
              <w:pStyle w:val="Title"/>
              <w:jc w:val="left"/>
              <w:rPr>
                <w:rFonts w:ascii="Times New Roman" w:hAnsi="Times New Roman"/>
                <w:b w:val="0"/>
                <w:bCs/>
                <w:noProof/>
                <w:sz w:val="24"/>
                <w:szCs w:val="24"/>
              </w:rPr>
            </w:pPr>
            <w:r>
              <w:rPr>
                <w:rFonts w:ascii="Times New Roman" w:hAnsi="Times New Roman"/>
                <w:b w:val="0"/>
                <w:bCs/>
                <w:noProof/>
                <w:sz w:val="24"/>
                <w:szCs w:val="24"/>
              </w:rPr>
              <w:t xml:space="preserve">A </w:t>
            </w:r>
            <w:r w:rsidRPr="00D60A7B">
              <w:rPr>
                <w:rFonts w:ascii="Times New Roman" w:hAnsi="Times New Roman"/>
                <w:b w:val="0"/>
                <w:bCs/>
                <w:noProof/>
                <w:sz w:val="24"/>
                <w:szCs w:val="24"/>
                <w:u w:val="single"/>
              </w:rPr>
              <w:t>negative control</w:t>
            </w:r>
            <w:r>
              <w:rPr>
                <w:rFonts w:ascii="Times New Roman" w:hAnsi="Times New Roman"/>
                <w:b w:val="0"/>
                <w:bCs/>
                <w:noProof/>
                <w:sz w:val="24"/>
                <w:szCs w:val="24"/>
              </w:rPr>
              <w:t xml:space="preserve"> is a</w:t>
            </w:r>
            <w:r w:rsidR="00C33E59">
              <w:rPr>
                <w:rFonts w:ascii="Times New Roman" w:hAnsi="Times New Roman"/>
                <w:b w:val="0"/>
                <w:bCs/>
                <w:noProof/>
                <w:sz w:val="24"/>
                <w:szCs w:val="24"/>
              </w:rPr>
              <w:t>n array</w:t>
            </w:r>
            <w:r>
              <w:rPr>
                <w:rFonts w:ascii="Times New Roman" w:hAnsi="Times New Roman"/>
                <w:b w:val="0"/>
                <w:bCs/>
                <w:noProof/>
                <w:sz w:val="24"/>
                <w:szCs w:val="24"/>
              </w:rPr>
              <w:t xml:space="preserve"> feature that is designed to have NO binding or hybridization.</w:t>
            </w:r>
            <w:r w:rsidR="00D60A7B">
              <w:rPr>
                <w:rFonts w:ascii="Times New Roman" w:hAnsi="Times New Roman"/>
                <w:b w:val="0"/>
                <w:bCs/>
                <w:noProof/>
                <w:sz w:val="24"/>
                <w:szCs w:val="24"/>
              </w:rPr>
              <w:t xml:space="preserve">  Its purpose is to avoid getting “false-positives” – positive results that should have been negative.</w:t>
            </w:r>
            <w:r>
              <w:rPr>
                <w:rFonts w:ascii="Times New Roman" w:hAnsi="Times New Roman"/>
                <w:b w:val="0"/>
                <w:bCs/>
                <w:noProof/>
                <w:sz w:val="24"/>
                <w:szCs w:val="24"/>
              </w:rPr>
              <w:t xml:space="preserve">  In the design </w:t>
            </w:r>
            <w:r w:rsidR="00D60A7B">
              <w:rPr>
                <w:rFonts w:ascii="Times New Roman" w:hAnsi="Times New Roman"/>
                <w:b w:val="0"/>
                <w:bCs/>
                <w:noProof/>
                <w:sz w:val="24"/>
                <w:szCs w:val="24"/>
              </w:rPr>
              <w:t xml:space="preserve">of </w:t>
            </w:r>
            <w:r>
              <w:rPr>
                <w:rFonts w:ascii="Times New Roman" w:hAnsi="Times New Roman"/>
                <w:b w:val="0"/>
                <w:bCs/>
                <w:noProof/>
                <w:sz w:val="24"/>
                <w:szCs w:val="24"/>
              </w:rPr>
              <w:t>a DNA microarray, bogus features that have no oligos attached may be interspersed throughout the array.  If something does bind to one of these features, then the results of the test should be questioned and the test repeated</w:t>
            </w:r>
            <w:r w:rsidR="00D60A7B">
              <w:rPr>
                <w:rFonts w:ascii="Times New Roman" w:hAnsi="Times New Roman"/>
                <w:b w:val="0"/>
                <w:bCs/>
                <w:noProof/>
                <w:sz w:val="24"/>
                <w:szCs w:val="24"/>
              </w:rPr>
              <w:t xml:space="preserve">.  Prior to repeating the test, adjustments should be made to the preparation to better ensure accurate results.  </w:t>
            </w:r>
          </w:p>
          <w:p w14:paraId="5B390D44" w14:textId="77777777" w:rsidR="00D60A7B" w:rsidRDefault="00D60A7B" w:rsidP="007C05AB">
            <w:pPr>
              <w:pStyle w:val="Title"/>
              <w:jc w:val="left"/>
              <w:rPr>
                <w:rFonts w:ascii="Times New Roman" w:hAnsi="Times New Roman"/>
                <w:b w:val="0"/>
                <w:bCs/>
                <w:noProof/>
                <w:sz w:val="24"/>
                <w:szCs w:val="24"/>
              </w:rPr>
            </w:pPr>
          </w:p>
          <w:p w14:paraId="36BEC8F0" w14:textId="77777777" w:rsidR="00E91F53" w:rsidRDefault="00E91F53" w:rsidP="007C05AB">
            <w:pPr>
              <w:pStyle w:val="Title"/>
              <w:jc w:val="left"/>
              <w:rPr>
                <w:rFonts w:ascii="Times New Roman" w:hAnsi="Times New Roman"/>
                <w:b w:val="0"/>
                <w:bCs/>
                <w:noProof/>
                <w:sz w:val="24"/>
                <w:szCs w:val="24"/>
              </w:rPr>
            </w:pPr>
          </w:p>
          <w:p w14:paraId="502F73DB" w14:textId="77777777" w:rsidR="00D60A7B" w:rsidRPr="00D60A7B" w:rsidRDefault="00D60A7B" w:rsidP="00C33E59">
            <w:pPr>
              <w:pStyle w:val="Title"/>
              <w:jc w:val="left"/>
              <w:rPr>
                <w:rFonts w:ascii="Times New Roman" w:hAnsi="Times New Roman"/>
                <w:b w:val="0"/>
                <w:bCs/>
                <w:noProof/>
                <w:sz w:val="24"/>
                <w:szCs w:val="24"/>
              </w:rPr>
            </w:pPr>
            <w:r>
              <w:rPr>
                <w:rFonts w:ascii="Times New Roman" w:hAnsi="Times New Roman"/>
                <w:b w:val="0"/>
                <w:bCs/>
                <w:noProof/>
                <w:sz w:val="24"/>
                <w:szCs w:val="24"/>
              </w:rPr>
              <w:lastRenderedPageBreak/>
              <w:t xml:space="preserve">A </w:t>
            </w:r>
            <w:r>
              <w:rPr>
                <w:rFonts w:ascii="Times New Roman" w:hAnsi="Times New Roman"/>
                <w:b w:val="0"/>
                <w:bCs/>
                <w:noProof/>
                <w:sz w:val="24"/>
                <w:szCs w:val="24"/>
                <w:u w:val="single"/>
              </w:rPr>
              <w:t>positive control</w:t>
            </w:r>
            <w:r>
              <w:rPr>
                <w:rFonts w:ascii="Times New Roman" w:hAnsi="Times New Roman"/>
                <w:b w:val="0"/>
                <w:bCs/>
                <w:noProof/>
                <w:sz w:val="24"/>
                <w:szCs w:val="24"/>
              </w:rPr>
              <w:t xml:space="preserve"> is one that you expect to show a positive result.  An example is a feature that contains a gene sequence that is ALWAYS present; therefore, you should see hybridization with both the control and test DNA samples.  </w:t>
            </w:r>
            <w:r w:rsidR="00A31792">
              <w:rPr>
                <w:rFonts w:ascii="Times New Roman" w:hAnsi="Times New Roman"/>
                <w:b w:val="0"/>
                <w:bCs/>
                <w:noProof/>
                <w:sz w:val="24"/>
                <w:szCs w:val="24"/>
              </w:rPr>
              <w:t>If this positive control does not show hybrization with both samples, then one would have to assume that there may be “false negatives” elsewhere in the array</w:t>
            </w:r>
            <w:r w:rsidR="00875D92">
              <w:rPr>
                <w:rFonts w:ascii="Times New Roman" w:hAnsi="Times New Roman"/>
                <w:b w:val="0"/>
                <w:bCs/>
                <w:noProof/>
                <w:sz w:val="24"/>
                <w:szCs w:val="24"/>
              </w:rPr>
              <w:t>.  T</w:t>
            </w:r>
            <w:r w:rsidR="00A31792">
              <w:rPr>
                <w:rFonts w:ascii="Times New Roman" w:hAnsi="Times New Roman"/>
                <w:b w:val="0"/>
                <w:bCs/>
                <w:noProof/>
                <w:sz w:val="24"/>
                <w:szCs w:val="24"/>
              </w:rPr>
              <w:t xml:space="preserve">herefore, the assay results should not be trusted.  In the case of a “negative” positive control, </w:t>
            </w:r>
            <w:r>
              <w:rPr>
                <w:rFonts w:ascii="Times New Roman" w:hAnsi="Times New Roman"/>
                <w:b w:val="0"/>
                <w:bCs/>
                <w:noProof/>
                <w:sz w:val="24"/>
                <w:szCs w:val="24"/>
              </w:rPr>
              <w:t xml:space="preserve">one </w:t>
            </w:r>
            <w:r w:rsidR="00A31792">
              <w:rPr>
                <w:rFonts w:ascii="Times New Roman" w:hAnsi="Times New Roman"/>
                <w:b w:val="0"/>
                <w:bCs/>
                <w:noProof/>
                <w:sz w:val="24"/>
                <w:szCs w:val="24"/>
              </w:rPr>
              <w:t xml:space="preserve">should examine the procedure used to prepare the DNA samples to ensure that it was correct.  If the procedure was correct, then one should suspect that </w:t>
            </w:r>
            <w:r w:rsidR="00C33E59">
              <w:rPr>
                <w:rFonts w:ascii="Times New Roman" w:hAnsi="Times New Roman"/>
                <w:b w:val="0"/>
                <w:bCs/>
                <w:noProof/>
                <w:sz w:val="24"/>
                <w:szCs w:val="24"/>
              </w:rPr>
              <w:t>the microarray</w:t>
            </w:r>
            <w:r w:rsidR="00A31792">
              <w:rPr>
                <w:rFonts w:ascii="Times New Roman" w:hAnsi="Times New Roman"/>
                <w:b w:val="0"/>
                <w:bCs/>
                <w:noProof/>
                <w:sz w:val="24"/>
                <w:szCs w:val="24"/>
              </w:rPr>
              <w:t xml:space="preserve"> is defective</w:t>
            </w:r>
            <w:r w:rsidR="00C33E59">
              <w:rPr>
                <w:rFonts w:ascii="Times New Roman" w:hAnsi="Times New Roman"/>
                <w:b w:val="0"/>
                <w:bCs/>
                <w:noProof/>
                <w:sz w:val="24"/>
                <w:szCs w:val="24"/>
              </w:rPr>
              <w:t>.  In this case, the</w:t>
            </w:r>
            <w:r w:rsidR="00875D92">
              <w:rPr>
                <w:rFonts w:ascii="Times New Roman" w:hAnsi="Times New Roman"/>
                <w:b w:val="0"/>
                <w:bCs/>
                <w:noProof/>
                <w:sz w:val="24"/>
                <w:szCs w:val="24"/>
              </w:rPr>
              <w:t xml:space="preserve"> test should be discarded</w:t>
            </w:r>
            <w:r>
              <w:rPr>
                <w:rFonts w:ascii="Times New Roman" w:hAnsi="Times New Roman"/>
                <w:b w:val="0"/>
                <w:bCs/>
                <w:noProof/>
                <w:sz w:val="24"/>
                <w:szCs w:val="24"/>
              </w:rPr>
              <w:t xml:space="preserve">.  </w:t>
            </w:r>
          </w:p>
        </w:tc>
      </w:tr>
      <w:tr w:rsidR="00875D92" w:rsidRPr="00337A1C" w14:paraId="1C545607" w14:textId="77777777" w:rsidTr="00B2477E">
        <w:tc>
          <w:tcPr>
            <w:tcW w:w="655" w:type="dxa"/>
          </w:tcPr>
          <w:p w14:paraId="0DB333EB" w14:textId="77777777" w:rsidR="00875D92" w:rsidRPr="004D05F4" w:rsidRDefault="00875D92" w:rsidP="00B2477E">
            <w:pPr>
              <w:pStyle w:val="txtx1"/>
            </w:pPr>
          </w:p>
        </w:tc>
        <w:tc>
          <w:tcPr>
            <w:tcW w:w="10350" w:type="dxa"/>
            <w:shd w:val="clear" w:color="auto" w:fill="auto"/>
          </w:tcPr>
          <w:p w14:paraId="2EDB72BF" w14:textId="77777777" w:rsidR="00875D92" w:rsidRDefault="00875D92" w:rsidP="00B2477E">
            <w:pPr>
              <w:pStyle w:val="Title"/>
              <w:jc w:val="left"/>
              <w:rPr>
                <w:rFonts w:ascii="Times New Roman" w:hAnsi="Times New Roman"/>
                <w:bCs/>
                <w:noProof/>
                <w:sz w:val="24"/>
                <w:szCs w:val="24"/>
              </w:rPr>
            </w:pPr>
          </w:p>
          <w:p w14:paraId="33CDE1F4" w14:textId="77777777" w:rsidR="00875D92" w:rsidRDefault="00875D92" w:rsidP="00B2477E">
            <w:pPr>
              <w:pStyle w:val="Title"/>
              <w:jc w:val="left"/>
              <w:rPr>
                <w:rFonts w:ascii="Times New Roman" w:hAnsi="Times New Roman"/>
                <w:b w:val="0"/>
                <w:bCs/>
                <w:i/>
                <w:noProof/>
                <w:sz w:val="24"/>
                <w:szCs w:val="24"/>
                <w:u w:val="single"/>
              </w:rPr>
            </w:pPr>
            <w:r>
              <w:rPr>
                <w:rFonts w:ascii="Times New Roman" w:hAnsi="Times New Roman"/>
                <w:bCs/>
                <w:i/>
                <w:noProof/>
                <w:sz w:val="24"/>
                <w:szCs w:val="24"/>
              </w:rPr>
              <w:t>Direct Comparison Controls</w:t>
            </w:r>
          </w:p>
          <w:p w14:paraId="7C621BF0" w14:textId="77777777" w:rsidR="00875D92" w:rsidRDefault="00875D92" w:rsidP="00875D92">
            <w:pPr>
              <w:pStyle w:val="Title"/>
              <w:jc w:val="left"/>
              <w:rPr>
                <w:rFonts w:ascii="Times New Roman" w:hAnsi="Times New Roman"/>
                <w:b w:val="0"/>
                <w:bCs/>
                <w:noProof/>
                <w:sz w:val="24"/>
                <w:szCs w:val="24"/>
              </w:rPr>
            </w:pPr>
            <w:r>
              <w:rPr>
                <w:rFonts w:ascii="Times New Roman" w:hAnsi="Times New Roman"/>
                <w:b w:val="0"/>
                <w:bCs/>
                <w:noProof/>
                <w:sz w:val="24"/>
                <w:szCs w:val="24"/>
              </w:rPr>
              <w:t xml:space="preserve">In this type of control, each feature of the array is </w:t>
            </w:r>
            <w:r w:rsidR="001E1DC2">
              <w:rPr>
                <w:rFonts w:ascii="Times New Roman" w:hAnsi="Times New Roman"/>
                <w:b w:val="0"/>
                <w:bCs/>
                <w:noProof/>
                <w:sz w:val="24"/>
                <w:szCs w:val="24"/>
              </w:rPr>
              <w:t>a</w:t>
            </w:r>
            <w:r>
              <w:rPr>
                <w:rFonts w:ascii="Times New Roman" w:hAnsi="Times New Roman"/>
                <w:b w:val="0"/>
                <w:bCs/>
                <w:noProof/>
                <w:sz w:val="24"/>
                <w:szCs w:val="24"/>
              </w:rPr>
              <w:t xml:space="preserve"> comparison </w:t>
            </w:r>
            <w:r w:rsidR="00A22CE1">
              <w:rPr>
                <w:rFonts w:ascii="Times New Roman" w:hAnsi="Times New Roman"/>
                <w:b w:val="0"/>
                <w:bCs/>
                <w:noProof/>
                <w:sz w:val="24"/>
                <w:szCs w:val="24"/>
              </w:rPr>
              <w:t>of</w:t>
            </w:r>
            <w:r>
              <w:rPr>
                <w:rFonts w:ascii="Times New Roman" w:hAnsi="Times New Roman"/>
                <w:b w:val="0"/>
                <w:bCs/>
                <w:noProof/>
                <w:sz w:val="24"/>
                <w:szCs w:val="24"/>
              </w:rPr>
              <w:t xml:space="preserve"> the test sample DNA </w:t>
            </w:r>
            <w:r w:rsidR="00A22CE1">
              <w:rPr>
                <w:rFonts w:ascii="Times New Roman" w:hAnsi="Times New Roman"/>
                <w:b w:val="0"/>
                <w:bCs/>
                <w:noProof/>
                <w:sz w:val="24"/>
                <w:szCs w:val="24"/>
              </w:rPr>
              <w:t>to</w:t>
            </w:r>
            <w:r>
              <w:rPr>
                <w:rFonts w:ascii="Times New Roman" w:hAnsi="Times New Roman"/>
                <w:b w:val="0"/>
                <w:bCs/>
                <w:noProof/>
                <w:sz w:val="24"/>
                <w:szCs w:val="24"/>
              </w:rPr>
              <w:t xml:space="preserve"> the control sample DNA.  Such controls</w:t>
            </w:r>
            <w:r w:rsidR="001E1DC2">
              <w:rPr>
                <w:rFonts w:ascii="Times New Roman" w:hAnsi="Times New Roman"/>
                <w:b w:val="0"/>
                <w:bCs/>
                <w:noProof/>
                <w:sz w:val="24"/>
                <w:szCs w:val="24"/>
              </w:rPr>
              <w:t xml:space="preserve"> are</w:t>
            </w:r>
            <w:r>
              <w:rPr>
                <w:rFonts w:ascii="Times New Roman" w:hAnsi="Times New Roman"/>
                <w:b w:val="0"/>
                <w:bCs/>
                <w:noProof/>
                <w:sz w:val="24"/>
                <w:szCs w:val="24"/>
              </w:rPr>
              <w:t xml:space="preserve"> for the direct comparison of each address (or each gene) between two different cells.  Below are examples of DNA microarray testing and direct comparison controls:</w:t>
            </w:r>
          </w:p>
          <w:p w14:paraId="5AD6BF45" w14:textId="77777777" w:rsidR="00875D92" w:rsidRDefault="00875D92" w:rsidP="00875D92">
            <w:pPr>
              <w:pStyle w:val="Title"/>
              <w:numPr>
                <w:ilvl w:val="0"/>
                <w:numId w:val="34"/>
              </w:numPr>
              <w:jc w:val="left"/>
              <w:rPr>
                <w:rFonts w:ascii="Times New Roman" w:hAnsi="Times New Roman"/>
                <w:b w:val="0"/>
                <w:bCs/>
                <w:noProof/>
                <w:sz w:val="24"/>
                <w:szCs w:val="24"/>
              </w:rPr>
            </w:pPr>
            <w:r>
              <w:rPr>
                <w:rFonts w:ascii="Times New Roman" w:hAnsi="Times New Roman"/>
                <w:b w:val="0"/>
                <w:bCs/>
                <w:noProof/>
                <w:sz w:val="24"/>
                <w:szCs w:val="24"/>
              </w:rPr>
              <w:t>Testing the effects of drugs or toxins on gene expression (which genes are “active” or “inactive”</w:t>
            </w:r>
            <w:r w:rsidR="00FF5FD8">
              <w:rPr>
                <w:rFonts w:ascii="Times New Roman" w:hAnsi="Times New Roman"/>
                <w:b w:val="0"/>
                <w:bCs/>
                <w:noProof/>
                <w:sz w:val="24"/>
                <w:szCs w:val="24"/>
              </w:rPr>
              <w:t>) – In this test, cDNA from an untreated cells would be compared to the cDNA from treated cells.</w:t>
            </w:r>
          </w:p>
          <w:p w14:paraId="7B74A848" w14:textId="77777777" w:rsidR="00DC5358" w:rsidRDefault="001E1DC2" w:rsidP="00DC5358">
            <w:pPr>
              <w:pStyle w:val="Title"/>
              <w:numPr>
                <w:ilvl w:val="0"/>
                <w:numId w:val="34"/>
              </w:numPr>
              <w:jc w:val="left"/>
              <w:rPr>
                <w:rFonts w:ascii="Times New Roman" w:hAnsi="Times New Roman"/>
                <w:b w:val="0"/>
                <w:bCs/>
                <w:noProof/>
                <w:sz w:val="24"/>
                <w:szCs w:val="24"/>
              </w:rPr>
            </w:pPr>
            <w:r>
              <w:rPr>
                <w:rFonts w:ascii="Times New Roman" w:hAnsi="Times New Roman"/>
                <w:b w:val="0"/>
                <w:bCs/>
                <w:noProof/>
                <w:sz w:val="24"/>
                <w:szCs w:val="24"/>
              </w:rPr>
              <w:t xml:space="preserve">Testing the mutation of genes in cancer cells – In this test, the genomic DNA (gDNA) from the patient’s noncancerous tissue would be compared to the gDNA from the patient’s cancerous tissue or tumor.  The results from </w:t>
            </w:r>
            <w:r w:rsidR="00DC5358">
              <w:rPr>
                <w:rFonts w:ascii="Times New Roman" w:hAnsi="Times New Roman"/>
                <w:b w:val="0"/>
                <w:bCs/>
                <w:noProof/>
                <w:sz w:val="24"/>
                <w:szCs w:val="24"/>
              </w:rPr>
              <w:t>such a test can help researchers find new cancer genes as well as help doctors decide how aggressive a patient’s cancer is and thus, the best treatment to prescribe.</w:t>
            </w:r>
          </w:p>
          <w:p w14:paraId="4568D9C7" w14:textId="77777777" w:rsidR="00A22CE1" w:rsidRDefault="00A22CE1" w:rsidP="00A22CE1">
            <w:pPr>
              <w:pStyle w:val="Title"/>
              <w:jc w:val="left"/>
              <w:rPr>
                <w:rFonts w:ascii="Times New Roman" w:hAnsi="Times New Roman"/>
                <w:b w:val="0"/>
                <w:bCs/>
                <w:noProof/>
                <w:sz w:val="24"/>
                <w:szCs w:val="24"/>
              </w:rPr>
            </w:pPr>
          </w:p>
          <w:p w14:paraId="62777870" w14:textId="77777777" w:rsidR="00A22CE1" w:rsidRPr="00DC5358" w:rsidRDefault="00A22CE1" w:rsidP="00A22CE1">
            <w:pPr>
              <w:pStyle w:val="Title"/>
              <w:jc w:val="left"/>
              <w:rPr>
                <w:rFonts w:ascii="Times New Roman" w:hAnsi="Times New Roman"/>
                <w:b w:val="0"/>
                <w:bCs/>
                <w:noProof/>
                <w:sz w:val="24"/>
                <w:szCs w:val="24"/>
              </w:rPr>
            </w:pPr>
            <w:r>
              <w:rPr>
                <w:rFonts w:ascii="Times New Roman" w:hAnsi="Times New Roman"/>
                <w:b w:val="0"/>
                <w:bCs/>
                <w:noProof/>
                <w:sz w:val="24"/>
                <w:szCs w:val="24"/>
              </w:rPr>
              <w:t>The following cDNA Microarray Experiment is an example of a direct comparison control assay.</w:t>
            </w:r>
          </w:p>
        </w:tc>
      </w:tr>
      <w:tr w:rsidR="00546FDD" w:rsidRPr="00337A1C" w14:paraId="761A8B88" w14:textId="77777777" w:rsidTr="00546FDD">
        <w:tc>
          <w:tcPr>
            <w:tcW w:w="655" w:type="dxa"/>
          </w:tcPr>
          <w:p w14:paraId="6A750F40" w14:textId="77777777" w:rsidR="00546FDD" w:rsidRPr="004D05F4" w:rsidRDefault="00546FDD" w:rsidP="00B2477E">
            <w:pPr>
              <w:pStyle w:val="txtx1"/>
            </w:pPr>
          </w:p>
        </w:tc>
        <w:tc>
          <w:tcPr>
            <w:tcW w:w="10350" w:type="dxa"/>
            <w:shd w:val="clear" w:color="auto" w:fill="F2DBDB" w:themeFill="accent2" w:themeFillTint="33"/>
          </w:tcPr>
          <w:p w14:paraId="27D6F9BF" w14:textId="77777777" w:rsidR="00546FDD" w:rsidRPr="00546FDD" w:rsidRDefault="00546FDD" w:rsidP="00B2477E">
            <w:pPr>
              <w:pStyle w:val="Title"/>
              <w:jc w:val="left"/>
              <w:rPr>
                <w:rFonts w:ascii="Times New Roman" w:hAnsi="Times New Roman"/>
                <w:bCs/>
                <w:noProof/>
                <w:sz w:val="24"/>
                <w:szCs w:val="24"/>
              </w:rPr>
            </w:pPr>
          </w:p>
          <w:p w14:paraId="7D37D2A6" w14:textId="77777777" w:rsidR="00546FDD" w:rsidRPr="00546FDD" w:rsidRDefault="00546FDD" w:rsidP="00546FDD">
            <w:pPr>
              <w:pStyle w:val="Title"/>
              <w:jc w:val="left"/>
              <w:rPr>
                <w:rFonts w:ascii="Times New Roman" w:hAnsi="Times New Roman"/>
                <w:b w:val="0"/>
                <w:bCs/>
                <w:noProof/>
                <w:sz w:val="24"/>
                <w:szCs w:val="24"/>
              </w:rPr>
            </w:pPr>
            <w:r w:rsidRPr="00546FDD">
              <w:rPr>
                <w:rFonts w:ascii="Times New Roman" w:hAnsi="Times New Roman"/>
                <w:bCs/>
                <w:noProof/>
                <w:sz w:val="24"/>
                <w:szCs w:val="24"/>
              </w:rPr>
              <w:t xml:space="preserve">Note to Instructor:  </w:t>
            </w:r>
            <w:r w:rsidRPr="00546FDD">
              <w:rPr>
                <w:rFonts w:ascii="Times New Roman" w:hAnsi="Times New Roman"/>
                <w:b w:val="0"/>
                <w:bCs/>
                <w:noProof/>
                <w:sz w:val="24"/>
                <w:szCs w:val="24"/>
              </w:rPr>
              <w:t>A few more notes on controls.</w:t>
            </w:r>
          </w:p>
          <w:p w14:paraId="61992855" w14:textId="77777777" w:rsidR="00546FDD" w:rsidRPr="00546FDD" w:rsidRDefault="00546FDD" w:rsidP="00546FDD">
            <w:pPr>
              <w:pStyle w:val="Title"/>
              <w:jc w:val="left"/>
              <w:rPr>
                <w:rFonts w:ascii="Times New Roman" w:hAnsi="Times New Roman"/>
                <w:b w:val="0"/>
                <w:bCs/>
                <w:noProof/>
                <w:sz w:val="24"/>
                <w:szCs w:val="24"/>
              </w:rPr>
            </w:pPr>
          </w:p>
          <w:p w14:paraId="4BAD32CC" w14:textId="77777777" w:rsidR="00546FDD" w:rsidRPr="00546FDD" w:rsidRDefault="00546FDD" w:rsidP="00546FD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rPr>
                <w:color w:val="000000"/>
              </w:rPr>
            </w:pPr>
            <w:r>
              <w:rPr>
                <w:color w:val="000000"/>
              </w:rPr>
              <w:t>P</w:t>
            </w:r>
            <w:r w:rsidRPr="00546FDD">
              <w:rPr>
                <w:color w:val="000000"/>
              </w:rPr>
              <w:t>ositive controls also a</w:t>
            </w:r>
            <w:r>
              <w:rPr>
                <w:color w:val="000000"/>
              </w:rPr>
              <w:t>re used to “tune” a microarray.  S</w:t>
            </w:r>
            <w:r w:rsidRPr="00546FDD">
              <w:rPr>
                <w:color w:val="000000"/>
              </w:rPr>
              <w:t>ometimes the balance of red-labeled to green-labeled DNA is off for a variety of reasons, generally having to do with the procedures for preparing the target DNA and the rate of fading of the red vs</w:t>
            </w:r>
            <w:r>
              <w:rPr>
                <w:color w:val="000000"/>
              </w:rPr>
              <w:t>.</w:t>
            </w:r>
            <w:r w:rsidRPr="00546FDD">
              <w:rPr>
                <w:color w:val="000000"/>
              </w:rPr>
              <w:t xml:space="preserve"> green fluorescent label.  This would be detected in the positive control features where the red vs</w:t>
            </w:r>
            <w:r>
              <w:rPr>
                <w:color w:val="000000"/>
              </w:rPr>
              <w:t>.</w:t>
            </w:r>
            <w:r w:rsidRPr="00546FDD">
              <w:rPr>
                <w:color w:val="000000"/>
              </w:rPr>
              <w:t xml:space="preserve"> green intensity should be the same.  If they are not, the instrument will add to the intensity of the deficient color throughout the microarray in order to balance the labels out.  This is referred to “normalization”.</w:t>
            </w:r>
          </w:p>
          <w:p w14:paraId="4E82A7DB" w14:textId="77777777" w:rsidR="00546FDD" w:rsidRPr="00546FDD" w:rsidRDefault="00546FDD" w:rsidP="00546FD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rPr>
                <w:color w:val="000000"/>
              </w:rPr>
            </w:pPr>
          </w:p>
          <w:p w14:paraId="056E5E0B" w14:textId="77777777" w:rsidR="00546FDD" w:rsidRPr="00546FDD" w:rsidRDefault="00546FDD" w:rsidP="00546FDD">
            <w:r w:rsidRPr="00546FDD">
              <w:rPr>
                <w:color w:val="000000"/>
              </w:rPr>
              <w:t xml:space="preserve">As for the use of ratios of </w:t>
            </w:r>
            <w:proofErr w:type="spellStart"/>
            <w:r w:rsidRPr="00546FDD">
              <w:rPr>
                <w:color w:val="000000"/>
              </w:rPr>
              <w:t>red:green</w:t>
            </w:r>
            <w:proofErr w:type="spellEnd"/>
            <w:r w:rsidRPr="00546FDD">
              <w:rPr>
                <w:color w:val="000000"/>
              </w:rPr>
              <w:t xml:space="preserve"> (</w:t>
            </w:r>
            <w:proofErr w:type="spellStart"/>
            <w:r w:rsidRPr="00546FDD">
              <w:rPr>
                <w:color w:val="000000"/>
              </w:rPr>
              <w:t>test:control</w:t>
            </w:r>
            <w:proofErr w:type="spellEnd"/>
            <w:r w:rsidRPr="00546FDD">
              <w:rPr>
                <w:color w:val="000000"/>
              </w:rPr>
              <w:t xml:space="preserve"> DNA</w:t>
            </w:r>
            <w:r>
              <w:rPr>
                <w:color w:val="000000"/>
              </w:rPr>
              <w:t xml:space="preserve">) - </w:t>
            </w:r>
            <w:r w:rsidRPr="00546FDD">
              <w:rPr>
                <w:color w:val="000000"/>
              </w:rPr>
              <w:t xml:space="preserve">"The control DNA sample rules out other factors that might play a role in a low (or high) signal strength in the binding level of test DNA.  </w:t>
            </w:r>
            <w:r w:rsidRPr="00546FDD">
              <w:t>An example of another factor that could lead to high signal strength at an addres</w:t>
            </w:r>
            <w:r>
              <w:t>s is,</w:t>
            </w:r>
            <w:r w:rsidRPr="00546FDD">
              <w:t xml:space="preserve"> if during fabrication of the microarray a more abundant density of capture (probe) </w:t>
            </w:r>
            <w:proofErr w:type="spellStart"/>
            <w:r w:rsidRPr="00546FDD">
              <w:t>oligos</w:t>
            </w:r>
            <w:proofErr w:type="spellEnd"/>
            <w:r w:rsidRPr="00546FDD">
              <w:t xml:space="preserve"> is made in that feature, this would result in a higher amount of test DNA bound to that address in the array.  Conversely, an address with a lower density of </w:t>
            </w:r>
            <w:proofErr w:type="spellStart"/>
            <w:r w:rsidRPr="00546FDD">
              <w:t>oligo</w:t>
            </w:r>
            <w:proofErr w:type="spellEnd"/>
            <w:r w:rsidRPr="00546FDD">
              <w:t xml:space="preserve"> synthesized will result in less test DNA bound there.  By comparing a ratio of test DNA to control DNA bound at all of the arrays, it is possible to rule out these types of problems that can arise during fabrication.</w:t>
            </w:r>
          </w:p>
        </w:tc>
      </w:tr>
    </w:tbl>
    <w:p w14:paraId="7367E1CE" w14:textId="77777777" w:rsidR="00C10336" w:rsidRDefault="00C10336" w:rsidP="00C10336">
      <w:r>
        <w:br w:type="page"/>
      </w:r>
    </w:p>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4C92B044" w14:textId="77777777" w:rsidTr="00B2477E">
        <w:tc>
          <w:tcPr>
            <w:tcW w:w="655" w:type="dxa"/>
          </w:tcPr>
          <w:p w14:paraId="734E9059" w14:textId="77777777" w:rsidR="00C10336" w:rsidRPr="004D05F4" w:rsidRDefault="00C10336" w:rsidP="00B2477E">
            <w:pPr>
              <w:pStyle w:val="txtx1"/>
            </w:pPr>
          </w:p>
        </w:tc>
        <w:tc>
          <w:tcPr>
            <w:tcW w:w="10350" w:type="dxa"/>
            <w:shd w:val="clear" w:color="auto" w:fill="auto"/>
          </w:tcPr>
          <w:p w14:paraId="2804918E" w14:textId="77777777" w:rsidR="00C10336" w:rsidRPr="004D05F4" w:rsidRDefault="00C10336" w:rsidP="00B2477E">
            <w:pPr>
              <w:pStyle w:val="Title"/>
              <w:jc w:val="left"/>
              <w:rPr>
                <w:rFonts w:ascii="Times New Roman" w:hAnsi="Times New Roman"/>
                <w:b w:val="0"/>
                <w:bCs/>
                <w:noProof/>
                <w:sz w:val="24"/>
                <w:szCs w:val="24"/>
              </w:rPr>
            </w:pPr>
            <w:r w:rsidRPr="004D05F4">
              <w:rPr>
                <w:rFonts w:ascii="Times New Roman" w:hAnsi="Times New Roman"/>
                <w:b w:val="0"/>
                <w:bCs/>
                <w:noProof/>
                <w:sz w:val="24"/>
                <w:szCs w:val="24"/>
              </w:rPr>
              <w:t>Prior to the DNA hybridization reaction between the probes</w:t>
            </w:r>
            <w:r w:rsidR="00A22CE1">
              <w:rPr>
                <w:rFonts w:ascii="Times New Roman" w:hAnsi="Times New Roman"/>
                <w:b w:val="0"/>
                <w:bCs/>
                <w:noProof/>
                <w:sz w:val="24"/>
                <w:szCs w:val="24"/>
              </w:rPr>
              <w:t xml:space="preserve"> (on the microarray)</w:t>
            </w:r>
            <w:r w:rsidRPr="004D05F4">
              <w:rPr>
                <w:rFonts w:ascii="Times New Roman" w:hAnsi="Times New Roman"/>
                <w:b w:val="0"/>
                <w:bCs/>
                <w:noProof/>
                <w:sz w:val="24"/>
                <w:szCs w:val="24"/>
              </w:rPr>
              <w:t xml:space="preserve"> and targets, two samples are prepared – the test sample and a control sample</w:t>
            </w:r>
            <w:r>
              <w:rPr>
                <w:rFonts w:ascii="Times New Roman" w:hAnsi="Times New Roman"/>
                <w:b w:val="0"/>
                <w:bCs/>
                <w:noProof/>
                <w:sz w:val="24"/>
                <w:szCs w:val="24"/>
              </w:rPr>
              <w:t xml:space="preserve"> (the targets)</w:t>
            </w:r>
            <w:r w:rsidRPr="004D05F4">
              <w:rPr>
                <w:rFonts w:ascii="Times New Roman" w:hAnsi="Times New Roman"/>
                <w:b w:val="0"/>
                <w:bCs/>
                <w:noProof/>
                <w:sz w:val="24"/>
                <w:szCs w:val="24"/>
              </w:rPr>
              <w:t xml:space="preserve">.  </w:t>
            </w:r>
            <w:r>
              <w:rPr>
                <w:rFonts w:ascii="Times New Roman" w:hAnsi="Times New Roman"/>
                <w:b w:val="0"/>
                <w:bCs/>
                <w:noProof/>
                <w:sz w:val="24"/>
                <w:szCs w:val="24"/>
              </w:rPr>
              <w:t xml:space="preserve">EachssDNA sequence in the </w:t>
            </w:r>
            <w:r w:rsidRPr="004D05F4">
              <w:rPr>
                <w:rFonts w:ascii="Times New Roman" w:hAnsi="Times New Roman"/>
                <w:b w:val="0"/>
                <w:bCs/>
                <w:noProof/>
                <w:sz w:val="24"/>
                <w:szCs w:val="24"/>
              </w:rPr>
              <w:t xml:space="preserve">control sample </w:t>
            </w:r>
            <w:r>
              <w:rPr>
                <w:rFonts w:ascii="Times New Roman" w:hAnsi="Times New Roman"/>
                <w:b w:val="0"/>
                <w:bCs/>
                <w:noProof/>
                <w:sz w:val="24"/>
                <w:szCs w:val="24"/>
              </w:rPr>
              <w:t>is</w:t>
            </w:r>
            <w:r w:rsidRPr="004D05F4">
              <w:rPr>
                <w:rFonts w:ascii="Times New Roman" w:hAnsi="Times New Roman"/>
                <w:b w:val="0"/>
                <w:bCs/>
                <w:noProof/>
                <w:sz w:val="24"/>
                <w:szCs w:val="24"/>
              </w:rPr>
              <w:t xml:space="preserve"> labeled with a green fluorescent marker, while </w:t>
            </w:r>
            <w:r>
              <w:rPr>
                <w:rFonts w:ascii="Times New Roman" w:hAnsi="Times New Roman"/>
                <w:b w:val="0"/>
                <w:bCs/>
                <w:noProof/>
                <w:sz w:val="24"/>
                <w:szCs w:val="24"/>
              </w:rPr>
              <w:t>each ssDNA sequence in the</w:t>
            </w:r>
            <w:r w:rsidRPr="004D05F4">
              <w:rPr>
                <w:rFonts w:ascii="Times New Roman" w:hAnsi="Times New Roman"/>
                <w:b w:val="0"/>
                <w:bCs/>
                <w:noProof/>
                <w:sz w:val="24"/>
                <w:szCs w:val="24"/>
              </w:rPr>
              <w:t xml:space="preserve"> test sample is labeled with a red fluorescent label.  When the samples are combined and applied to or “washed over” the microarray, DNA targets in the samples find complementary DNA probes within the microarray and hybridize forming dsDNA hybrids.  In the graphic below DNA has been extracted from both the control cell (control sample) and the experiment</w:t>
            </w:r>
            <w:r>
              <w:rPr>
                <w:rFonts w:ascii="Times New Roman" w:hAnsi="Times New Roman"/>
                <w:b w:val="0"/>
                <w:bCs/>
                <w:noProof/>
                <w:sz w:val="24"/>
                <w:szCs w:val="24"/>
              </w:rPr>
              <w:t>al</w:t>
            </w:r>
            <w:r w:rsidRPr="004D05F4">
              <w:rPr>
                <w:rFonts w:ascii="Times New Roman" w:hAnsi="Times New Roman"/>
                <w:b w:val="0"/>
                <w:bCs/>
                <w:noProof/>
                <w:sz w:val="24"/>
                <w:szCs w:val="24"/>
              </w:rPr>
              <w:t xml:space="preserve"> cell (test sample)</w:t>
            </w:r>
            <w:r>
              <w:rPr>
                <w:rFonts w:ascii="Times New Roman" w:hAnsi="Times New Roman"/>
                <w:b w:val="0"/>
                <w:bCs/>
                <w:noProof/>
                <w:sz w:val="24"/>
                <w:szCs w:val="24"/>
              </w:rPr>
              <w:t xml:space="preserve">, </w:t>
            </w:r>
            <w:r w:rsidRPr="004D05F4">
              <w:rPr>
                <w:rFonts w:ascii="Times New Roman" w:hAnsi="Times New Roman"/>
                <w:b w:val="0"/>
                <w:bCs/>
                <w:noProof/>
                <w:sz w:val="24"/>
                <w:szCs w:val="24"/>
              </w:rPr>
              <w:t>transcribed to mRNA which is converted to cDNA</w:t>
            </w:r>
            <w:r>
              <w:rPr>
                <w:rFonts w:ascii="Times New Roman" w:hAnsi="Times New Roman"/>
                <w:b w:val="0"/>
                <w:bCs/>
                <w:noProof/>
                <w:sz w:val="24"/>
                <w:szCs w:val="24"/>
              </w:rPr>
              <w:t xml:space="preserve"> through reverse transcription.  The cDNA are</w:t>
            </w:r>
            <w:r w:rsidRPr="004D05F4">
              <w:rPr>
                <w:rFonts w:ascii="Times New Roman" w:hAnsi="Times New Roman"/>
                <w:b w:val="0"/>
                <w:bCs/>
                <w:noProof/>
                <w:sz w:val="24"/>
                <w:szCs w:val="24"/>
              </w:rPr>
              <w:t xml:space="preserve"> tagged with</w:t>
            </w:r>
            <w:r>
              <w:rPr>
                <w:rFonts w:ascii="Times New Roman" w:hAnsi="Times New Roman"/>
                <w:b w:val="0"/>
                <w:bCs/>
                <w:noProof/>
                <w:sz w:val="24"/>
                <w:szCs w:val="24"/>
              </w:rPr>
              <w:t xml:space="preserve"> their respective</w:t>
            </w:r>
            <w:r w:rsidRPr="004D05F4">
              <w:rPr>
                <w:rFonts w:ascii="Times New Roman" w:hAnsi="Times New Roman"/>
                <w:b w:val="0"/>
                <w:bCs/>
                <w:noProof/>
                <w:sz w:val="24"/>
                <w:szCs w:val="24"/>
              </w:rPr>
              <w:t xml:space="preserve"> fluorescent labels</w:t>
            </w:r>
            <w:r>
              <w:rPr>
                <w:rFonts w:ascii="Times New Roman" w:hAnsi="Times New Roman"/>
                <w:b w:val="0"/>
                <w:bCs/>
                <w:noProof/>
                <w:sz w:val="24"/>
                <w:szCs w:val="24"/>
              </w:rPr>
              <w:t xml:space="preserve"> (green for control and red for test sample)</w:t>
            </w:r>
            <w:r w:rsidRPr="004D05F4">
              <w:rPr>
                <w:rFonts w:ascii="Times New Roman" w:hAnsi="Times New Roman"/>
                <w:b w:val="0"/>
                <w:bCs/>
                <w:noProof/>
                <w:sz w:val="24"/>
                <w:szCs w:val="24"/>
              </w:rPr>
              <w:t>.  The two samples a</w:t>
            </w:r>
            <w:r>
              <w:rPr>
                <w:rFonts w:ascii="Times New Roman" w:hAnsi="Times New Roman"/>
                <w:b w:val="0"/>
                <w:bCs/>
                <w:noProof/>
                <w:sz w:val="24"/>
                <w:szCs w:val="24"/>
              </w:rPr>
              <w:t>re mixed together and each cDNAin the</w:t>
            </w:r>
            <w:r w:rsidRPr="004D05F4">
              <w:rPr>
                <w:rFonts w:ascii="Times New Roman" w:hAnsi="Times New Roman"/>
                <w:b w:val="0"/>
                <w:bCs/>
                <w:noProof/>
                <w:sz w:val="24"/>
                <w:szCs w:val="24"/>
              </w:rPr>
              <w:t xml:space="preserve"> sample</w:t>
            </w:r>
            <w:r>
              <w:rPr>
                <w:rFonts w:ascii="Times New Roman" w:hAnsi="Times New Roman"/>
                <w:b w:val="0"/>
                <w:bCs/>
                <w:noProof/>
                <w:sz w:val="24"/>
                <w:szCs w:val="24"/>
              </w:rPr>
              <w:t>s</w:t>
            </w:r>
            <w:r w:rsidRPr="004D05F4">
              <w:rPr>
                <w:rFonts w:ascii="Times New Roman" w:hAnsi="Times New Roman"/>
                <w:b w:val="0"/>
                <w:bCs/>
                <w:noProof/>
                <w:sz w:val="24"/>
                <w:szCs w:val="24"/>
              </w:rPr>
              <w:t xml:space="preserve"> hybridize with </w:t>
            </w:r>
            <w:r>
              <w:rPr>
                <w:rFonts w:ascii="Times New Roman" w:hAnsi="Times New Roman"/>
                <w:b w:val="0"/>
                <w:bCs/>
                <w:noProof/>
                <w:sz w:val="24"/>
                <w:szCs w:val="24"/>
              </w:rPr>
              <w:t>a complementary synthetic ssDNA</w:t>
            </w:r>
            <w:r w:rsidRPr="004D05F4">
              <w:rPr>
                <w:rFonts w:ascii="Times New Roman" w:hAnsi="Times New Roman"/>
                <w:b w:val="0"/>
                <w:bCs/>
                <w:noProof/>
                <w:sz w:val="24"/>
                <w:szCs w:val="24"/>
              </w:rPr>
              <w:t xml:space="preserve"> at </w:t>
            </w:r>
            <w:r>
              <w:rPr>
                <w:rFonts w:ascii="Times New Roman" w:hAnsi="Times New Roman"/>
                <w:b w:val="0"/>
                <w:bCs/>
                <w:noProof/>
                <w:sz w:val="24"/>
                <w:szCs w:val="24"/>
              </w:rPr>
              <w:t xml:space="preserve">a </w:t>
            </w:r>
            <w:r w:rsidRPr="004D05F4">
              <w:rPr>
                <w:rFonts w:ascii="Times New Roman" w:hAnsi="Times New Roman"/>
                <w:b w:val="0"/>
                <w:bCs/>
                <w:noProof/>
                <w:sz w:val="24"/>
                <w:szCs w:val="24"/>
              </w:rPr>
              <w:t xml:space="preserve">specific </w:t>
            </w:r>
            <w:r>
              <w:rPr>
                <w:rFonts w:ascii="Times New Roman" w:hAnsi="Times New Roman"/>
                <w:b w:val="0"/>
                <w:bCs/>
                <w:noProof/>
                <w:sz w:val="24"/>
                <w:szCs w:val="24"/>
              </w:rPr>
              <w:t>feature</w:t>
            </w:r>
            <w:r w:rsidRPr="004D05F4">
              <w:rPr>
                <w:rFonts w:ascii="Times New Roman" w:hAnsi="Times New Roman"/>
                <w:b w:val="0"/>
                <w:bCs/>
                <w:noProof/>
                <w:sz w:val="24"/>
                <w:szCs w:val="24"/>
              </w:rPr>
              <w:t xml:space="preserve"> in the microarray.  </w:t>
            </w:r>
          </w:p>
          <w:p w14:paraId="5250CBBA" w14:textId="77777777" w:rsidR="00C10336" w:rsidRPr="004D05F4" w:rsidRDefault="00C10336" w:rsidP="00B2477E">
            <w:pPr>
              <w:pStyle w:val="Title"/>
              <w:jc w:val="left"/>
              <w:rPr>
                <w:rFonts w:ascii="Times New Roman" w:hAnsi="Times New Roman"/>
                <w:b w:val="0"/>
                <w:bCs/>
                <w:noProof/>
                <w:sz w:val="24"/>
                <w:szCs w:val="24"/>
              </w:rPr>
            </w:pPr>
          </w:p>
          <w:p w14:paraId="00A481EE" w14:textId="77777777" w:rsidR="00C10336" w:rsidRPr="004D05F4" w:rsidRDefault="00C10336" w:rsidP="00B2477E">
            <w:pPr>
              <w:pStyle w:val="Title"/>
              <w:jc w:val="left"/>
              <w:rPr>
                <w:rFonts w:ascii="Times New Roman" w:hAnsi="Times New Roman"/>
                <w:b w:val="0"/>
                <w:bCs/>
                <w:noProof/>
                <w:sz w:val="24"/>
                <w:szCs w:val="24"/>
              </w:rPr>
            </w:pPr>
            <w:r w:rsidRPr="004D05F4">
              <w:rPr>
                <w:rFonts w:ascii="Times New Roman" w:hAnsi="Times New Roman"/>
                <w:b w:val="0"/>
                <w:bCs/>
                <w:noProof/>
                <w:sz w:val="24"/>
                <w:szCs w:val="24"/>
              </w:rPr>
              <w:drawing>
                <wp:anchor distT="0" distB="0" distL="114300" distR="114300" simplePos="0" relativeHeight="251679744" behindDoc="0" locked="0" layoutInCell="1" allowOverlap="1" wp14:anchorId="0269571B" wp14:editId="1E3F5C76">
                  <wp:simplePos x="0" y="0"/>
                  <wp:positionH relativeFrom="column">
                    <wp:posOffset>612775</wp:posOffset>
                  </wp:positionH>
                  <wp:positionV relativeFrom="paragraph">
                    <wp:posOffset>123190</wp:posOffset>
                  </wp:positionV>
                  <wp:extent cx="5143500" cy="4438650"/>
                  <wp:effectExtent l="19050" t="0" r="0" b="0"/>
                  <wp:wrapSquare wrapText="bothSides"/>
                  <wp:docPr id="20" name="Picture 4" descr="cDNA array_long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NA array_long copy.jpg"/>
                          <pic:cNvPicPr/>
                        </pic:nvPicPr>
                        <pic:blipFill>
                          <a:blip r:embed="rId27"/>
                          <a:stretch>
                            <a:fillRect/>
                          </a:stretch>
                        </pic:blipFill>
                        <pic:spPr>
                          <a:xfrm>
                            <a:off x="0" y="0"/>
                            <a:ext cx="5143500" cy="4438650"/>
                          </a:xfrm>
                          <a:prstGeom prst="rect">
                            <a:avLst/>
                          </a:prstGeom>
                        </pic:spPr>
                      </pic:pic>
                    </a:graphicData>
                  </a:graphic>
                </wp:anchor>
              </w:drawing>
            </w:r>
          </w:p>
          <w:p w14:paraId="42193564" w14:textId="77777777" w:rsidR="00C10336" w:rsidRPr="004D05F4" w:rsidRDefault="00C10336" w:rsidP="00B2477E">
            <w:pPr>
              <w:pStyle w:val="Title"/>
              <w:jc w:val="left"/>
              <w:rPr>
                <w:rFonts w:ascii="Times New Roman" w:hAnsi="Times New Roman"/>
                <w:b w:val="0"/>
                <w:bCs/>
                <w:noProof/>
                <w:sz w:val="24"/>
                <w:szCs w:val="24"/>
              </w:rPr>
            </w:pPr>
          </w:p>
          <w:p w14:paraId="5C22246E" w14:textId="77777777" w:rsidR="00C10336" w:rsidRPr="004D05F4" w:rsidRDefault="00C10336" w:rsidP="00B2477E">
            <w:pPr>
              <w:pStyle w:val="Title"/>
              <w:jc w:val="left"/>
              <w:rPr>
                <w:rFonts w:ascii="Times New Roman" w:hAnsi="Times New Roman"/>
                <w:b w:val="0"/>
                <w:bCs/>
                <w:noProof/>
                <w:sz w:val="24"/>
                <w:szCs w:val="24"/>
              </w:rPr>
            </w:pPr>
          </w:p>
          <w:p w14:paraId="24DC72DE" w14:textId="77777777" w:rsidR="00C10336" w:rsidRPr="004D05F4" w:rsidRDefault="00C10336" w:rsidP="00B2477E">
            <w:pPr>
              <w:pStyle w:val="Title"/>
              <w:jc w:val="left"/>
              <w:rPr>
                <w:rFonts w:ascii="Times New Roman" w:hAnsi="Times New Roman"/>
                <w:b w:val="0"/>
                <w:bCs/>
                <w:noProof/>
                <w:sz w:val="24"/>
                <w:szCs w:val="24"/>
              </w:rPr>
            </w:pPr>
          </w:p>
          <w:p w14:paraId="382F7F7F" w14:textId="77777777" w:rsidR="00C10336" w:rsidRPr="004D05F4" w:rsidRDefault="00C10336" w:rsidP="00B2477E">
            <w:pPr>
              <w:pStyle w:val="Title"/>
              <w:jc w:val="left"/>
              <w:rPr>
                <w:rFonts w:ascii="Times New Roman" w:hAnsi="Times New Roman"/>
                <w:b w:val="0"/>
                <w:bCs/>
                <w:noProof/>
                <w:sz w:val="24"/>
                <w:szCs w:val="24"/>
              </w:rPr>
            </w:pPr>
          </w:p>
          <w:p w14:paraId="113B049B" w14:textId="77777777" w:rsidR="00C10336" w:rsidRPr="004D05F4" w:rsidRDefault="00C10336" w:rsidP="00B2477E">
            <w:pPr>
              <w:pStyle w:val="Title"/>
              <w:jc w:val="left"/>
              <w:rPr>
                <w:rFonts w:ascii="Times New Roman" w:hAnsi="Times New Roman"/>
                <w:b w:val="0"/>
                <w:bCs/>
                <w:noProof/>
                <w:sz w:val="24"/>
                <w:szCs w:val="24"/>
              </w:rPr>
            </w:pPr>
          </w:p>
          <w:p w14:paraId="202C5D24" w14:textId="77777777" w:rsidR="00C10336" w:rsidRPr="004D05F4" w:rsidRDefault="00C10336" w:rsidP="00B2477E">
            <w:pPr>
              <w:pStyle w:val="Title"/>
              <w:jc w:val="left"/>
              <w:rPr>
                <w:rFonts w:ascii="Times New Roman" w:hAnsi="Times New Roman"/>
                <w:b w:val="0"/>
                <w:bCs/>
                <w:noProof/>
                <w:sz w:val="24"/>
                <w:szCs w:val="24"/>
              </w:rPr>
            </w:pPr>
          </w:p>
          <w:p w14:paraId="60FDF5B5" w14:textId="77777777" w:rsidR="00C10336" w:rsidRPr="004D05F4" w:rsidRDefault="00C10336" w:rsidP="00B2477E">
            <w:pPr>
              <w:pStyle w:val="Title"/>
              <w:jc w:val="left"/>
              <w:rPr>
                <w:rFonts w:ascii="Times New Roman" w:hAnsi="Times New Roman"/>
                <w:b w:val="0"/>
                <w:bCs/>
                <w:noProof/>
                <w:sz w:val="24"/>
                <w:szCs w:val="24"/>
              </w:rPr>
            </w:pPr>
          </w:p>
          <w:p w14:paraId="09C81379" w14:textId="77777777" w:rsidR="00C10336" w:rsidRPr="004D05F4" w:rsidRDefault="00C10336" w:rsidP="00B2477E">
            <w:pPr>
              <w:pStyle w:val="Title"/>
              <w:jc w:val="left"/>
              <w:rPr>
                <w:rFonts w:ascii="Times New Roman" w:hAnsi="Times New Roman"/>
                <w:b w:val="0"/>
                <w:bCs/>
                <w:noProof/>
                <w:sz w:val="24"/>
                <w:szCs w:val="24"/>
              </w:rPr>
            </w:pPr>
          </w:p>
          <w:p w14:paraId="5B9FBFF4" w14:textId="77777777" w:rsidR="00C10336" w:rsidRPr="004D05F4" w:rsidRDefault="00C10336" w:rsidP="00B2477E">
            <w:pPr>
              <w:pStyle w:val="Title"/>
              <w:jc w:val="left"/>
              <w:rPr>
                <w:rFonts w:ascii="Times New Roman" w:hAnsi="Times New Roman"/>
                <w:b w:val="0"/>
                <w:bCs/>
                <w:noProof/>
                <w:sz w:val="24"/>
                <w:szCs w:val="24"/>
              </w:rPr>
            </w:pPr>
          </w:p>
          <w:p w14:paraId="1A93D9EC" w14:textId="77777777" w:rsidR="00C10336" w:rsidRPr="004D05F4" w:rsidRDefault="00C10336" w:rsidP="00B2477E">
            <w:pPr>
              <w:pStyle w:val="Title"/>
              <w:jc w:val="left"/>
              <w:rPr>
                <w:rFonts w:ascii="Times New Roman" w:hAnsi="Times New Roman"/>
                <w:b w:val="0"/>
                <w:bCs/>
                <w:noProof/>
                <w:sz w:val="24"/>
                <w:szCs w:val="24"/>
              </w:rPr>
            </w:pPr>
          </w:p>
          <w:p w14:paraId="351BE3E3" w14:textId="77777777" w:rsidR="00C10336" w:rsidRPr="004D05F4" w:rsidRDefault="00C10336" w:rsidP="00B2477E">
            <w:pPr>
              <w:pStyle w:val="Title"/>
              <w:jc w:val="left"/>
              <w:rPr>
                <w:rFonts w:ascii="Times New Roman" w:hAnsi="Times New Roman"/>
                <w:b w:val="0"/>
                <w:bCs/>
                <w:noProof/>
                <w:sz w:val="24"/>
                <w:szCs w:val="24"/>
              </w:rPr>
            </w:pPr>
          </w:p>
          <w:p w14:paraId="0A025B4D" w14:textId="77777777" w:rsidR="00C10336" w:rsidRPr="004D05F4" w:rsidRDefault="00C10336" w:rsidP="00B2477E">
            <w:pPr>
              <w:pStyle w:val="Title"/>
              <w:jc w:val="left"/>
              <w:rPr>
                <w:rFonts w:ascii="Times New Roman" w:hAnsi="Times New Roman"/>
                <w:b w:val="0"/>
                <w:bCs/>
                <w:noProof/>
                <w:sz w:val="24"/>
                <w:szCs w:val="24"/>
              </w:rPr>
            </w:pPr>
          </w:p>
          <w:p w14:paraId="177558AA" w14:textId="77777777" w:rsidR="00C10336" w:rsidRPr="004D05F4" w:rsidRDefault="00C10336" w:rsidP="00B2477E">
            <w:pPr>
              <w:pStyle w:val="Title"/>
              <w:jc w:val="left"/>
              <w:rPr>
                <w:rFonts w:ascii="Times New Roman" w:hAnsi="Times New Roman"/>
                <w:b w:val="0"/>
                <w:bCs/>
                <w:noProof/>
                <w:sz w:val="24"/>
                <w:szCs w:val="24"/>
              </w:rPr>
            </w:pPr>
          </w:p>
          <w:p w14:paraId="0BD7345F" w14:textId="77777777" w:rsidR="00C10336" w:rsidRPr="004D05F4" w:rsidRDefault="00C10336" w:rsidP="00B2477E">
            <w:pPr>
              <w:pStyle w:val="Title"/>
              <w:jc w:val="left"/>
              <w:rPr>
                <w:rFonts w:ascii="Times New Roman" w:hAnsi="Times New Roman"/>
                <w:b w:val="0"/>
                <w:bCs/>
                <w:noProof/>
                <w:sz w:val="24"/>
                <w:szCs w:val="24"/>
              </w:rPr>
            </w:pPr>
          </w:p>
          <w:p w14:paraId="5A00E658" w14:textId="77777777" w:rsidR="00C10336" w:rsidRPr="004D05F4" w:rsidRDefault="00C10336" w:rsidP="00B2477E">
            <w:pPr>
              <w:pStyle w:val="Title"/>
              <w:jc w:val="left"/>
              <w:rPr>
                <w:rFonts w:ascii="Times New Roman" w:hAnsi="Times New Roman"/>
                <w:b w:val="0"/>
                <w:bCs/>
                <w:noProof/>
                <w:sz w:val="24"/>
                <w:szCs w:val="24"/>
              </w:rPr>
            </w:pPr>
          </w:p>
          <w:p w14:paraId="6F91A2E5" w14:textId="77777777" w:rsidR="00C10336" w:rsidRPr="004D05F4" w:rsidRDefault="00C10336" w:rsidP="00B2477E">
            <w:pPr>
              <w:pStyle w:val="Title"/>
              <w:jc w:val="left"/>
              <w:rPr>
                <w:rFonts w:ascii="Times New Roman" w:hAnsi="Times New Roman"/>
                <w:b w:val="0"/>
                <w:bCs/>
                <w:noProof/>
                <w:sz w:val="24"/>
                <w:szCs w:val="24"/>
              </w:rPr>
            </w:pPr>
          </w:p>
          <w:p w14:paraId="41231EBB" w14:textId="77777777" w:rsidR="00C10336" w:rsidRPr="004D05F4" w:rsidRDefault="00C10336" w:rsidP="00B2477E">
            <w:pPr>
              <w:pStyle w:val="Title"/>
              <w:jc w:val="left"/>
              <w:rPr>
                <w:rFonts w:ascii="Times New Roman" w:hAnsi="Times New Roman"/>
                <w:b w:val="0"/>
                <w:bCs/>
                <w:noProof/>
                <w:sz w:val="24"/>
                <w:szCs w:val="24"/>
              </w:rPr>
            </w:pPr>
          </w:p>
          <w:p w14:paraId="7B5EC95E" w14:textId="77777777" w:rsidR="00C10336" w:rsidRPr="004D05F4" w:rsidRDefault="00C10336" w:rsidP="00B2477E">
            <w:pPr>
              <w:pStyle w:val="Title"/>
              <w:jc w:val="left"/>
              <w:rPr>
                <w:rFonts w:ascii="Times New Roman" w:hAnsi="Times New Roman"/>
                <w:b w:val="0"/>
                <w:bCs/>
                <w:noProof/>
                <w:sz w:val="24"/>
                <w:szCs w:val="24"/>
              </w:rPr>
            </w:pPr>
          </w:p>
          <w:p w14:paraId="7E600864" w14:textId="77777777" w:rsidR="00C10336" w:rsidRPr="004D05F4" w:rsidRDefault="00C10336" w:rsidP="00B2477E">
            <w:pPr>
              <w:pStyle w:val="Title"/>
              <w:jc w:val="left"/>
              <w:rPr>
                <w:rFonts w:ascii="Times New Roman" w:hAnsi="Times New Roman"/>
                <w:b w:val="0"/>
                <w:bCs/>
                <w:noProof/>
                <w:sz w:val="24"/>
                <w:szCs w:val="24"/>
              </w:rPr>
            </w:pPr>
          </w:p>
          <w:p w14:paraId="452EDE3D" w14:textId="77777777" w:rsidR="00C10336" w:rsidRPr="004D05F4" w:rsidRDefault="00C10336" w:rsidP="00B2477E">
            <w:pPr>
              <w:pStyle w:val="Title"/>
              <w:jc w:val="left"/>
              <w:rPr>
                <w:rFonts w:ascii="Times New Roman" w:hAnsi="Times New Roman"/>
                <w:b w:val="0"/>
                <w:bCs/>
                <w:noProof/>
                <w:sz w:val="24"/>
                <w:szCs w:val="24"/>
              </w:rPr>
            </w:pPr>
          </w:p>
          <w:p w14:paraId="32109204" w14:textId="77777777" w:rsidR="00C10336" w:rsidRPr="004D05F4" w:rsidRDefault="00C10336" w:rsidP="00B2477E">
            <w:pPr>
              <w:pStyle w:val="Title"/>
              <w:jc w:val="left"/>
              <w:rPr>
                <w:rFonts w:ascii="Times New Roman" w:hAnsi="Times New Roman"/>
                <w:b w:val="0"/>
                <w:bCs/>
                <w:noProof/>
                <w:sz w:val="24"/>
                <w:szCs w:val="24"/>
              </w:rPr>
            </w:pPr>
          </w:p>
          <w:p w14:paraId="40BE84B6" w14:textId="77777777" w:rsidR="00C10336" w:rsidRPr="004D05F4" w:rsidRDefault="00C10336" w:rsidP="00B2477E">
            <w:pPr>
              <w:pStyle w:val="Title"/>
              <w:jc w:val="left"/>
              <w:rPr>
                <w:rFonts w:ascii="Times New Roman" w:hAnsi="Times New Roman"/>
                <w:b w:val="0"/>
                <w:bCs/>
                <w:noProof/>
                <w:sz w:val="24"/>
                <w:szCs w:val="24"/>
              </w:rPr>
            </w:pPr>
          </w:p>
          <w:p w14:paraId="67F60B1D" w14:textId="77777777" w:rsidR="00C10336" w:rsidRPr="004D05F4" w:rsidRDefault="00C10336" w:rsidP="00B2477E">
            <w:pPr>
              <w:pStyle w:val="Title"/>
              <w:jc w:val="left"/>
              <w:rPr>
                <w:rFonts w:ascii="Times New Roman" w:hAnsi="Times New Roman"/>
                <w:b w:val="0"/>
                <w:bCs/>
                <w:noProof/>
                <w:sz w:val="24"/>
                <w:szCs w:val="24"/>
              </w:rPr>
            </w:pPr>
          </w:p>
          <w:p w14:paraId="65153EEF" w14:textId="77777777" w:rsidR="00C10336" w:rsidRPr="004D05F4" w:rsidRDefault="00C10336" w:rsidP="00B2477E">
            <w:pPr>
              <w:pStyle w:val="Title"/>
              <w:jc w:val="left"/>
              <w:rPr>
                <w:rFonts w:ascii="Times New Roman" w:hAnsi="Times New Roman"/>
                <w:b w:val="0"/>
                <w:bCs/>
                <w:noProof/>
                <w:sz w:val="24"/>
                <w:szCs w:val="24"/>
              </w:rPr>
            </w:pPr>
          </w:p>
          <w:p w14:paraId="7B1C4A23" w14:textId="77777777" w:rsidR="00C10336" w:rsidRPr="004D05F4" w:rsidRDefault="00C10336" w:rsidP="00B2477E">
            <w:pPr>
              <w:pStyle w:val="Title"/>
              <w:jc w:val="left"/>
              <w:rPr>
                <w:rFonts w:ascii="Times New Roman" w:hAnsi="Times New Roman"/>
                <w:b w:val="0"/>
                <w:bCs/>
                <w:noProof/>
                <w:sz w:val="24"/>
                <w:szCs w:val="24"/>
              </w:rPr>
            </w:pPr>
          </w:p>
          <w:p w14:paraId="07550F76" w14:textId="77777777" w:rsidR="00C10336" w:rsidRPr="004D05F4" w:rsidRDefault="00793BB9" w:rsidP="00B2477E">
            <w:pPr>
              <w:pStyle w:val="Title"/>
              <w:jc w:val="left"/>
              <w:rPr>
                <w:rFonts w:ascii="Times New Roman" w:hAnsi="Times New Roman"/>
                <w:b w:val="0"/>
                <w:bCs/>
                <w:noProof/>
                <w:sz w:val="24"/>
                <w:szCs w:val="24"/>
              </w:rPr>
            </w:pPr>
            <w:r>
              <w:rPr>
                <w:rFonts w:ascii="Times New Roman" w:hAnsi="Times New Roman"/>
                <w:b w:val="0"/>
                <w:bCs/>
                <w:noProof/>
                <w:sz w:val="24"/>
                <w:szCs w:val="24"/>
              </w:rPr>
              <mc:AlternateContent>
                <mc:Choice Requires="wps">
                  <w:drawing>
                    <wp:anchor distT="0" distB="0" distL="114300" distR="114300" simplePos="0" relativeHeight="251680768" behindDoc="0" locked="0" layoutInCell="1" allowOverlap="1" wp14:anchorId="7FCAD071" wp14:editId="22AB6B06">
                      <wp:simplePos x="0" y="0"/>
                      <wp:positionH relativeFrom="column">
                        <wp:posOffset>755650</wp:posOffset>
                      </wp:positionH>
                      <wp:positionV relativeFrom="paragraph">
                        <wp:posOffset>32385</wp:posOffset>
                      </wp:positionV>
                      <wp:extent cx="4914900" cy="821690"/>
                      <wp:effectExtent l="6350" t="0" r="6350" b="0"/>
                      <wp:wrapNone/>
                      <wp:docPr id="1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4900" cy="821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C731A9" w14:textId="77777777" w:rsidR="007A1D34" w:rsidRPr="0075593D" w:rsidRDefault="007A1D34" w:rsidP="00C10336">
                                  <w:pPr>
                                    <w:rPr>
                                      <w:i/>
                                      <w:sz w:val="20"/>
                                      <w:szCs w:val="20"/>
                                    </w:rPr>
                                  </w:pPr>
                                  <w:proofErr w:type="gramStart"/>
                                  <w:r w:rsidRPr="0075593D">
                                    <w:rPr>
                                      <w:i/>
                                      <w:sz w:val="20"/>
                                    </w:rPr>
                                    <w:t xml:space="preserve">An example of a </w:t>
                                  </w:r>
                                  <w:proofErr w:type="spellStart"/>
                                  <w:r w:rsidRPr="0075593D">
                                    <w:rPr>
                                      <w:i/>
                                      <w:sz w:val="20"/>
                                    </w:rPr>
                                    <w:t>cDNA</w:t>
                                  </w:r>
                                  <w:proofErr w:type="spellEnd"/>
                                  <w:r w:rsidRPr="0075593D">
                                    <w:rPr>
                                      <w:i/>
                                      <w:sz w:val="20"/>
                                    </w:rPr>
                                    <w:t xml:space="preserve"> Microarray Experiment.</w:t>
                                  </w:r>
                                  <w:proofErr w:type="gramEnd"/>
                                  <w:r w:rsidRPr="0075593D">
                                    <w:rPr>
                                      <w:i/>
                                      <w:sz w:val="20"/>
                                    </w:rPr>
                                    <w:t xml:space="preserve"> RNA is extracted from two different samples and converted into complementary DNA (</w:t>
                                  </w:r>
                                  <w:proofErr w:type="spellStart"/>
                                  <w:r w:rsidRPr="0075593D">
                                    <w:rPr>
                                      <w:i/>
                                      <w:sz w:val="20"/>
                                    </w:rPr>
                                    <w:t>cDNA</w:t>
                                  </w:r>
                                  <w:proofErr w:type="spellEnd"/>
                                  <w:r w:rsidRPr="0075593D">
                                    <w:rPr>
                                      <w:i/>
                                      <w:sz w:val="20"/>
                                    </w:rPr>
                                    <w:t>), during which the DNA is labeled with florescent compounds. The two samples are then mixed together for comparison and hybridized to the array. Differences in gene expression are revealed by fluorescent patterns on the array</w:t>
                                  </w:r>
                                  <w:proofErr w:type="gramStart"/>
                                  <w:r w:rsidRPr="0075593D">
                                    <w:rPr>
                                      <w:i/>
                                      <w:sz w:val="20"/>
                                    </w:rPr>
                                    <w:t>.</w:t>
                                  </w:r>
                                  <w:r w:rsidRPr="0075593D">
                                    <w:rPr>
                                      <w:i/>
                                      <w:sz w:val="20"/>
                                      <w:szCs w:val="20"/>
                                    </w:rPr>
                                    <w:t>[</w:t>
                                  </w:r>
                                  <w:proofErr w:type="gramEnd"/>
                                  <w:r w:rsidRPr="0075593D">
                                    <w:rPr>
                                      <w:i/>
                                      <w:sz w:val="20"/>
                                      <w:szCs w:val="20"/>
                                    </w:rPr>
                                    <w:t>Courtesy of "The Science Creative Quarterly". scq.ubc.ca. Artist:  Jiang Long}</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7" o:spid="_x0000_s1030" type="#_x0000_t202" style="position:absolute;margin-left:59.5pt;margin-top:2.55pt;width:387pt;height:64.7pt;z-index:2516807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" filled="f" stroked="f">
                      <v:textbox style="mso-fit-shape-to-text:t">
                        <w:txbxContent>
                          <w:p w14:paraId="05C731A9" w14:textId="77777777" w:rsidR="007A1D34" w:rsidRPr="0075593D" w:rsidRDefault="007A1D34" w:rsidP="00C10336">
                            <w:pPr>
                              <w:rPr>
                                <w:i/>
                                <w:sz w:val="20"/>
                                <w:szCs w:val="20"/>
                              </w:rPr>
                            </w:pPr>
                            <w:proofErr w:type="gramStart"/>
                            <w:r w:rsidRPr="0075593D">
                              <w:rPr>
                                <w:i/>
                                <w:sz w:val="20"/>
                              </w:rPr>
                              <w:t xml:space="preserve">An example of a </w:t>
                            </w:r>
                            <w:proofErr w:type="spellStart"/>
                            <w:r w:rsidRPr="0075593D">
                              <w:rPr>
                                <w:i/>
                                <w:sz w:val="20"/>
                              </w:rPr>
                              <w:t>cDNA</w:t>
                            </w:r>
                            <w:proofErr w:type="spellEnd"/>
                            <w:r w:rsidRPr="0075593D">
                              <w:rPr>
                                <w:i/>
                                <w:sz w:val="20"/>
                              </w:rPr>
                              <w:t xml:space="preserve"> Microarray Experiment.</w:t>
                            </w:r>
                            <w:proofErr w:type="gramEnd"/>
                            <w:r w:rsidRPr="0075593D">
                              <w:rPr>
                                <w:i/>
                                <w:sz w:val="20"/>
                              </w:rPr>
                              <w:t xml:space="preserve"> RNA is extracted from two different samples and converted into complementary DNA (</w:t>
                            </w:r>
                            <w:proofErr w:type="spellStart"/>
                            <w:r w:rsidRPr="0075593D">
                              <w:rPr>
                                <w:i/>
                                <w:sz w:val="20"/>
                              </w:rPr>
                              <w:t>cDNA</w:t>
                            </w:r>
                            <w:proofErr w:type="spellEnd"/>
                            <w:r w:rsidRPr="0075593D">
                              <w:rPr>
                                <w:i/>
                                <w:sz w:val="20"/>
                              </w:rPr>
                              <w:t>), during which the DNA is labeled with florescent compounds. The two samples are then mixed together for comparison and hybridized to the array. Differences in gene expression are revealed by fluorescent patterns on the array</w:t>
                            </w:r>
                            <w:proofErr w:type="gramStart"/>
                            <w:r w:rsidRPr="0075593D">
                              <w:rPr>
                                <w:i/>
                                <w:sz w:val="20"/>
                              </w:rPr>
                              <w:t>.</w:t>
                            </w:r>
                            <w:r w:rsidRPr="0075593D">
                              <w:rPr>
                                <w:i/>
                                <w:sz w:val="20"/>
                                <w:szCs w:val="20"/>
                              </w:rPr>
                              <w:t>[</w:t>
                            </w:r>
                            <w:proofErr w:type="gramEnd"/>
                            <w:r w:rsidRPr="0075593D">
                              <w:rPr>
                                <w:i/>
                                <w:sz w:val="20"/>
                                <w:szCs w:val="20"/>
                              </w:rPr>
                              <w:t>Courtesy of "The Science Creative Quarterly". scq.ubc.ca. Artist:  Jiang Long}</w:t>
                            </w:r>
                          </w:p>
                        </w:txbxContent>
                      </v:textbox>
                    </v:shape>
                  </w:pict>
                </mc:Fallback>
              </mc:AlternateContent>
            </w:r>
          </w:p>
          <w:p w14:paraId="653EE753" w14:textId="77777777" w:rsidR="00C10336" w:rsidRPr="004D05F4" w:rsidRDefault="00C10336" w:rsidP="00B2477E">
            <w:pPr>
              <w:pStyle w:val="Title"/>
              <w:jc w:val="left"/>
              <w:rPr>
                <w:rFonts w:ascii="Times New Roman" w:hAnsi="Times New Roman"/>
                <w:b w:val="0"/>
                <w:bCs/>
                <w:noProof/>
                <w:sz w:val="24"/>
                <w:szCs w:val="24"/>
              </w:rPr>
            </w:pPr>
          </w:p>
          <w:p w14:paraId="393D439A" w14:textId="77777777" w:rsidR="00C10336" w:rsidRPr="004D05F4" w:rsidRDefault="00C10336" w:rsidP="00B2477E">
            <w:pPr>
              <w:pStyle w:val="Title"/>
              <w:jc w:val="left"/>
              <w:rPr>
                <w:rFonts w:ascii="Times New Roman" w:hAnsi="Times New Roman"/>
                <w:b w:val="0"/>
                <w:bCs/>
                <w:noProof/>
                <w:sz w:val="24"/>
                <w:szCs w:val="24"/>
              </w:rPr>
            </w:pPr>
          </w:p>
          <w:p w14:paraId="7E574CB9" w14:textId="77777777" w:rsidR="00C10336" w:rsidRPr="004D05F4" w:rsidRDefault="00C10336" w:rsidP="00B2477E">
            <w:pPr>
              <w:pStyle w:val="Title"/>
              <w:jc w:val="left"/>
              <w:rPr>
                <w:rFonts w:ascii="Times New Roman" w:hAnsi="Times New Roman"/>
                <w:b w:val="0"/>
                <w:bCs/>
                <w:noProof/>
                <w:sz w:val="24"/>
                <w:szCs w:val="24"/>
              </w:rPr>
            </w:pPr>
          </w:p>
          <w:p w14:paraId="762756FB" w14:textId="77777777" w:rsidR="00C10336" w:rsidRPr="004D05F4" w:rsidRDefault="00C10336" w:rsidP="00B2477E">
            <w:pPr>
              <w:pStyle w:val="Title"/>
              <w:jc w:val="left"/>
              <w:rPr>
                <w:rFonts w:ascii="Times New Roman" w:hAnsi="Times New Roman"/>
                <w:b w:val="0"/>
                <w:bCs/>
                <w:noProof/>
                <w:sz w:val="24"/>
                <w:szCs w:val="24"/>
              </w:rPr>
            </w:pPr>
          </w:p>
          <w:p w14:paraId="5E40CC19" w14:textId="77777777" w:rsidR="00C10336" w:rsidRPr="004D05F4" w:rsidRDefault="00C10336" w:rsidP="00B2477E">
            <w:pPr>
              <w:pStyle w:val="Title"/>
              <w:jc w:val="left"/>
              <w:rPr>
                <w:rFonts w:ascii="Times New Roman" w:hAnsi="Times New Roman"/>
                <w:b w:val="0"/>
                <w:bCs/>
                <w:noProof/>
                <w:sz w:val="24"/>
                <w:szCs w:val="24"/>
              </w:rPr>
            </w:pPr>
          </w:p>
          <w:p w14:paraId="76E2D117" w14:textId="77777777" w:rsidR="00C10336" w:rsidRPr="004D05F4" w:rsidRDefault="00C10336" w:rsidP="00B2477E">
            <w:pPr>
              <w:pStyle w:val="Title"/>
              <w:jc w:val="left"/>
              <w:rPr>
                <w:rFonts w:ascii="Times New Roman" w:hAnsi="Times New Roman"/>
                <w:b w:val="0"/>
                <w:bCs/>
                <w:noProof/>
                <w:sz w:val="24"/>
                <w:szCs w:val="24"/>
              </w:rPr>
            </w:pPr>
            <w:r w:rsidRPr="004D05F4">
              <w:rPr>
                <w:rFonts w:ascii="Times New Roman" w:hAnsi="Times New Roman"/>
                <w:b w:val="0"/>
                <w:bCs/>
                <w:noProof/>
                <w:sz w:val="24"/>
                <w:szCs w:val="24"/>
              </w:rPr>
              <w:t xml:space="preserve">Now let’s talk about how to retrieve and interpret the results of the hybridization processes that </w:t>
            </w:r>
            <w:r>
              <w:rPr>
                <w:rFonts w:ascii="Times New Roman" w:hAnsi="Times New Roman"/>
                <w:b w:val="0"/>
                <w:bCs/>
                <w:noProof/>
                <w:sz w:val="24"/>
                <w:szCs w:val="24"/>
              </w:rPr>
              <w:t>take</w:t>
            </w:r>
            <w:r w:rsidRPr="004D05F4">
              <w:rPr>
                <w:rFonts w:ascii="Times New Roman" w:hAnsi="Times New Roman"/>
                <w:b w:val="0"/>
                <w:bCs/>
                <w:noProof/>
                <w:sz w:val="24"/>
                <w:szCs w:val="24"/>
              </w:rPr>
              <w:t xml:space="preserve"> place</w:t>
            </w:r>
            <w:r>
              <w:rPr>
                <w:rFonts w:ascii="Times New Roman" w:hAnsi="Times New Roman"/>
                <w:b w:val="0"/>
                <w:bCs/>
                <w:noProof/>
                <w:sz w:val="24"/>
                <w:szCs w:val="24"/>
              </w:rPr>
              <w:t xml:space="preserve"> during a test</w:t>
            </w:r>
            <w:r w:rsidRPr="004D05F4">
              <w:rPr>
                <w:rFonts w:ascii="Times New Roman" w:hAnsi="Times New Roman"/>
                <w:b w:val="0"/>
                <w:bCs/>
                <w:noProof/>
                <w:sz w:val="24"/>
                <w:szCs w:val="24"/>
              </w:rPr>
              <w:t>.</w:t>
            </w:r>
          </w:p>
          <w:p w14:paraId="767C62C7" w14:textId="77777777" w:rsidR="00C10336" w:rsidRPr="004D05F4" w:rsidRDefault="00C10336" w:rsidP="00B2477E">
            <w:pPr>
              <w:pStyle w:val="Title"/>
              <w:jc w:val="left"/>
              <w:rPr>
                <w:rFonts w:ascii="Times New Roman" w:hAnsi="Times New Roman"/>
                <w:b w:val="0"/>
                <w:bCs/>
                <w:noProof/>
                <w:sz w:val="24"/>
                <w:szCs w:val="24"/>
              </w:rPr>
            </w:pPr>
          </w:p>
          <w:p w14:paraId="1CE65D36" w14:textId="77777777" w:rsidR="00C10336" w:rsidRPr="004D05F4" w:rsidRDefault="00C10336" w:rsidP="00B2477E">
            <w:pPr>
              <w:pStyle w:val="Title"/>
              <w:jc w:val="left"/>
              <w:rPr>
                <w:rFonts w:ascii="Times New Roman" w:hAnsi="Times New Roman"/>
                <w:b w:val="0"/>
                <w:bCs/>
                <w:noProof/>
                <w:sz w:val="24"/>
                <w:szCs w:val="24"/>
              </w:rPr>
            </w:pPr>
          </w:p>
        </w:tc>
      </w:tr>
    </w:tbl>
    <w:p w14:paraId="3280FDC4" w14:textId="77777777" w:rsidR="00C10336" w:rsidRDefault="00C10336" w:rsidP="00C10336"/>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0BF752EB" w14:textId="77777777" w:rsidTr="00B2477E">
        <w:tc>
          <w:tcPr>
            <w:tcW w:w="655" w:type="dxa"/>
          </w:tcPr>
          <w:p w14:paraId="1994129C" w14:textId="77777777" w:rsidR="00C10336" w:rsidRPr="0095386A" w:rsidRDefault="00C10336" w:rsidP="00B2477E">
            <w:pPr>
              <w:pStyle w:val="txtx1"/>
            </w:pPr>
            <w:r>
              <w:rPr>
                <w:color w:val="auto"/>
              </w:rPr>
              <w:br w:type="page"/>
            </w:r>
          </w:p>
        </w:tc>
        <w:tc>
          <w:tcPr>
            <w:tcW w:w="10350" w:type="dxa"/>
            <w:shd w:val="clear" w:color="auto" w:fill="auto"/>
          </w:tcPr>
          <w:p w14:paraId="609AAC4F" w14:textId="77777777" w:rsidR="00C10336" w:rsidRPr="00DE22DD" w:rsidRDefault="00C10336" w:rsidP="00B2477E">
            <w:pPr>
              <w:pStyle w:val="Title"/>
              <w:jc w:val="left"/>
              <w:rPr>
                <w:rFonts w:ascii="Times New Roman" w:hAnsi="Times New Roman"/>
                <w:bCs/>
                <w:noProof/>
                <w:sz w:val="24"/>
                <w:szCs w:val="24"/>
              </w:rPr>
            </w:pPr>
            <w:r w:rsidRPr="00DE22DD">
              <w:rPr>
                <w:rFonts w:ascii="Times New Roman" w:hAnsi="Times New Roman"/>
                <w:bCs/>
                <w:noProof/>
                <w:sz w:val="24"/>
                <w:szCs w:val="24"/>
              </w:rPr>
              <w:t>Interpretation of Microarray Results</w:t>
            </w:r>
          </w:p>
          <w:p w14:paraId="28D13109" w14:textId="77777777" w:rsidR="00C10336" w:rsidRPr="00DE22DD" w:rsidRDefault="00C10336" w:rsidP="00B2477E">
            <w:pPr>
              <w:pStyle w:val="Title"/>
              <w:ind w:left="515"/>
              <w:jc w:val="left"/>
              <w:rPr>
                <w:rFonts w:ascii="Times New Roman" w:hAnsi="Times New Roman"/>
                <w:bCs/>
                <w:noProof/>
                <w:sz w:val="24"/>
                <w:szCs w:val="24"/>
              </w:rPr>
            </w:pPr>
          </w:p>
          <w:p w14:paraId="7C52F40B" w14:textId="77777777" w:rsidR="00C10336" w:rsidRPr="0095386A" w:rsidRDefault="00C10336" w:rsidP="00B2477E">
            <w:pPr>
              <w:pStyle w:val="Title"/>
              <w:jc w:val="left"/>
              <w:rPr>
                <w:rFonts w:ascii="Times New Roman" w:hAnsi="Times New Roman"/>
                <w:b w:val="0"/>
                <w:bCs/>
                <w:noProof/>
                <w:sz w:val="24"/>
                <w:szCs w:val="24"/>
              </w:rPr>
            </w:pPr>
            <w:r w:rsidRPr="0095386A">
              <w:rPr>
                <w:rFonts w:ascii="Times New Roman" w:hAnsi="Times New Roman"/>
                <w:b w:val="0"/>
                <w:bCs/>
                <w:noProof/>
                <w:sz w:val="24"/>
                <w:szCs w:val="24"/>
              </w:rPr>
              <w:t xml:space="preserve">After hybridization is complete, each </w:t>
            </w:r>
            <w:r>
              <w:rPr>
                <w:rFonts w:ascii="Times New Roman" w:hAnsi="Times New Roman"/>
                <w:b w:val="0"/>
                <w:bCs/>
                <w:noProof/>
                <w:sz w:val="24"/>
                <w:szCs w:val="24"/>
              </w:rPr>
              <w:t>feature</w:t>
            </w:r>
            <w:r w:rsidRPr="0095386A">
              <w:rPr>
                <w:rFonts w:ascii="Times New Roman" w:hAnsi="Times New Roman"/>
                <w:b w:val="0"/>
                <w:bCs/>
                <w:noProof/>
                <w:sz w:val="24"/>
                <w:szCs w:val="24"/>
              </w:rPr>
              <w:t xml:space="preserve"> of a microarray grid is scanned by a green laser and a red laser to detect the presence of both control and test DNA hybridization.  As shown below, the scan results in an image of red, green, yellow and black dots or labels.  Each color represents the activity or expression level at each address with the test or control sample.</w:t>
            </w:r>
          </w:p>
          <w:p w14:paraId="156938AB" w14:textId="77777777" w:rsidR="00C10336" w:rsidRPr="0095386A" w:rsidRDefault="00C10336" w:rsidP="00B2477E">
            <w:pPr>
              <w:pStyle w:val="Title"/>
              <w:numPr>
                <w:ilvl w:val="0"/>
                <w:numId w:val="25"/>
              </w:numPr>
              <w:jc w:val="left"/>
              <w:rPr>
                <w:rFonts w:ascii="Times New Roman" w:hAnsi="Times New Roman"/>
                <w:b w:val="0"/>
                <w:bCs/>
                <w:noProof/>
                <w:sz w:val="24"/>
                <w:szCs w:val="24"/>
              </w:rPr>
            </w:pPr>
            <w:r w:rsidRPr="0095386A">
              <w:rPr>
                <w:rFonts w:ascii="Times New Roman" w:hAnsi="Times New Roman"/>
                <w:b w:val="0"/>
                <w:bCs/>
                <w:noProof/>
                <w:sz w:val="24"/>
                <w:szCs w:val="24"/>
              </w:rPr>
              <w:t>A green label at an address indicates the presence of DNA mostly from the control sample.</w:t>
            </w:r>
          </w:p>
          <w:p w14:paraId="00AFB68A" w14:textId="77777777" w:rsidR="00C10336" w:rsidRPr="0095386A" w:rsidRDefault="00C10336" w:rsidP="00B2477E">
            <w:pPr>
              <w:pStyle w:val="Title"/>
              <w:numPr>
                <w:ilvl w:val="0"/>
                <w:numId w:val="25"/>
              </w:numPr>
              <w:jc w:val="left"/>
              <w:rPr>
                <w:rFonts w:ascii="Times New Roman" w:hAnsi="Times New Roman"/>
                <w:b w:val="0"/>
                <w:bCs/>
                <w:noProof/>
                <w:sz w:val="24"/>
                <w:szCs w:val="24"/>
              </w:rPr>
            </w:pPr>
            <w:r w:rsidRPr="0095386A">
              <w:rPr>
                <w:rFonts w:ascii="Times New Roman" w:hAnsi="Times New Roman"/>
                <w:b w:val="0"/>
                <w:bCs/>
                <w:noProof/>
                <w:sz w:val="24"/>
                <w:szCs w:val="24"/>
              </w:rPr>
              <w:t xml:space="preserve">A red label at an address indicates the presence of DNA mostly from the test sample.  </w:t>
            </w:r>
          </w:p>
          <w:p w14:paraId="6FFA8B5F" w14:textId="77777777" w:rsidR="00C10336" w:rsidRPr="0095386A" w:rsidRDefault="00C10336" w:rsidP="00B2477E">
            <w:pPr>
              <w:pStyle w:val="Title"/>
              <w:numPr>
                <w:ilvl w:val="0"/>
                <w:numId w:val="25"/>
              </w:numPr>
              <w:jc w:val="left"/>
              <w:rPr>
                <w:rFonts w:ascii="Times New Roman" w:hAnsi="Times New Roman"/>
                <w:b w:val="0"/>
                <w:bCs/>
                <w:noProof/>
                <w:sz w:val="24"/>
                <w:szCs w:val="24"/>
              </w:rPr>
            </w:pPr>
            <w:r w:rsidRPr="0095386A">
              <w:rPr>
                <w:rFonts w:ascii="Times New Roman" w:hAnsi="Times New Roman"/>
                <w:b w:val="0"/>
                <w:bCs/>
                <w:noProof/>
                <w:sz w:val="24"/>
                <w:szCs w:val="24"/>
              </w:rPr>
              <w:t xml:space="preserve">A yellow appearance at an address indicates an equal amount of target DNA from the control sample and the test sample.  </w:t>
            </w:r>
          </w:p>
          <w:p w14:paraId="79C1A10A" w14:textId="77777777" w:rsidR="00C10336" w:rsidRPr="0095386A" w:rsidRDefault="00C10336" w:rsidP="00B2477E">
            <w:pPr>
              <w:pStyle w:val="Title"/>
              <w:numPr>
                <w:ilvl w:val="0"/>
                <w:numId w:val="25"/>
              </w:numPr>
              <w:jc w:val="left"/>
              <w:rPr>
                <w:rFonts w:ascii="Times New Roman" w:hAnsi="Times New Roman"/>
                <w:b w:val="0"/>
                <w:bCs/>
                <w:noProof/>
                <w:sz w:val="24"/>
                <w:szCs w:val="24"/>
              </w:rPr>
            </w:pPr>
            <w:r w:rsidRPr="0095386A">
              <w:rPr>
                <w:rFonts w:ascii="Times New Roman" w:hAnsi="Times New Roman"/>
                <w:b w:val="0"/>
                <w:bCs/>
                <w:noProof/>
                <w:sz w:val="24"/>
                <w:szCs w:val="24"/>
              </w:rPr>
              <w:t>No color or black at an address indicates that neither the control nor the test samples had DNA complementary to that DNA probe’s sequence.</w:t>
            </w:r>
          </w:p>
          <w:p w14:paraId="144BE6CF" w14:textId="77777777" w:rsidR="00C10336" w:rsidRPr="0095386A" w:rsidRDefault="00C10336" w:rsidP="00B2477E">
            <w:pPr>
              <w:pStyle w:val="Title"/>
              <w:ind w:left="515"/>
              <w:jc w:val="left"/>
              <w:rPr>
                <w:rFonts w:ascii="Times New Roman" w:hAnsi="Times New Roman"/>
                <w:b w:val="0"/>
                <w:bCs/>
                <w:noProof/>
                <w:sz w:val="24"/>
                <w:szCs w:val="24"/>
              </w:rPr>
            </w:pPr>
          </w:p>
          <w:p w14:paraId="3EE25583" w14:textId="77777777" w:rsidR="00C10336" w:rsidRPr="0095386A" w:rsidRDefault="00793BB9" w:rsidP="00B2477E">
            <w:pPr>
              <w:pStyle w:val="Title"/>
              <w:ind w:left="515"/>
              <w:jc w:val="left"/>
              <w:rPr>
                <w:rFonts w:ascii="Times New Roman" w:hAnsi="Times New Roman"/>
                <w:b w:val="0"/>
                <w:bCs/>
                <w:noProof/>
                <w:sz w:val="24"/>
                <w:szCs w:val="24"/>
              </w:rPr>
            </w:pPr>
            <w:r>
              <w:rPr>
                <w:rFonts w:ascii="Times New Roman" w:hAnsi="Times New Roman"/>
                <w:b w:val="0"/>
                <w:bCs/>
                <w:noProof/>
                <w:sz w:val="24"/>
                <w:szCs w:val="24"/>
              </w:rPr>
              <mc:AlternateContent>
                <mc:Choice Requires="wps">
                  <w:drawing>
                    <wp:anchor distT="0" distB="0" distL="114300" distR="114300" simplePos="0" relativeHeight="251682816" behindDoc="0" locked="0" layoutInCell="1" allowOverlap="1" wp14:anchorId="25359548" wp14:editId="13ACA54E">
                      <wp:simplePos x="0" y="0"/>
                      <wp:positionH relativeFrom="column">
                        <wp:posOffset>2938780</wp:posOffset>
                      </wp:positionH>
                      <wp:positionV relativeFrom="paragraph">
                        <wp:posOffset>57785</wp:posOffset>
                      </wp:positionV>
                      <wp:extent cx="2582545" cy="2117725"/>
                      <wp:effectExtent l="5080" t="0" r="3175" b="0"/>
                      <wp:wrapNone/>
                      <wp:docPr id="1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2545" cy="211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DA467" w14:textId="77777777" w:rsidR="007A1D34" w:rsidRPr="004F08D5" w:rsidRDefault="007A1D34" w:rsidP="00C10336">
                                  <w:pPr>
                                    <w:pStyle w:val="Title"/>
                                    <w:jc w:val="left"/>
                                    <w:rPr>
                                      <w:rFonts w:ascii="Times New Roman" w:hAnsi="Times New Roman"/>
                                      <w:b w:val="0"/>
                                      <w:i/>
                                      <w:noProof/>
                                      <w:sz w:val="20"/>
                                    </w:rPr>
                                  </w:pPr>
                                  <w:r w:rsidRPr="004F08D5">
                                    <w:rPr>
                                      <w:rFonts w:ascii="Times New Roman" w:hAnsi="Times New Roman"/>
                                      <w:b w:val="0"/>
                                      <w:i/>
                                      <w:noProof/>
                                      <w:sz w:val="20"/>
                                    </w:rPr>
                                    <w:t>A fl</w:t>
                                  </w:r>
                                  <w:r>
                                    <w:rPr>
                                      <w:rFonts w:ascii="Times New Roman" w:hAnsi="Times New Roman"/>
                                      <w:b w:val="0"/>
                                      <w:i/>
                                      <w:noProof/>
                                      <w:sz w:val="20"/>
                                    </w:rPr>
                                    <w:t>uorescing</w:t>
                                  </w:r>
                                  <w:r w:rsidRPr="004F08D5">
                                    <w:rPr>
                                      <w:rFonts w:ascii="Times New Roman" w:hAnsi="Times New Roman"/>
                                      <w:b w:val="0"/>
                                      <w:i/>
                                      <w:noProof/>
                                      <w:sz w:val="20"/>
                                    </w:rPr>
                                    <w:t xml:space="preserve"> DNA microarray showing the results of DNA hybridization between the probe and target DNAs. </w:t>
                                  </w:r>
                                  <w:r w:rsidRPr="004F08D5">
                                    <w:rPr>
                                      <w:rFonts w:ascii="Times New Roman" w:hAnsi="Times New Roman"/>
                                      <w:b w:val="0"/>
                                      <w:i/>
                                      <w:sz w:val="20"/>
                                    </w:rPr>
                                    <w:t xml:space="preserve">.  When </w:t>
                                  </w:r>
                                  <w:proofErr w:type="spellStart"/>
                                  <w:r w:rsidRPr="004F08D5">
                                    <w:rPr>
                                      <w:rFonts w:ascii="Times New Roman" w:hAnsi="Times New Roman"/>
                                      <w:b w:val="0"/>
                                      <w:i/>
                                      <w:sz w:val="20"/>
                                    </w:rPr>
                                    <w:t>cDNA</w:t>
                                  </w:r>
                                  <w:proofErr w:type="spellEnd"/>
                                  <w:r w:rsidRPr="004F08D5">
                                    <w:rPr>
                                      <w:rFonts w:ascii="Times New Roman" w:hAnsi="Times New Roman"/>
                                      <w:b w:val="0"/>
                                      <w:i/>
                                      <w:sz w:val="20"/>
                                    </w:rPr>
                                    <w:t xml:space="preserve"> is prepared from a test sample (red) and from a control sample (green), and both are hybridized to the microarray, the color of the dot indicates the relative activity level of that gene. A green dot shows activity in the control only, red shows activity in the test tissue only, and yellow shows activity in both.</w:t>
                                  </w:r>
                                  <w:r>
                                    <w:rPr>
                                      <w:rFonts w:ascii="Times New Roman" w:hAnsi="Times New Roman"/>
                                      <w:b w:val="0"/>
                                      <w:i/>
                                      <w:sz w:val="20"/>
                                    </w:rPr>
                                    <w:t xml:space="preserve"> Black is the absence of activity from either sample. </w:t>
                                  </w:r>
                                  <w:r w:rsidRPr="004F08D5">
                                    <w:rPr>
                                      <w:rFonts w:ascii="Times New Roman" w:hAnsi="Times New Roman"/>
                                      <w:b w:val="0"/>
                                      <w:i/>
                                      <w:noProof/>
                                      <w:sz w:val="20"/>
                                    </w:rPr>
                                    <w:t>[Image courtesy of NASA]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 o:spid="_x0000_s1031" type="#_x0000_t202" style="position:absolute;left:0;text-align:left;margin-left:231.4pt;margin-top:4.55pt;width:203.35pt;height:166.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" filled="f" stroked="f">
                      <v:textbox>
                        <w:txbxContent>
                          <w:p w14:paraId="419DA467" w14:textId="77777777" w:rsidR="007A1D34" w:rsidRPr="004F08D5" w:rsidRDefault="007A1D34" w:rsidP="00C10336">
                            <w:pPr>
                              <w:pStyle w:val="Title"/>
                              <w:jc w:val="left"/>
                              <w:rPr>
                                <w:rFonts w:ascii="Times New Roman" w:hAnsi="Times New Roman"/>
                                <w:b w:val="0"/>
                                <w:i/>
                                <w:noProof/>
                                <w:sz w:val="20"/>
                              </w:rPr>
                            </w:pPr>
                            <w:r w:rsidRPr="004F08D5">
                              <w:rPr>
                                <w:rFonts w:ascii="Times New Roman" w:hAnsi="Times New Roman"/>
                                <w:b w:val="0"/>
                                <w:i/>
                                <w:noProof/>
                                <w:sz w:val="20"/>
                              </w:rPr>
                              <w:t>A fl</w:t>
                            </w:r>
                            <w:r>
                              <w:rPr>
                                <w:rFonts w:ascii="Times New Roman" w:hAnsi="Times New Roman"/>
                                <w:b w:val="0"/>
                                <w:i/>
                                <w:noProof/>
                                <w:sz w:val="20"/>
                              </w:rPr>
                              <w:t>uorescing</w:t>
                            </w:r>
                            <w:r w:rsidRPr="004F08D5">
                              <w:rPr>
                                <w:rFonts w:ascii="Times New Roman" w:hAnsi="Times New Roman"/>
                                <w:b w:val="0"/>
                                <w:i/>
                                <w:noProof/>
                                <w:sz w:val="20"/>
                              </w:rPr>
                              <w:t xml:space="preserve"> DNA microarray showing the results of DNA hybridization between the probe and target DNAs. </w:t>
                            </w:r>
                            <w:r w:rsidRPr="004F08D5">
                              <w:rPr>
                                <w:rFonts w:ascii="Times New Roman" w:hAnsi="Times New Roman"/>
                                <w:b w:val="0"/>
                                <w:i/>
                                <w:sz w:val="20"/>
                              </w:rPr>
                              <w:t xml:space="preserve">.  When </w:t>
                            </w:r>
                            <w:proofErr w:type="spellStart"/>
                            <w:r w:rsidRPr="004F08D5">
                              <w:rPr>
                                <w:rFonts w:ascii="Times New Roman" w:hAnsi="Times New Roman"/>
                                <w:b w:val="0"/>
                                <w:i/>
                                <w:sz w:val="20"/>
                              </w:rPr>
                              <w:t>cDNA</w:t>
                            </w:r>
                            <w:proofErr w:type="spellEnd"/>
                            <w:r w:rsidRPr="004F08D5">
                              <w:rPr>
                                <w:rFonts w:ascii="Times New Roman" w:hAnsi="Times New Roman"/>
                                <w:b w:val="0"/>
                                <w:i/>
                                <w:sz w:val="20"/>
                              </w:rPr>
                              <w:t xml:space="preserve"> is prepared from a test sample (red) and from a control sample (green), and both are hybridized to the microarray, the color of the dot indicates the relative activity level of that gene. A green dot shows activity in the control only, red shows activity in the test tissue only, and yellow shows activity in both.</w:t>
                            </w:r>
                            <w:r>
                              <w:rPr>
                                <w:rFonts w:ascii="Times New Roman" w:hAnsi="Times New Roman"/>
                                <w:b w:val="0"/>
                                <w:i/>
                                <w:sz w:val="20"/>
                              </w:rPr>
                              <w:t xml:space="preserve"> Black is the absence of activity from either sample. </w:t>
                            </w:r>
                            <w:r w:rsidRPr="004F08D5">
                              <w:rPr>
                                <w:rFonts w:ascii="Times New Roman" w:hAnsi="Times New Roman"/>
                                <w:b w:val="0"/>
                                <w:i/>
                                <w:noProof/>
                                <w:sz w:val="20"/>
                              </w:rPr>
                              <w:t>[Image courtesy of NASA]</w:t>
                            </w:r>
                          </w:p>
                        </w:txbxContent>
                      </v:textbox>
                    </v:shape>
                  </w:pict>
                </mc:Fallback>
              </mc:AlternateContent>
            </w:r>
            <w:r w:rsidR="00C10336" w:rsidRPr="0095386A">
              <w:rPr>
                <w:rFonts w:ascii="Times New Roman" w:hAnsi="Times New Roman"/>
                <w:b w:val="0"/>
                <w:bCs/>
                <w:noProof/>
                <w:sz w:val="24"/>
                <w:szCs w:val="24"/>
              </w:rPr>
              <w:drawing>
                <wp:inline distT="0" distB="0" distL="0" distR="0" wp14:anchorId="614E5303" wp14:editId="14D38457">
                  <wp:extent cx="2257246" cy="2528436"/>
                  <wp:effectExtent l="0" t="0" r="3810" b="12065"/>
                  <wp:docPr id="27" name="Picture 4" descr="micro_pp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icro_ppt2"/>
                          <pic:cNvPicPr>
                            <a:picLocks noChangeAspect="1" noChangeArrowheads="1"/>
                          </pic:cNvPicPr>
                        </pic:nvPicPr>
                        <pic:blipFill>
                          <a:blip r:embed="rId28"/>
                          <a:srcRect/>
                          <a:stretch>
                            <a:fillRect/>
                          </a:stretch>
                        </pic:blipFill>
                        <pic:spPr bwMode="auto">
                          <a:xfrm>
                            <a:off x="0" y="0"/>
                            <a:ext cx="2258254" cy="2529565"/>
                          </a:xfrm>
                          <a:prstGeom prst="rect">
                            <a:avLst/>
                          </a:prstGeom>
                          <a:noFill/>
                          <a:ln w="9525">
                            <a:noFill/>
                            <a:miter lim="800000"/>
                            <a:headEnd/>
                            <a:tailEnd/>
                          </a:ln>
                        </pic:spPr>
                      </pic:pic>
                    </a:graphicData>
                  </a:graphic>
                </wp:inline>
              </w:drawing>
            </w:r>
          </w:p>
        </w:tc>
      </w:tr>
      <w:tr w:rsidR="00C10336" w:rsidRPr="00337A1C" w14:paraId="1C50A9B2" w14:textId="77777777" w:rsidTr="00B2477E">
        <w:tc>
          <w:tcPr>
            <w:tcW w:w="655" w:type="dxa"/>
          </w:tcPr>
          <w:p w14:paraId="2A34AA0F" w14:textId="77777777" w:rsidR="00C10336" w:rsidRPr="00BD1BDC" w:rsidRDefault="00C10336" w:rsidP="00B2477E">
            <w:pPr>
              <w:pStyle w:val="txtx1"/>
            </w:pPr>
          </w:p>
        </w:tc>
        <w:tc>
          <w:tcPr>
            <w:tcW w:w="10350" w:type="dxa"/>
            <w:shd w:val="clear" w:color="auto" w:fill="auto"/>
          </w:tcPr>
          <w:p w14:paraId="416CCD21" w14:textId="77777777" w:rsidR="00C10336" w:rsidRPr="0095386A" w:rsidRDefault="00C10336" w:rsidP="00B2477E">
            <w:pPr>
              <w:pStyle w:val="Title"/>
              <w:jc w:val="left"/>
              <w:rPr>
                <w:rFonts w:ascii="Times New Roman" w:hAnsi="Times New Roman"/>
                <w:b w:val="0"/>
                <w:bCs/>
                <w:noProof/>
                <w:sz w:val="24"/>
                <w:szCs w:val="24"/>
              </w:rPr>
            </w:pPr>
          </w:p>
          <w:p w14:paraId="06063000" w14:textId="77777777" w:rsidR="00C10336" w:rsidRPr="0095386A" w:rsidRDefault="00C10336" w:rsidP="00B2477E">
            <w:pPr>
              <w:pStyle w:val="Title"/>
              <w:jc w:val="left"/>
              <w:rPr>
                <w:rFonts w:ascii="Times New Roman" w:hAnsi="Times New Roman"/>
                <w:b w:val="0"/>
                <w:bCs/>
                <w:noProof/>
                <w:sz w:val="24"/>
                <w:szCs w:val="24"/>
              </w:rPr>
            </w:pPr>
            <w:r>
              <w:rPr>
                <w:rFonts w:ascii="Times New Roman" w:hAnsi="Times New Roman"/>
                <w:b w:val="0"/>
                <w:bCs/>
                <w:noProof/>
                <w:sz w:val="24"/>
                <w:szCs w:val="24"/>
              </w:rPr>
              <w:drawing>
                <wp:anchor distT="0" distB="0" distL="114300" distR="114300" simplePos="0" relativeHeight="251683840" behindDoc="0" locked="0" layoutInCell="1" allowOverlap="1" wp14:anchorId="1188C6D0" wp14:editId="473FDECC">
                  <wp:simplePos x="0" y="0"/>
                  <wp:positionH relativeFrom="column">
                    <wp:posOffset>3651250</wp:posOffset>
                  </wp:positionH>
                  <wp:positionV relativeFrom="paragraph">
                    <wp:posOffset>655955</wp:posOffset>
                  </wp:positionV>
                  <wp:extent cx="2014855" cy="2324100"/>
                  <wp:effectExtent l="19050" t="0" r="4445" b="0"/>
                  <wp:wrapSquare wrapText="bothSides"/>
                  <wp:docPr id="32" name="Picture 31" descr="Agilent-microarr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ilent-microarray.png"/>
                          <pic:cNvPicPr/>
                        </pic:nvPicPr>
                        <pic:blipFill>
                          <a:blip r:embed="rId29"/>
                          <a:stretch>
                            <a:fillRect/>
                          </a:stretch>
                        </pic:blipFill>
                        <pic:spPr>
                          <a:xfrm>
                            <a:off x="0" y="0"/>
                            <a:ext cx="2014855" cy="2324100"/>
                          </a:xfrm>
                          <a:prstGeom prst="rect">
                            <a:avLst/>
                          </a:prstGeom>
                        </pic:spPr>
                      </pic:pic>
                    </a:graphicData>
                  </a:graphic>
                </wp:anchor>
              </w:drawing>
            </w:r>
            <w:r>
              <w:rPr>
                <w:rFonts w:ascii="Times New Roman" w:hAnsi="Times New Roman"/>
                <w:b w:val="0"/>
                <w:bCs/>
                <w:noProof/>
                <w:sz w:val="24"/>
                <w:szCs w:val="24"/>
              </w:rPr>
              <w:drawing>
                <wp:anchor distT="0" distB="0" distL="114300" distR="114300" simplePos="0" relativeHeight="251681792" behindDoc="0" locked="0" layoutInCell="1" allowOverlap="1" wp14:anchorId="78530BA7" wp14:editId="24F2F3D1">
                  <wp:simplePos x="0" y="0"/>
                  <wp:positionH relativeFrom="column">
                    <wp:posOffset>1303655</wp:posOffset>
                  </wp:positionH>
                  <wp:positionV relativeFrom="paragraph">
                    <wp:posOffset>686435</wp:posOffset>
                  </wp:positionV>
                  <wp:extent cx="1981835" cy="2298065"/>
                  <wp:effectExtent l="19050" t="0" r="0" b="0"/>
                  <wp:wrapSquare wrapText="bothSides"/>
                  <wp:docPr id="30"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0" cstate="print"/>
                          <a:srcRect/>
                          <a:stretch>
                            <a:fillRect/>
                          </a:stretch>
                        </pic:blipFill>
                        <pic:spPr bwMode="auto">
                          <a:xfrm>
                            <a:off x="0" y="0"/>
                            <a:ext cx="1981835" cy="2298065"/>
                          </a:xfrm>
                          <a:prstGeom prst="rect">
                            <a:avLst/>
                          </a:prstGeom>
                          <a:noFill/>
                          <a:ln w="9525">
                            <a:noFill/>
                            <a:miter lim="800000"/>
                            <a:headEnd/>
                            <a:tailEnd/>
                          </a:ln>
                        </pic:spPr>
                      </pic:pic>
                    </a:graphicData>
                  </a:graphic>
                </wp:anchor>
              </w:drawing>
            </w:r>
            <w:r w:rsidRPr="0095386A">
              <w:rPr>
                <w:rFonts w:ascii="Times New Roman" w:hAnsi="Times New Roman"/>
                <w:b w:val="0"/>
                <w:bCs/>
                <w:noProof/>
                <w:sz w:val="24"/>
                <w:szCs w:val="24"/>
              </w:rPr>
              <w:t>The images below show an Agilent Technologies microarray printed on a1” x 3” glass slide format.  The image on the right shows the microarray after hybridization and while being scanned with a laser.  One can see the fluorescence of hybridized molecules.</w:t>
            </w:r>
            <w:sdt>
              <w:sdtPr>
                <w:rPr>
                  <w:rFonts w:ascii="Times New Roman" w:hAnsi="Times New Roman"/>
                  <w:b w:val="0"/>
                  <w:bCs/>
                  <w:noProof/>
                  <w:sz w:val="24"/>
                  <w:szCs w:val="24"/>
                  <w:vertAlign w:val="superscript"/>
                </w:rPr>
                <w:id w:val="13098631"/>
                <w:citation/>
              </w:sdtPr>
              <w:sdtContent>
                <w:r w:rsidR="00695497" w:rsidRPr="002A7A8D">
                  <w:rPr>
                    <w:rFonts w:ascii="Times New Roman" w:hAnsi="Times New Roman"/>
                    <w:b w:val="0"/>
                    <w:bCs/>
                    <w:noProof/>
                    <w:sz w:val="24"/>
                    <w:szCs w:val="24"/>
                    <w:vertAlign w:val="superscript"/>
                  </w:rPr>
                  <w:fldChar w:fldCharType="begin"/>
                </w:r>
                <w:r w:rsidRPr="002A7A8D">
                  <w:rPr>
                    <w:rFonts w:ascii="Times New Roman" w:hAnsi="Times New Roman"/>
                    <w:b w:val="0"/>
                    <w:bCs/>
                    <w:noProof/>
                    <w:sz w:val="24"/>
                    <w:szCs w:val="24"/>
                    <w:vertAlign w:val="superscript"/>
                  </w:rPr>
                  <w:instrText xml:space="preserve"> CITATION Agi03 \l 1033 </w:instrText>
                </w:r>
                <w:r w:rsidR="00695497" w:rsidRPr="002A7A8D">
                  <w:rPr>
                    <w:rFonts w:ascii="Times New Roman" w:hAnsi="Times New Roman"/>
                    <w:b w:val="0"/>
                    <w:bCs/>
                    <w:noProof/>
                    <w:sz w:val="24"/>
                    <w:szCs w:val="24"/>
                    <w:vertAlign w:val="superscript"/>
                  </w:rPr>
                  <w:fldChar w:fldCharType="separate"/>
                </w:r>
                <w:r w:rsidR="00D81620" w:rsidRPr="00D81620">
                  <w:rPr>
                    <w:rFonts w:ascii="Times New Roman" w:hAnsi="Times New Roman"/>
                    <w:noProof/>
                    <w:sz w:val="24"/>
                    <w:szCs w:val="24"/>
                    <w:vertAlign w:val="superscript"/>
                  </w:rPr>
                  <w:t>(Agilent, 2003)</w:t>
                </w:r>
                <w:r w:rsidR="00695497" w:rsidRPr="002A7A8D">
                  <w:rPr>
                    <w:rFonts w:ascii="Times New Roman" w:hAnsi="Times New Roman"/>
                    <w:b w:val="0"/>
                    <w:bCs/>
                    <w:noProof/>
                    <w:sz w:val="24"/>
                    <w:szCs w:val="24"/>
                    <w:vertAlign w:val="superscript"/>
                  </w:rPr>
                  <w:fldChar w:fldCharType="end"/>
                </w:r>
              </w:sdtContent>
            </w:sdt>
            <w:r w:rsidRPr="0095386A">
              <w:rPr>
                <w:rFonts w:ascii="Times New Roman" w:hAnsi="Times New Roman"/>
                <w:b w:val="0"/>
                <w:bCs/>
                <w:noProof/>
                <w:sz w:val="24"/>
                <w:szCs w:val="24"/>
              </w:rPr>
              <w:t xml:space="preserve"> [Images courtesy of Agilent Technologies]</w:t>
            </w:r>
          </w:p>
          <w:p w14:paraId="366C2EA4" w14:textId="77777777" w:rsidR="00C10336" w:rsidRPr="0095386A" w:rsidRDefault="00C10336" w:rsidP="00B2477E">
            <w:pPr>
              <w:pStyle w:val="Title"/>
              <w:jc w:val="left"/>
              <w:rPr>
                <w:rFonts w:ascii="Times New Roman" w:hAnsi="Times New Roman"/>
                <w:b w:val="0"/>
                <w:bCs/>
                <w:noProof/>
                <w:sz w:val="24"/>
                <w:szCs w:val="24"/>
              </w:rPr>
            </w:pPr>
          </w:p>
          <w:p w14:paraId="6F461DB8" w14:textId="77777777" w:rsidR="00C10336" w:rsidRPr="0095386A" w:rsidRDefault="00C10336" w:rsidP="00B2477E">
            <w:pPr>
              <w:pStyle w:val="Title"/>
              <w:rPr>
                <w:rFonts w:ascii="Times New Roman" w:hAnsi="Times New Roman"/>
                <w:b w:val="0"/>
                <w:bCs/>
                <w:noProof/>
                <w:sz w:val="24"/>
                <w:szCs w:val="24"/>
              </w:rPr>
            </w:pPr>
          </w:p>
          <w:p w14:paraId="6FEF1B5E" w14:textId="77777777" w:rsidR="00C10336" w:rsidRPr="0095386A" w:rsidRDefault="00C10336" w:rsidP="00B2477E">
            <w:pPr>
              <w:pStyle w:val="Title"/>
              <w:rPr>
                <w:rFonts w:ascii="Times New Roman" w:hAnsi="Times New Roman"/>
                <w:b w:val="0"/>
                <w:bCs/>
                <w:noProof/>
                <w:sz w:val="24"/>
                <w:szCs w:val="24"/>
              </w:rPr>
            </w:pPr>
          </w:p>
          <w:p w14:paraId="42F9EB58" w14:textId="77777777" w:rsidR="00C10336" w:rsidRPr="0095386A" w:rsidRDefault="00C10336" w:rsidP="00B2477E">
            <w:pPr>
              <w:pStyle w:val="Title"/>
              <w:rPr>
                <w:rFonts w:ascii="Times New Roman" w:hAnsi="Times New Roman"/>
                <w:b w:val="0"/>
                <w:bCs/>
                <w:noProof/>
                <w:sz w:val="24"/>
                <w:szCs w:val="24"/>
              </w:rPr>
            </w:pPr>
          </w:p>
          <w:p w14:paraId="08C6751A" w14:textId="77777777" w:rsidR="00C10336" w:rsidRPr="0095386A" w:rsidRDefault="00C10336" w:rsidP="00B2477E">
            <w:pPr>
              <w:pStyle w:val="Title"/>
              <w:rPr>
                <w:rFonts w:ascii="Times New Roman" w:hAnsi="Times New Roman"/>
                <w:b w:val="0"/>
                <w:bCs/>
                <w:noProof/>
                <w:sz w:val="24"/>
                <w:szCs w:val="24"/>
              </w:rPr>
            </w:pPr>
          </w:p>
          <w:p w14:paraId="408709A9" w14:textId="77777777" w:rsidR="00C10336" w:rsidRPr="0095386A" w:rsidRDefault="00C10336" w:rsidP="00B2477E">
            <w:pPr>
              <w:pStyle w:val="Title"/>
              <w:rPr>
                <w:rFonts w:ascii="Times New Roman" w:hAnsi="Times New Roman"/>
                <w:b w:val="0"/>
                <w:bCs/>
                <w:noProof/>
                <w:sz w:val="24"/>
                <w:szCs w:val="24"/>
              </w:rPr>
            </w:pPr>
          </w:p>
          <w:p w14:paraId="178A8079" w14:textId="77777777" w:rsidR="00C10336" w:rsidRPr="0095386A" w:rsidRDefault="00C10336" w:rsidP="00B2477E">
            <w:pPr>
              <w:pStyle w:val="Title"/>
              <w:rPr>
                <w:rFonts w:ascii="Times New Roman" w:hAnsi="Times New Roman"/>
                <w:b w:val="0"/>
                <w:bCs/>
                <w:noProof/>
                <w:sz w:val="24"/>
                <w:szCs w:val="24"/>
              </w:rPr>
            </w:pPr>
          </w:p>
          <w:p w14:paraId="376F60E6" w14:textId="77777777" w:rsidR="00C10336" w:rsidRPr="0095386A" w:rsidRDefault="00C10336" w:rsidP="00B2477E">
            <w:pPr>
              <w:pStyle w:val="Title"/>
              <w:rPr>
                <w:rFonts w:ascii="Times New Roman" w:hAnsi="Times New Roman"/>
                <w:b w:val="0"/>
                <w:bCs/>
                <w:noProof/>
                <w:sz w:val="24"/>
                <w:szCs w:val="24"/>
              </w:rPr>
            </w:pPr>
          </w:p>
          <w:p w14:paraId="46E52136" w14:textId="77777777" w:rsidR="00C10336" w:rsidRPr="0095386A" w:rsidRDefault="00C10336" w:rsidP="00B2477E">
            <w:pPr>
              <w:pStyle w:val="Title"/>
              <w:rPr>
                <w:rFonts w:ascii="Times New Roman" w:hAnsi="Times New Roman"/>
                <w:b w:val="0"/>
                <w:bCs/>
                <w:noProof/>
                <w:sz w:val="24"/>
                <w:szCs w:val="24"/>
              </w:rPr>
            </w:pPr>
          </w:p>
          <w:p w14:paraId="5F37DD4C" w14:textId="77777777" w:rsidR="00C10336" w:rsidRPr="0095386A" w:rsidRDefault="00C10336" w:rsidP="00B2477E">
            <w:pPr>
              <w:pStyle w:val="Title"/>
              <w:rPr>
                <w:rFonts w:ascii="Times New Roman" w:hAnsi="Times New Roman"/>
                <w:b w:val="0"/>
                <w:bCs/>
                <w:noProof/>
                <w:sz w:val="24"/>
                <w:szCs w:val="24"/>
              </w:rPr>
            </w:pPr>
          </w:p>
          <w:p w14:paraId="7D318DCA" w14:textId="77777777" w:rsidR="00C10336" w:rsidRPr="0095386A" w:rsidRDefault="00C10336" w:rsidP="00B2477E">
            <w:pPr>
              <w:pStyle w:val="Title"/>
              <w:rPr>
                <w:rFonts w:ascii="Times New Roman" w:hAnsi="Times New Roman"/>
                <w:b w:val="0"/>
                <w:bCs/>
                <w:noProof/>
                <w:sz w:val="24"/>
                <w:szCs w:val="24"/>
              </w:rPr>
            </w:pPr>
          </w:p>
          <w:p w14:paraId="71196EC6" w14:textId="77777777" w:rsidR="00C10336" w:rsidRPr="0095386A" w:rsidRDefault="00C10336" w:rsidP="00B2477E">
            <w:pPr>
              <w:pStyle w:val="Title"/>
              <w:rPr>
                <w:rFonts w:ascii="Times New Roman" w:hAnsi="Times New Roman"/>
                <w:b w:val="0"/>
                <w:bCs/>
                <w:noProof/>
                <w:sz w:val="24"/>
                <w:szCs w:val="24"/>
              </w:rPr>
            </w:pPr>
          </w:p>
          <w:p w14:paraId="77BB8D73" w14:textId="77777777" w:rsidR="00C10336" w:rsidRPr="0095386A" w:rsidRDefault="00C10336" w:rsidP="00B2477E">
            <w:pPr>
              <w:pStyle w:val="Title"/>
              <w:rPr>
                <w:rFonts w:ascii="Times New Roman" w:hAnsi="Times New Roman"/>
                <w:b w:val="0"/>
                <w:bCs/>
                <w:noProof/>
                <w:sz w:val="24"/>
                <w:szCs w:val="24"/>
              </w:rPr>
            </w:pPr>
          </w:p>
          <w:p w14:paraId="712E67CA" w14:textId="77777777" w:rsidR="00C10336" w:rsidRPr="0095386A" w:rsidRDefault="00C10336" w:rsidP="00B2477E">
            <w:pPr>
              <w:pStyle w:val="Title"/>
              <w:rPr>
                <w:rFonts w:ascii="Times New Roman" w:hAnsi="Times New Roman"/>
                <w:b w:val="0"/>
                <w:bCs/>
                <w:noProof/>
                <w:sz w:val="24"/>
                <w:szCs w:val="24"/>
              </w:rPr>
            </w:pPr>
          </w:p>
        </w:tc>
      </w:tr>
      <w:tr w:rsidR="00C10336" w:rsidRPr="00337A1C" w14:paraId="386A8AAD" w14:textId="77777777" w:rsidTr="00B2477E">
        <w:tc>
          <w:tcPr>
            <w:tcW w:w="655" w:type="dxa"/>
          </w:tcPr>
          <w:p w14:paraId="5D8AC823" w14:textId="77777777" w:rsidR="00C10336" w:rsidRPr="00BD1BDC" w:rsidRDefault="00C10336" w:rsidP="00B2477E">
            <w:pPr>
              <w:pStyle w:val="txtx1"/>
            </w:pPr>
          </w:p>
        </w:tc>
        <w:tc>
          <w:tcPr>
            <w:tcW w:w="10350" w:type="dxa"/>
            <w:shd w:val="clear" w:color="auto" w:fill="auto"/>
          </w:tcPr>
          <w:p w14:paraId="302CC294" w14:textId="77777777" w:rsidR="00C10336" w:rsidRDefault="00C10336" w:rsidP="00B2477E">
            <w:pPr>
              <w:pStyle w:val="Title"/>
              <w:jc w:val="left"/>
              <w:rPr>
                <w:rFonts w:ascii="Times New Roman" w:hAnsi="Times New Roman"/>
                <w:b w:val="0"/>
                <w:bCs/>
                <w:sz w:val="24"/>
                <w:szCs w:val="24"/>
              </w:rPr>
            </w:pPr>
          </w:p>
          <w:p w14:paraId="403175C4" w14:textId="77777777" w:rsidR="00C10336" w:rsidRDefault="00C10336" w:rsidP="00B2477E">
            <w:pPr>
              <w:pStyle w:val="Title"/>
              <w:jc w:val="left"/>
              <w:rPr>
                <w:rFonts w:ascii="Times New Roman" w:hAnsi="Times New Roman"/>
                <w:b w:val="0"/>
                <w:bCs/>
                <w:sz w:val="24"/>
                <w:szCs w:val="24"/>
              </w:rPr>
            </w:pPr>
            <w:r w:rsidRPr="008606F8">
              <w:rPr>
                <w:rFonts w:ascii="Times New Roman" w:hAnsi="Times New Roman"/>
                <w:bCs/>
                <w:sz w:val="24"/>
                <w:szCs w:val="24"/>
              </w:rPr>
              <w:t>An Example of an DNA Microarray Analysis</w:t>
            </w:r>
          </w:p>
          <w:p w14:paraId="447FBD6A" w14:textId="77777777" w:rsidR="00283A87" w:rsidRDefault="00283A87" w:rsidP="00B2477E">
            <w:pPr>
              <w:pStyle w:val="Title"/>
              <w:jc w:val="left"/>
              <w:rPr>
                <w:rFonts w:ascii="Times New Roman" w:hAnsi="Times New Roman"/>
                <w:b w:val="0"/>
                <w:bCs/>
                <w:sz w:val="24"/>
                <w:szCs w:val="24"/>
              </w:rPr>
            </w:pPr>
          </w:p>
          <w:p w14:paraId="739263D8" w14:textId="77777777" w:rsidR="007D1372" w:rsidRDefault="00283A87" w:rsidP="00B2477E">
            <w:pPr>
              <w:pStyle w:val="Title"/>
              <w:jc w:val="left"/>
              <w:rPr>
                <w:rFonts w:ascii="Times New Roman" w:hAnsi="Times New Roman"/>
                <w:b w:val="0"/>
                <w:bCs/>
                <w:sz w:val="24"/>
                <w:szCs w:val="24"/>
              </w:rPr>
            </w:pPr>
            <w:r>
              <w:rPr>
                <w:rFonts w:ascii="Times New Roman" w:hAnsi="Times New Roman"/>
                <w:b w:val="0"/>
                <w:bCs/>
                <w:sz w:val="24"/>
                <w:szCs w:val="24"/>
              </w:rPr>
              <w:t>In February of 2007, the U.S. Food and Drug Administration (FDA) approve</w:t>
            </w:r>
            <w:r w:rsidR="000D2677">
              <w:rPr>
                <w:rFonts w:ascii="Times New Roman" w:hAnsi="Times New Roman"/>
                <w:b w:val="0"/>
                <w:bCs/>
                <w:sz w:val="24"/>
                <w:szCs w:val="24"/>
              </w:rPr>
              <w:t>d</w:t>
            </w:r>
            <w:r>
              <w:rPr>
                <w:rFonts w:ascii="Times New Roman" w:hAnsi="Times New Roman"/>
                <w:b w:val="0"/>
                <w:bCs/>
                <w:sz w:val="24"/>
                <w:szCs w:val="24"/>
              </w:rPr>
              <w:t xml:space="preserve"> the </w:t>
            </w:r>
            <w:r w:rsidR="007A7665">
              <w:rPr>
                <w:rFonts w:ascii="Times New Roman" w:hAnsi="Times New Roman"/>
                <w:b w:val="0"/>
                <w:bCs/>
                <w:sz w:val="24"/>
                <w:szCs w:val="24"/>
              </w:rPr>
              <w:t xml:space="preserve">marketing of the </w:t>
            </w:r>
            <w:proofErr w:type="spellStart"/>
            <w:r w:rsidR="007A7665">
              <w:rPr>
                <w:rFonts w:ascii="Times New Roman" w:hAnsi="Times New Roman"/>
                <w:b w:val="0"/>
                <w:bCs/>
                <w:sz w:val="24"/>
                <w:szCs w:val="24"/>
              </w:rPr>
              <w:t>MammaPrint</w:t>
            </w:r>
            <w:proofErr w:type="spellEnd"/>
            <w:r w:rsidR="007A7665">
              <w:rPr>
                <w:rFonts w:ascii="Times New Roman" w:hAnsi="Times New Roman"/>
                <w:b w:val="0"/>
                <w:bCs/>
                <w:sz w:val="24"/>
                <w:szCs w:val="24"/>
              </w:rPr>
              <w:t xml:space="preserve"> test – a test that uses DNA microarrays to “predict whether existing cancer will metastasize (spread to other parts of the patient’s body).  The reoccurrence of cancer is partly dependent on the activation and suppression of certain genes located in the tumor.  Prognostic tests like the </w:t>
            </w:r>
            <w:proofErr w:type="spellStart"/>
            <w:r w:rsidR="007A7665">
              <w:rPr>
                <w:rFonts w:ascii="Times New Roman" w:hAnsi="Times New Roman"/>
                <w:b w:val="0"/>
                <w:bCs/>
                <w:sz w:val="24"/>
                <w:szCs w:val="24"/>
              </w:rPr>
              <w:t>MammaPrint</w:t>
            </w:r>
            <w:proofErr w:type="spellEnd"/>
            <w:r w:rsidR="008263F0">
              <w:rPr>
                <w:rFonts w:ascii="Times New Roman" w:hAnsi="Times New Roman"/>
                <w:b w:val="0"/>
                <w:bCs/>
                <w:sz w:val="24"/>
                <w:szCs w:val="24"/>
              </w:rPr>
              <w:t xml:space="preserve"> (below)</w:t>
            </w:r>
            <w:r w:rsidR="007A7665">
              <w:rPr>
                <w:rFonts w:ascii="Times New Roman" w:hAnsi="Times New Roman"/>
                <w:b w:val="0"/>
                <w:bCs/>
                <w:sz w:val="24"/>
                <w:szCs w:val="24"/>
              </w:rPr>
              <w:t xml:space="preserve"> can measure the activity of these genes and thus help physicians understand their patient’s odds of the cancer spreading.”  </w:t>
            </w:r>
            <w:proofErr w:type="spellStart"/>
            <w:r w:rsidR="007A7665">
              <w:rPr>
                <w:rFonts w:ascii="Times New Roman" w:hAnsi="Times New Roman"/>
                <w:b w:val="0"/>
                <w:bCs/>
                <w:sz w:val="24"/>
                <w:szCs w:val="24"/>
              </w:rPr>
              <w:t>MammaPrint</w:t>
            </w:r>
            <w:proofErr w:type="spellEnd"/>
            <w:r w:rsidR="007A7665">
              <w:rPr>
                <w:rFonts w:ascii="Times New Roman" w:hAnsi="Times New Roman"/>
                <w:b w:val="0"/>
                <w:bCs/>
                <w:sz w:val="24"/>
                <w:szCs w:val="24"/>
              </w:rPr>
              <w:t xml:space="preserve"> was developed by </w:t>
            </w:r>
            <w:proofErr w:type="spellStart"/>
            <w:r w:rsidR="007A7665">
              <w:rPr>
                <w:rFonts w:ascii="Times New Roman" w:hAnsi="Times New Roman"/>
                <w:b w:val="0"/>
                <w:bCs/>
                <w:sz w:val="24"/>
                <w:szCs w:val="24"/>
              </w:rPr>
              <w:t>Agendia</w:t>
            </w:r>
            <w:proofErr w:type="spellEnd"/>
            <w:r w:rsidR="007A7665">
              <w:rPr>
                <w:rFonts w:ascii="Times New Roman" w:hAnsi="Times New Roman"/>
                <w:b w:val="0"/>
                <w:bCs/>
                <w:sz w:val="24"/>
                <w:szCs w:val="24"/>
              </w:rPr>
              <w:t xml:space="preserve">, in Amsterdam, Netherlands. </w:t>
            </w:r>
            <w:sdt>
              <w:sdtPr>
                <w:rPr>
                  <w:rFonts w:ascii="Times New Roman" w:hAnsi="Times New Roman"/>
                  <w:b w:val="0"/>
                  <w:bCs/>
                  <w:sz w:val="24"/>
                  <w:szCs w:val="24"/>
                  <w:vertAlign w:val="superscript"/>
                </w:rPr>
                <w:id w:val="1454311308"/>
                <w:citation/>
              </w:sdtPr>
              <w:sdtContent>
                <w:r w:rsidR="00695497" w:rsidRPr="007D1372">
                  <w:rPr>
                    <w:rFonts w:ascii="Times New Roman" w:hAnsi="Times New Roman"/>
                    <w:b w:val="0"/>
                    <w:bCs/>
                    <w:sz w:val="24"/>
                    <w:szCs w:val="24"/>
                    <w:vertAlign w:val="superscript"/>
                  </w:rPr>
                  <w:fldChar w:fldCharType="begin"/>
                </w:r>
                <w:r w:rsidR="007D1372" w:rsidRPr="007D1372">
                  <w:rPr>
                    <w:rFonts w:ascii="Times New Roman" w:hAnsi="Times New Roman"/>
                    <w:b w:val="0"/>
                    <w:bCs/>
                    <w:sz w:val="24"/>
                    <w:szCs w:val="24"/>
                    <w:vertAlign w:val="superscript"/>
                  </w:rPr>
                  <w:instrText xml:space="preserve"> CITATION FDA07 \l 1033 </w:instrText>
                </w:r>
                <w:r w:rsidR="00695497" w:rsidRPr="007D1372">
                  <w:rPr>
                    <w:rFonts w:ascii="Times New Roman" w:hAnsi="Times New Roman"/>
                    <w:b w:val="0"/>
                    <w:bCs/>
                    <w:sz w:val="24"/>
                    <w:szCs w:val="24"/>
                    <w:vertAlign w:val="superscript"/>
                  </w:rPr>
                  <w:fldChar w:fldCharType="separate"/>
                </w:r>
                <w:r w:rsidR="00D81620" w:rsidRPr="00D81620">
                  <w:rPr>
                    <w:rFonts w:ascii="Times New Roman" w:hAnsi="Times New Roman"/>
                    <w:noProof/>
                    <w:sz w:val="24"/>
                    <w:szCs w:val="24"/>
                    <w:vertAlign w:val="superscript"/>
                  </w:rPr>
                  <w:t>(FDA, 2007)</w:t>
                </w:r>
                <w:r w:rsidR="00695497" w:rsidRPr="007D1372">
                  <w:rPr>
                    <w:rFonts w:ascii="Times New Roman" w:hAnsi="Times New Roman"/>
                    <w:b w:val="0"/>
                    <w:bCs/>
                    <w:sz w:val="24"/>
                    <w:szCs w:val="24"/>
                    <w:vertAlign w:val="superscript"/>
                  </w:rPr>
                  <w:fldChar w:fldCharType="end"/>
                </w:r>
              </w:sdtContent>
            </w:sdt>
            <w:proofErr w:type="spellStart"/>
            <w:r w:rsidR="000D2677">
              <w:rPr>
                <w:rFonts w:ascii="Times New Roman" w:hAnsi="Times New Roman"/>
                <w:b w:val="0"/>
                <w:bCs/>
                <w:sz w:val="24"/>
                <w:szCs w:val="24"/>
              </w:rPr>
              <w:t>Below</w:t>
            </w:r>
            <w:r w:rsidR="008263F0">
              <w:rPr>
                <w:rFonts w:ascii="Times New Roman" w:hAnsi="Times New Roman"/>
                <w:b w:val="0"/>
                <w:bCs/>
                <w:sz w:val="24"/>
                <w:szCs w:val="24"/>
              </w:rPr>
              <w:t>are</w:t>
            </w:r>
            <w:proofErr w:type="spellEnd"/>
            <w:r w:rsidR="007D1372">
              <w:rPr>
                <w:rFonts w:ascii="Times New Roman" w:hAnsi="Times New Roman"/>
                <w:b w:val="0"/>
                <w:bCs/>
                <w:sz w:val="24"/>
                <w:szCs w:val="24"/>
              </w:rPr>
              <w:t xml:space="preserve"> the results of a </w:t>
            </w:r>
            <w:proofErr w:type="spellStart"/>
            <w:r w:rsidR="007D1372">
              <w:rPr>
                <w:rFonts w:ascii="Times New Roman" w:hAnsi="Times New Roman"/>
                <w:b w:val="0"/>
                <w:bCs/>
                <w:sz w:val="24"/>
                <w:szCs w:val="24"/>
              </w:rPr>
              <w:t>MammaPrint</w:t>
            </w:r>
            <w:proofErr w:type="spellEnd"/>
            <w:r w:rsidR="007D1372">
              <w:rPr>
                <w:rFonts w:ascii="Times New Roman" w:hAnsi="Times New Roman"/>
                <w:b w:val="0"/>
                <w:bCs/>
                <w:sz w:val="24"/>
                <w:szCs w:val="24"/>
              </w:rPr>
              <w:t xml:space="preserve"> developed in 2006.  </w:t>
            </w:r>
          </w:p>
          <w:p w14:paraId="520D5B97" w14:textId="77777777" w:rsidR="007D1372" w:rsidRDefault="007D1372" w:rsidP="00B2477E">
            <w:pPr>
              <w:pStyle w:val="Title"/>
              <w:jc w:val="left"/>
              <w:rPr>
                <w:rFonts w:ascii="Times New Roman" w:hAnsi="Times New Roman"/>
                <w:b w:val="0"/>
                <w:bCs/>
                <w:sz w:val="24"/>
                <w:szCs w:val="24"/>
              </w:rPr>
            </w:pPr>
            <w:r w:rsidRPr="007D1372">
              <w:rPr>
                <w:rFonts w:ascii="Times New Roman" w:hAnsi="Times New Roman"/>
                <w:b w:val="0"/>
                <w:bCs/>
                <w:noProof/>
                <w:sz w:val="24"/>
                <w:szCs w:val="24"/>
              </w:rPr>
              <w:drawing>
                <wp:inline distT="0" distB="0" distL="0" distR="0" wp14:anchorId="17804D01" wp14:editId="3016DC0E">
                  <wp:extent cx="5848551" cy="4519732"/>
                  <wp:effectExtent l="0" t="0" r="0" b="1905"/>
                  <wp:docPr id="2" name="Picture 0" descr="MammaPrint_Glas_BMC_Genomics.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mmaPrint_Glas_BMC_Genomics.tiff"/>
                          <pic:cNvPicPr/>
                        </pic:nvPicPr>
                        <pic:blipFill>
                          <a:blip r:embed="rId31"/>
                          <a:stretch>
                            <a:fillRect/>
                          </a:stretch>
                        </pic:blipFill>
                        <pic:spPr>
                          <a:xfrm>
                            <a:off x="0" y="0"/>
                            <a:ext cx="5849180" cy="4520218"/>
                          </a:xfrm>
                          <a:prstGeom prst="rect">
                            <a:avLst/>
                          </a:prstGeom>
                        </pic:spPr>
                      </pic:pic>
                    </a:graphicData>
                  </a:graphic>
                </wp:inline>
              </w:drawing>
            </w:r>
          </w:p>
          <w:p w14:paraId="657F8F16" w14:textId="77777777" w:rsidR="007D1372" w:rsidRPr="000D2677" w:rsidRDefault="007D1372" w:rsidP="00B2477E">
            <w:pPr>
              <w:pStyle w:val="Title"/>
              <w:jc w:val="left"/>
              <w:rPr>
                <w:rFonts w:ascii="Times New Roman" w:hAnsi="Times New Roman"/>
                <w:b w:val="0"/>
                <w:bCs/>
                <w:sz w:val="24"/>
                <w:szCs w:val="24"/>
              </w:rPr>
            </w:pPr>
            <w:r>
              <w:rPr>
                <w:rFonts w:ascii="Times New Roman" w:hAnsi="Times New Roman"/>
                <w:b w:val="0"/>
                <w:bCs/>
                <w:sz w:val="24"/>
                <w:szCs w:val="24"/>
              </w:rPr>
              <w:t>This image</w:t>
            </w:r>
            <w:r w:rsidR="000D2677">
              <w:rPr>
                <w:rFonts w:ascii="Times New Roman" w:hAnsi="Times New Roman"/>
                <w:b w:val="0"/>
                <w:bCs/>
                <w:sz w:val="24"/>
                <w:szCs w:val="24"/>
              </w:rPr>
              <w:t xml:space="preserve"> is the </w:t>
            </w:r>
            <w:r>
              <w:rPr>
                <w:rFonts w:ascii="Times New Roman" w:hAnsi="Times New Roman"/>
                <w:b w:val="0"/>
                <w:bCs/>
                <w:sz w:val="24"/>
                <w:szCs w:val="24"/>
              </w:rPr>
              <w:t>g</w:t>
            </w:r>
            <w:r w:rsidR="000D2677">
              <w:rPr>
                <w:rFonts w:ascii="Times New Roman" w:hAnsi="Times New Roman"/>
                <w:b w:val="0"/>
                <w:bCs/>
                <w:sz w:val="24"/>
                <w:szCs w:val="24"/>
              </w:rPr>
              <w:t xml:space="preserve">ene </w:t>
            </w:r>
            <w:r>
              <w:rPr>
                <w:rFonts w:ascii="Times New Roman" w:hAnsi="Times New Roman"/>
                <w:b w:val="0"/>
                <w:bCs/>
                <w:sz w:val="24"/>
                <w:szCs w:val="24"/>
              </w:rPr>
              <w:t>e</w:t>
            </w:r>
            <w:r w:rsidR="000D2677">
              <w:rPr>
                <w:rFonts w:ascii="Times New Roman" w:hAnsi="Times New Roman"/>
                <w:b w:val="0"/>
                <w:bCs/>
                <w:sz w:val="24"/>
                <w:szCs w:val="24"/>
              </w:rPr>
              <w:t xml:space="preserve">xpression data matrix of 70 prognostic markers genes from tumors of 78 breast cancer patients hybridized using a </w:t>
            </w:r>
            <w:r w:rsidR="008263F0">
              <w:rPr>
                <w:rFonts w:ascii="Times New Roman" w:hAnsi="Times New Roman"/>
                <w:b w:val="0"/>
                <w:bCs/>
                <w:sz w:val="24"/>
                <w:szCs w:val="24"/>
              </w:rPr>
              <w:t>DNA micro</w:t>
            </w:r>
            <w:r w:rsidR="000D2677">
              <w:rPr>
                <w:rFonts w:ascii="Times New Roman" w:hAnsi="Times New Roman"/>
                <w:b w:val="0"/>
                <w:bCs/>
                <w:sz w:val="24"/>
                <w:szCs w:val="24"/>
              </w:rPr>
              <w:t>array</w:t>
            </w:r>
            <w:r w:rsidR="00462D38">
              <w:rPr>
                <w:rFonts w:ascii="Times New Roman" w:hAnsi="Times New Roman"/>
                <w:b w:val="0"/>
                <w:bCs/>
                <w:sz w:val="24"/>
                <w:szCs w:val="24"/>
              </w:rPr>
              <w:t xml:space="preserve"> referred to as the </w:t>
            </w:r>
            <w:proofErr w:type="spellStart"/>
            <w:r w:rsidR="00462D38">
              <w:rPr>
                <w:rFonts w:ascii="Times New Roman" w:hAnsi="Times New Roman"/>
                <w:b w:val="0"/>
                <w:bCs/>
                <w:sz w:val="24"/>
                <w:szCs w:val="24"/>
              </w:rPr>
              <w:t>MammaPrint</w:t>
            </w:r>
            <w:proofErr w:type="spellEnd"/>
            <w:r w:rsidR="000D2677">
              <w:rPr>
                <w:rFonts w:ascii="Times New Roman" w:hAnsi="Times New Roman"/>
                <w:b w:val="0"/>
                <w:bCs/>
                <w:sz w:val="24"/>
                <w:szCs w:val="24"/>
              </w:rPr>
              <w:t>. “Each row represents a tumor and each column a gene…The metastases status for each patient is shown in the right panel.  White indicates patients who developed metastases within 5 years after the initial diagnosis,  black indicates patients who continued to be metastasis free for at least 5years.”</w:t>
            </w:r>
            <w:sdt>
              <w:sdtPr>
                <w:rPr>
                  <w:rFonts w:ascii="Times New Roman" w:hAnsi="Times New Roman"/>
                  <w:b w:val="0"/>
                  <w:bCs/>
                  <w:sz w:val="24"/>
                  <w:szCs w:val="24"/>
                </w:rPr>
                <w:id w:val="1454311311"/>
                <w:citation/>
              </w:sdtPr>
              <w:sdtContent>
                <w:r w:rsidR="00695497" w:rsidRPr="00FE0090">
                  <w:rPr>
                    <w:rFonts w:ascii="Times New Roman" w:hAnsi="Times New Roman"/>
                    <w:b w:val="0"/>
                    <w:bCs/>
                    <w:sz w:val="24"/>
                    <w:szCs w:val="24"/>
                    <w:vertAlign w:val="superscript"/>
                  </w:rPr>
                  <w:fldChar w:fldCharType="begin"/>
                </w:r>
                <w:r w:rsidR="00FE0090" w:rsidRPr="00FE0090">
                  <w:rPr>
                    <w:rFonts w:ascii="Times New Roman" w:hAnsi="Times New Roman"/>
                    <w:b w:val="0"/>
                    <w:bCs/>
                    <w:sz w:val="24"/>
                    <w:szCs w:val="24"/>
                    <w:vertAlign w:val="superscript"/>
                  </w:rPr>
                  <w:instrText xml:space="preserve"> CITATION Glas06 \l 1033 </w:instrText>
                </w:r>
                <w:r w:rsidR="00695497" w:rsidRPr="00FE0090">
                  <w:rPr>
                    <w:rFonts w:ascii="Times New Roman" w:hAnsi="Times New Roman"/>
                    <w:b w:val="0"/>
                    <w:bCs/>
                    <w:sz w:val="24"/>
                    <w:szCs w:val="24"/>
                    <w:vertAlign w:val="superscript"/>
                  </w:rPr>
                  <w:fldChar w:fldCharType="separate"/>
                </w:r>
                <w:r w:rsidR="00D81620" w:rsidRPr="00D81620">
                  <w:rPr>
                    <w:rFonts w:ascii="Times New Roman" w:hAnsi="Times New Roman"/>
                    <w:noProof/>
                    <w:sz w:val="24"/>
                    <w:szCs w:val="24"/>
                    <w:vertAlign w:val="superscript"/>
                  </w:rPr>
                  <w:t>(Glas, 2006)</w:t>
                </w:r>
                <w:r w:rsidR="00695497" w:rsidRPr="00FE0090">
                  <w:rPr>
                    <w:rFonts w:ascii="Times New Roman" w:hAnsi="Times New Roman"/>
                    <w:b w:val="0"/>
                    <w:bCs/>
                    <w:sz w:val="24"/>
                    <w:szCs w:val="24"/>
                    <w:vertAlign w:val="superscript"/>
                  </w:rPr>
                  <w:fldChar w:fldCharType="end"/>
                </w:r>
              </w:sdtContent>
            </w:sdt>
            <w:r w:rsidR="00967B1C">
              <w:rPr>
                <w:rFonts w:ascii="Times New Roman" w:hAnsi="Times New Roman"/>
                <w:b w:val="0"/>
                <w:bCs/>
                <w:sz w:val="24"/>
                <w:szCs w:val="24"/>
              </w:rPr>
              <w:t>Those patients above the threshold (yellow line) have a low risk of the cancer spreading to other parts of the bod</w:t>
            </w:r>
            <w:r w:rsidR="006D2E69">
              <w:rPr>
                <w:rFonts w:ascii="Times New Roman" w:hAnsi="Times New Roman"/>
                <w:b w:val="0"/>
                <w:bCs/>
                <w:sz w:val="24"/>
                <w:szCs w:val="24"/>
              </w:rPr>
              <w:t>y, while those below the line are</w:t>
            </w:r>
            <w:r w:rsidR="00967B1C">
              <w:rPr>
                <w:rFonts w:ascii="Times New Roman" w:hAnsi="Times New Roman"/>
                <w:b w:val="0"/>
                <w:bCs/>
                <w:sz w:val="24"/>
                <w:szCs w:val="24"/>
              </w:rPr>
              <w:t xml:space="preserve"> consider</w:t>
            </w:r>
            <w:r w:rsidR="006D2E69">
              <w:rPr>
                <w:rFonts w:ascii="Times New Roman" w:hAnsi="Times New Roman"/>
                <w:b w:val="0"/>
                <w:bCs/>
                <w:sz w:val="24"/>
                <w:szCs w:val="24"/>
              </w:rPr>
              <w:t>ed</w:t>
            </w:r>
            <w:r w:rsidR="00967B1C">
              <w:rPr>
                <w:rFonts w:ascii="Times New Roman" w:hAnsi="Times New Roman"/>
                <w:b w:val="0"/>
                <w:bCs/>
                <w:sz w:val="24"/>
                <w:szCs w:val="24"/>
              </w:rPr>
              <w:t xml:space="preserve"> high risk patients and have a poor prognosis.</w:t>
            </w:r>
          </w:p>
          <w:p w14:paraId="69A13A06" w14:textId="77777777" w:rsidR="007A7665" w:rsidRPr="00283A87" w:rsidRDefault="007A7665" w:rsidP="00B2477E">
            <w:pPr>
              <w:pStyle w:val="Title"/>
              <w:jc w:val="left"/>
              <w:rPr>
                <w:rFonts w:ascii="Times New Roman" w:hAnsi="Times New Roman"/>
                <w:b w:val="0"/>
                <w:bCs/>
                <w:sz w:val="24"/>
                <w:szCs w:val="24"/>
              </w:rPr>
            </w:pPr>
          </w:p>
          <w:p w14:paraId="693BDBC2" w14:textId="77777777" w:rsidR="00C10336" w:rsidRPr="00582B0C" w:rsidRDefault="00C10336" w:rsidP="00582B0C">
            <w:pPr>
              <w:pStyle w:val="Title"/>
              <w:jc w:val="left"/>
              <w:rPr>
                <w:rFonts w:ascii="Times New Roman" w:hAnsi="Times New Roman"/>
                <w:b w:val="0"/>
                <w:sz w:val="24"/>
                <w:szCs w:val="24"/>
              </w:rPr>
            </w:pPr>
            <w:r>
              <w:rPr>
                <w:rFonts w:ascii="Times New Roman" w:hAnsi="Times New Roman"/>
                <w:b w:val="0"/>
                <w:sz w:val="24"/>
                <w:szCs w:val="24"/>
              </w:rPr>
              <w:t xml:space="preserve">Results such as these and similar </w:t>
            </w:r>
            <w:r w:rsidR="00462D38">
              <w:rPr>
                <w:rFonts w:ascii="Times New Roman" w:hAnsi="Times New Roman"/>
                <w:b w:val="0"/>
                <w:sz w:val="24"/>
                <w:szCs w:val="24"/>
              </w:rPr>
              <w:t>DNA microarrays tests</w:t>
            </w:r>
            <w:r>
              <w:rPr>
                <w:rFonts w:ascii="Times New Roman" w:hAnsi="Times New Roman"/>
                <w:b w:val="0"/>
                <w:sz w:val="24"/>
                <w:szCs w:val="24"/>
              </w:rPr>
              <w:t xml:space="preserve"> provide medical professionals with knowledge of one’s level of susceptibility to a specific disease, leading to possible prevention or treatment, and probable prognosis. </w:t>
            </w:r>
          </w:p>
        </w:tc>
      </w:tr>
    </w:tbl>
    <w:p w14:paraId="6A56E995" w14:textId="77777777" w:rsidR="00C10336" w:rsidRDefault="00C10336" w:rsidP="00C10336"/>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73C39616" w14:textId="77777777" w:rsidTr="00B2477E">
        <w:tc>
          <w:tcPr>
            <w:tcW w:w="655" w:type="dxa"/>
          </w:tcPr>
          <w:p w14:paraId="234BF80F" w14:textId="77777777" w:rsidR="00C10336" w:rsidRPr="00BD1BDC" w:rsidRDefault="00C10336" w:rsidP="00B2477E">
            <w:pPr>
              <w:pStyle w:val="txtx1"/>
            </w:pPr>
            <w:r>
              <w:br w:type="page"/>
            </w:r>
          </w:p>
        </w:tc>
        <w:tc>
          <w:tcPr>
            <w:tcW w:w="10350" w:type="dxa"/>
          </w:tcPr>
          <w:p w14:paraId="347825C0" w14:textId="77777777" w:rsidR="00C10336" w:rsidRPr="00E21300" w:rsidRDefault="00C10336" w:rsidP="00B2477E">
            <w:pPr>
              <w:keepNext/>
              <w:keepLines/>
              <w:rPr>
                <w:b/>
                <w:color w:val="000000"/>
              </w:rPr>
            </w:pPr>
            <w:r w:rsidRPr="00E21300">
              <w:rPr>
                <w:b/>
                <w:color w:val="000000"/>
              </w:rPr>
              <w:t>Applications of DNA Microarrays</w:t>
            </w:r>
          </w:p>
          <w:p w14:paraId="004D097A" w14:textId="77777777" w:rsidR="00C10336" w:rsidRPr="00E21300" w:rsidRDefault="00C10336" w:rsidP="00B2477E">
            <w:pPr>
              <w:keepNext/>
              <w:keepLines/>
              <w:rPr>
                <w:color w:val="000000"/>
              </w:rPr>
            </w:pPr>
          </w:p>
          <w:p w14:paraId="26712ED1" w14:textId="77777777" w:rsidR="00C10336" w:rsidRPr="00E21300" w:rsidRDefault="00C10336" w:rsidP="00B2477E">
            <w:pPr>
              <w:pStyle w:val="Title"/>
              <w:jc w:val="left"/>
            </w:pPr>
            <w:r w:rsidRPr="00E21300">
              <w:rPr>
                <w:rFonts w:ascii="Times New Roman" w:hAnsi="Times New Roman"/>
                <w:b w:val="0"/>
                <w:color w:val="000000"/>
                <w:sz w:val="24"/>
                <w:szCs w:val="24"/>
              </w:rPr>
              <w:t xml:space="preserve">DNA microarrays are being use to study the human genome as well as the genome of other species. </w:t>
            </w:r>
            <w:r>
              <w:rPr>
                <w:rFonts w:ascii="Times New Roman" w:hAnsi="Times New Roman"/>
                <w:b w:val="0"/>
                <w:bCs/>
                <w:sz w:val="24"/>
                <w:szCs w:val="24"/>
              </w:rPr>
              <w:t>They are</w:t>
            </w:r>
            <w:r w:rsidRPr="00E21300">
              <w:rPr>
                <w:rFonts w:ascii="Times New Roman" w:hAnsi="Times New Roman"/>
                <w:b w:val="0"/>
                <w:bCs/>
                <w:sz w:val="24"/>
                <w:szCs w:val="24"/>
              </w:rPr>
              <w:t xml:space="preserve"> used for many different purposes</w:t>
            </w:r>
            <w:r>
              <w:rPr>
                <w:rFonts w:ascii="Times New Roman" w:hAnsi="Times New Roman"/>
                <w:b w:val="0"/>
                <w:bCs/>
                <w:sz w:val="24"/>
                <w:szCs w:val="24"/>
              </w:rPr>
              <w:t xml:space="preserve"> and applications. For each species and application a specific </w:t>
            </w:r>
            <w:r w:rsidRPr="00E21300">
              <w:rPr>
                <w:rFonts w:ascii="Times New Roman" w:hAnsi="Times New Roman"/>
                <w:b w:val="0"/>
                <w:bCs/>
                <w:sz w:val="24"/>
                <w:szCs w:val="24"/>
              </w:rPr>
              <w:t>selection of</w:t>
            </w:r>
            <w:r>
              <w:rPr>
                <w:rFonts w:ascii="Times New Roman" w:hAnsi="Times New Roman"/>
                <w:b w:val="0"/>
                <w:bCs/>
                <w:sz w:val="24"/>
                <w:szCs w:val="24"/>
              </w:rPr>
              <w:t xml:space="preserve"> probes are included in the array. </w:t>
            </w:r>
            <w:r w:rsidRPr="00E21300">
              <w:rPr>
                <w:rFonts w:ascii="Times New Roman" w:hAnsi="Times New Roman"/>
                <w:b w:val="0"/>
                <w:color w:val="000000"/>
                <w:sz w:val="24"/>
                <w:szCs w:val="24"/>
              </w:rPr>
              <w:t>Researchers</w:t>
            </w:r>
            <w:r w:rsidRPr="00E21300">
              <w:rPr>
                <w:rFonts w:ascii="Times New Roman" w:hAnsi="Times New Roman"/>
                <w:b w:val="0"/>
                <w:sz w:val="24"/>
                <w:szCs w:val="24"/>
              </w:rPr>
              <w:t xml:space="preserve"> can purchase a microarray specific to a particular species’ genome, such as a mouse microarray or a human microarray.  Such microarrays contain a probe for each of the genes found in that organism. Genetic comparisons can now be made between organisms of different </w:t>
            </w:r>
            <w:r>
              <w:rPr>
                <w:rFonts w:ascii="Times New Roman" w:hAnsi="Times New Roman"/>
                <w:b w:val="0"/>
                <w:sz w:val="24"/>
                <w:szCs w:val="24"/>
              </w:rPr>
              <w:t xml:space="preserve">species </w:t>
            </w:r>
            <w:r w:rsidRPr="00E21300">
              <w:rPr>
                <w:rFonts w:ascii="Times New Roman" w:hAnsi="Times New Roman"/>
                <w:b w:val="0"/>
                <w:sz w:val="24"/>
                <w:szCs w:val="24"/>
              </w:rPr>
              <w:t>or</w:t>
            </w:r>
            <w:r>
              <w:rPr>
                <w:rFonts w:ascii="Times New Roman" w:hAnsi="Times New Roman"/>
                <w:b w:val="0"/>
                <w:sz w:val="24"/>
                <w:szCs w:val="24"/>
              </w:rPr>
              <w:t xml:space="preserve"> the</w:t>
            </w:r>
            <w:r w:rsidRPr="00E21300">
              <w:rPr>
                <w:rFonts w:ascii="Times New Roman" w:hAnsi="Times New Roman"/>
                <w:b w:val="0"/>
                <w:sz w:val="24"/>
                <w:szCs w:val="24"/>
              </w:rPr>
              <w:t xml:space="preserve"> same species.</w:t>
            </w:r>
          </w:p>
          <w:p w14:paraId="5F1DC2D2" w14:textId="77777777" w:rsidR="00C10336" w:rsidRDefault="00C10336" w:rsidP="00B2477E">
            <w:pPr>
              <w:pStyle w:val="Title"/>
              <w:jc w:val="right"/>
              <w:rPr>
                <w:rFonts w:ascii="Times New Roman" w:hAnsi="Times New Roman"/>
                <w:b w:val="0"/>
                <w:i/>
                <w:sz w:val="20"/>
                <w:szCs w:val="24"/>
              </w:rPr>
            </w:pPr>
            <w:r>
              <w:rPr>
                <w:rFonts w:ascii="Times New Roman" w:hAnsi="Times New Roman"/>
                <w:b w:val="0"/>
                <w:i/>
                <w:noProof/>
                <w:sz w:val="20"/>
                <w:szCs w:val="24"/>
              </w:rPr>
              <w:drawing>
                <wp:anchor distT="0" distB="0" distL="114300" distR="114300" simplePos="0" relativeHeight="251674624" behindDoc="0" locked="0" layoutInCell="1" allowOverlap="1" wp14:anchorId="7804E3DE" wp14:editId="6EA6B33B">
                  <wp:simplePos x="0" y="0"/>
                  <wp:positionH relativeFrom="column">
                    <wp:posOffset>4170680</wp:posOffset>
                  </wp:positionH>
                  <wp:positionV relativeFrom="paragraph">
                    <wp:posOffset>-944880</wp:posOffset>
                  </wp:positionV>
                  <wp:extent cx="2176780" cy="1979295"/>
                  <wp:effectExtent l="19050" t="0" r="0" b="0"/>
                  <wp:wrapSquare wrapText="bothSides"/>
                  <wp:docPr id="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cstate="print"/>
                          <a:srcRect/>
                          <a:stretch>
                            <a:fillRect/>
                          </a:stretch>
                        </pic:blipFill>
                        <pic:spPr bwMode="auto">
                          <a:xfrm>
                            <a:off x="0" y="0"/>
                            <a:ext cx="2176780" cy="1979295"/>
                          </a:xfrm>
                          <a:prstGeom prst="rect">
                            <a:avLst/>
                          </a:prstGeom>
                          <a:noFill/>
                          <a:ln w="9525">
                            <a:noFill/>
                            <a:miter lim="800000"/>
                            <a:headEnd/>
                            <a:tailEnd/>
                          </a:ln>
                        </pic:spPr>
                      </pic:pic>
                    </a:graphicData>
                  </a:graphic>
                </wp:anchor>
              </w:drawing>
            </w:r>
            <w:r w:rsidRPr="00CB20C2">
              <w:rPr>
                <w:rFonts w:ascii="Times New Roman" w:hAnsi="Times New Roman"/>
                <w:b w:val="0"/>
                <w:i/>
                <w:sz w:val="20"/>
                <w:szCs w:val="24"/>
              </w:rPr>
              <w:t xml:space="preserve">Two </w:t>
            </w:r>
            <w:proofErr w:type="spellStart"/>
            <w:r w:rsidRPr="00CB20C2">
              <w:rPr>
                <w:rFonts w:ascii="Times New Roman" w:hAnsi="Times New Roman"/>
                <w:b w:val="0"/>
                <w:i/>
                <w:sz w:val="20"/>
                <w:szCs w:val="24"/>
              </w:rPr>
              <w:t>GeneChips</w:t>
            </w:r>
            <w:proofErr w:type="spellEnd"/>
            <w:r w:rsidRPr="00326569">
              <w:rPr>
                <w:rFonts w:ascii="Times New Roman" w:hAnsi="Times New Roman"/>
                <w:b w:val="0"/>
                <w:i/>
                <w:sz w:val="20"/>
                <w:szCs w:val="24"/>
                <w:vertAlign w:val="superscript"/>
              </w:rPr>
              <w:t>®</w:t>
            </w:r>
            <w:r w:rsidRPr="00CB20C2">
              <w:rPr>
                <w:rFonts w:ascii="Times New Roman" w:hAnsi="Times New Roman"/>
                <w:b w:val="0"/>
                <w:i/>
                <w:sz w:val="20"/>
                <w:szCs w:val="24"/>
              </w:rPr>
              <w:t xml:space="preserve"> by </w:t>
            </w:r>
            <w:proofErr w:type="spellStart"/>
            <w:r w:rsidRPr="00CB20C2">
              <w:rPr>
                <w:rFonts w:ascii="Times New Roman" w:hAnsi="Times New Roman"/>
                <w:b w:val="0"/>
                <w:i/>
                <w:sz w:val="20"/>
                <w:szCs w:val="24"/>
              </w:rPr>
              <w:t>Affymetrix</w:t>
            </w:r>
            <w:proofErr w:type="spellEnd"/>
            <w:r w:rsidRPr="00CB20C2">
              <w:rPr>
                <w:rFonts w:ascii="Times New Roman" w:hAnsi="Times New Roman"/>
                <w:b w:val="0"/>
                <w:i/>
                <w:sz w:val="20"/>
                <w:szCs w:val="24"/>
              </w:rPr>
              <w:t>.  One for the Human Genome</w:t>
            </w:r>
          </w:p>
          <w:p w14:paraId="13C7D1AD" w14:textId="77777777" w:rsidR="00C10336" w:rsidRPr="00E21300" w:rsidRDefault="00C10336" w:rsidP="00B2477E">
            <w:pPr>
              <w:pStyle w:val="Title"/>
              <w:jc w:val="right"/>
              <w:rPr>
                <w:rFonts w:ascii="Times New Roman" w:hAnsi="Times New Roman"/>
                <w:b w:val="0"/>
                <w:i/>
                <w:sz w:val="24"/>
                <w:szCs w:val="24"/>
              </w:rPr>
            </w:pPr>
            <w:r w:rsidRPr="00CB20C2">
              <w:rPr>
                <w:rFonts w:ascii="Times New Roman" w:hAnsi="Times New Roman"/>
                <w:b w:val="0"/>
                <w:i/>
                <w:sz w:val="20"/>
                <w:szCs w:val="24"/>
              </w:rPr>
              <w:t xml:space="preserve">and one for Mouse Genome.  </w:t>
            </w:r>
            <w:r>
              <w:rPr>
                <w:rFonts w:ascii="Times New Roman" w:hAnsi="Times New Roman"/>
                <w:b w:val="0"/>
                <w:i/>
                <w:sz w:val="20"/>
                <w:szCs w:val="24"/>
              </w:rPr>
              <w:t xml:space="preserve">Image courtesy of </w:t>
            </w:r>
            <w:proofErr w:type="spellStart"/>
            <w:r>
              <w:rPr>
                <w:rFonts w:ascii="Times New Roman" w:hAnsi="Times New Roman"/>
                <w:b w:val="0"/>
                <w:i/>
                <w:sz w:val="20"/>
                <w:szCs w:val="24"/>
              </w:rPr>
              <w:t>Affymetrix</w:t>
            </w:r>
            <w:proofErr w:type="spellEnd"/>
            <w:r>
              <w:rPr>
                <w:rFonts w:ascii="Times New Roman" w:hAnsi="Times New Roman"/>
                <w:b w:val="0"/>
                <w:i/>
                <w:sz w:val="20"/>
                <w:szCs w:val="24"/>
              </w:rPr>
              <w:t>.</w:t>
            </w:r>
          </w:p>
        </w:tc>
      </w:tr>
      <w:tr w:rsidR="00C10336" w:rsidRPr="00337A1C" w14:paraId="0535D71C" w14:textId="77777777" w:rsidTr="00B2477E">
        <w:tc>
          <w:tcPr>
            <w:tcW w:w="655" w:type="dxa"/>
          </w:tcPr>
          <w:p w14:paraId="3161CBB2" w14:textId="77777777" w:rsidR="00C10336" w:rsidRDefault="00C10336" w:rsidP="00B2477E">
            <w:pPr>
              <w:pStyle w:val="txtx1"/>
            </w:pPr>
            <w:r>
              <w:br w:type="page"/>
            </w:r>
          </w:p>
        </w:tc>
        <w:tc>
          <w:tcPr>
            <w:tcW w:w="10350" w:type="dxa"/>
          </w:tcPr>
          <w:p w14:paraId="0FD02F54" w14:textId="77777777" w:rsidR="00C10336" w:rsidRDefault="00C10336" w:rsidP="00B2477E">
            <w:pPr>
              <w:keepNext/>
              <w:keepLines/>
              <w:rPr>
                <w:b/>
                <w:color w:val="000000"/>
              </w:rPr>
            </w:pPr>
          </w:p>
          <w:p w14:paraId="40B45DD1" w14:textId="77777777" w:rsidR="00C10336" w:rsidRPr="00DF2F49" w:rsidRDefault="00C10336" w:rsidP="00B2477E">
            <w:pPr>
              <w:pStyle w:val="Title"/>
              <w:jc w:val="left"/>
              <w:rPr>
                <w:rFonts w:ascii="Times New Roman" w:hAnsi="Times New Roman"/>
                <w:sz w:val="24"/>
                <w:szCs w:val="24"/>
                <w:u w:val="single"/>
              </w:rPr>
            </w:pPr>
            <w:r w:rsidRPr="00DF2F49">
              <w:rPr>
                <w:rFonts w:ascii="Times New Roman" w:hAnsi="Times New Roman"/>
                <w:sz w:val="24"/>
                <w:szCs w:val="24"/>
                <w:u w:val="single"/>
              </w:rPr>
              <w:t>Types of Microarrays</w:t>
            </w:r>
          </w:p>
          <w:p w14:paraId="627FEC85" w14:textId="77777777" w:rsidR="00C10336" w:rsidRPr="00DF2F49" w:rsidRDefault="00C10336" w:rsidP="00B2477E">
            <w:pPr>
              <w:pStyle w:val="Title"/>
              <w:jc w:val="left"/>
              <w:rPr>
                <w:rFonts w:ascii="Times New Roman" w:hAnsi="Times New Roman"/>
                <w:sz w:val="24"/>
                <w:szCs w:val="24"/>
                <w:u w:val="single"/>
              </w:rPr>
            </w:pPr>
          </w:p>
          <w:p w14:paraId="60A1A319" w14:textId="77777777" w:rsidR="00C10336" w:rsidRDefault="00C10336" w:rsidP="00B2477E">
            <w:pPr>
              <w:pStyle w:val="Title"/>
              <w:jc w:val="left"/>
              <w:rPr>
                <w:rFonts w:ascii="Times New Roman" w:hAnsi="Times New Roman"/>
                <w:b w:val="0"/>
                <w:sz w:val="24"/>
                <w:szCs w:val="24"/>
              </w:rPr>
            </w:pPr>
            <w:r w:rsidRPr="00DF2F49">
              <w:rPr>
                <w:rFonts w:ascii="Times New Roman" w:hAnsi="Times New Roman"/>
                <w:b w:val="0"/>
                <w:sz w:val="24"/>
                <w:szCs w:val="24"/>
              </w:rPr>
              <w:t xml:space="preserve">There are two basic types of DNA microarrays: direct detection of genes and gene expression.  </w:t>
            </w:r>
          </w:p>
          <w:p w14:paraId="33FAEECB" w14:textId="77777777" w:rsidR="00C10336" w:rsidRDefault="00C10336" w:rsidP="00B2477E">
            <w:pPr>
              <w:pStyle w:val="Title"/>
              <w:jc w:val="left"/>
              <w:rPr>
                <w:rFonts w:ascii="Times New Roman" w:hAnsi="Times New Roman"/>
                <w:b w:val="0"/>
                <w:sz w:val="24"/>
                <w:szCs w:val="24"/>
              </w:rPr>
            </w:pPr>
          </w:p>
          <w:p w14:paraId="3CA7AD20" w14:textId="77777777" w:rsidR="00C10336" w:rsidRPr="00E550EE" w:rsidRDefault="00C10336" w:rsidP="00B2477E">
            <w:pPr>
              <w:pStyle w:val="ListParagraph"/>
              <w:keepNext/>
              <w:keepLines/>
              <w:numPr>
                <w:ilvl w:val="0"/>
                <w:numId w:val="27"/>
              </w:numPr>
            </w:pPr>
            <w:r w:rsidRPr="00A71DBE">
              <w:t>Direct detection microarrays detect specific genes or gene mutations within a sample</w:t>
            </w:r>
            <w:r>
              <w:t xml:space="preserve">, such as the example above for the </w:t>
            </w:r>
            <w:r w:rsidRPr="00E93A5E">
              <w:rPr>
                <w:i/>
              </w:rPr>
              <w:t>BRCA1</w:t>
            </w:r>
            <w:r>
              <w:t xml:space="preserve"> mutation.</w:t>
            </w:r>
            <w:r w:rsidR="00EC77D8">
              <w:t xml:space="preserve"> </w:t>
            </w:r>
            <w:r>
              <w:t>Direct detection microarrays</w:t>
            </w:r>
            <w:r w:rsidRPr="00A71DBE">
              <w:t xml:space="preserve"> are being used to identify specific genes that cause a specific disease</w:t>
            </w:r>
            <w:r>
              <w:t>,</w:t>
            </w:r>
            <w:r w:rsidRPr="00A71DBE">
              <w:t xml:space="preserve"> and </w:t>
            </w:r>
            <w:r>
              <w:t xml:space="preserve">to </w:t>
            </w:r>
            <w:r w:rsidRPr="00A71DBE">
              <w:t>screen for mutations that are responsible for genetic disorders when there are multiple gene mu</w:t>
            </w:r>
            <w:r>
              <w:t>tations that can possibly</w:t>
            </w:r>
            <w:r w:rsidRPr="00A71DBE">
              <w:t xml:space="preserve"> cause the disorder.  Direct detection microarrays are being used to profile somatic mutations in cancer, for forensic applications, genotyping,</w:t>
            </w:r>
            <w:r w:rsidR="00EC77D8">
              <w:t xml:space="preserve"> </w:t>
            </w:r>
            <w:r w:rsidRPr="00A71DBE">
              <w:t xml:space="preserve">identifying DNA-based drugs, and </w:t>
            </w:r>
            <w:r>
              <w:t xml:space="preserve">in </w:t>
            </w:r>
            <w:r w:rsidRPr="00A71DBE">
              <w:t>agriculture, “</w:t>
            </w:r>
            <w:r>
              <w:t xml:space="preserve">to guide the genetic selection process of milk-producing animals.” </w:t>
            </w:r>
            <w:sdt>
              <w:sdtPr>
                <w:id w:val="869775276"/>
                <w:citation/>
              </w:sdtPr>
              <w:sdtContent>
                <w:r w:rsidR="00695497" w:rsidRPr="00A71DBE">
                  <w:rPr>
                    <w:vertAlign w:val="superscript"/>
                  </w:rPr>
                  <w:fldChar w:fldCharType="begin"/>
                </w:r>
                <w:r w:rsidRPr="00A71DBE">
                  <w:rPr>
                    <w:vertAlign w:val="superscript"/>
                  </w:rPr>
                  <w:instrText xml:space="preserve"> CITATION Ran09 \l 1033 </w:instrText>
                </w:r>
                <w:r w:rsidR="00695497" w:rsidRPr="00A71DBE">
                  <w:rPr>
                    <w:vertAlign w:val="superscript"/>
                  </w:rPr>
                  <w:fldChar w:fldCharType="separate"/>
                </w:r>
                <w:r w:rsidR="00D81620" w:rsidRPr="00D81620">
                  <w:rPr>
                    <w:noProof/>
                    <w:vertAlign w:val="superscript"/>
                  </w:rPr>
                  <w:t>(Mertens, 2009)</w:t>
                </w:r>
                <w:r w:rsidR="00695497" w:rsidRPr="00A71DBE">
                  <w:rPr>
                    <w:vertAlign w:val="superscript"/>
                  </w:rPr>
                  <w:fldChar w:fldCharType="end"/>
                </w:r>
              </w:sdtContent>
            </w:sdt>
          </w:p>
          <w:p w14:paraId="07A97421" w14:textId="77777777" w:rsidR="00C10336" w:rsidRDefault="00C10336" w:rsidP="00B2477E">
            <w:pPr>
              <w:pStyle w:val="Title"/>
              <w:ind w:left="360"/>
              <w:jc w:val="left"/>
              <w:rPr>
                <w:rFonts w:ascii="Times New Roman" w:hAnsi="Times New Roman"/>
                <w:b w:val="0"/>
                <w:sz w:val="24"/>
                <w:szCs w:val="24"/>
              </w:rPr>
            </w:pPr>
          </w:p>
          <w:p w14:paraId="0AD8BEC1" w14:textId="77777777" w:rsidR="00C10336" w:rsidRDefault="00793BB9" w:rsidP="00B2477E">
            <w:pPr>
              <w:pStyle w:val="Title"/>
              <w:ind w:left="360"/>
              <w:jc w:val="left"/>
              <w:rPr>
                <w:rFonts w:ascii="Times New Roman" w:hAnsi="Times New Roman"/>
                <w:b w:val="0"/>
                <w:sz w:val="24"/>
                <w:szCs w:val="24"/>
              </w:rPr>
            </w:pPr>
            <w:r>
              <w:rPr>
                <w:b w:val="0"/>
                <w:noProof/>
                <w:color w:val="000000"/>
              </w:rPr>
              <mc:AlternateContent>
                <mc:Choice Requires="wps">
                  <w:drawing>
                    <wp:anchor distT="0" distB="0" distL="114300" distR="114300" simplePos="0" relativeHeight="251675648" behindDoc="0" locked="0" layoutInCell="1" allowOverlap="1" wp14:anchorId="0C36DABE" wp14:editId="2F726BB0">
                      <wp:simplePos x="0" y="0"/>
                      <wp:positionH relativeFrom="column">
                        <wp:posOffset>241300</wp:posOffset>
                      </wp:positionH>
                      <wp:positionV relativeFrom="paragraph">
                        <wp:posOffset>49530</wp:posOffset>
                      </wp:positionV>
                      <wp:extent cx="3460750" cy="1741805"/>
                      <wp:effectExtent l="0" t="0" r="6350" b="63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0750" cy="17418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0153A7" w14:textId="77777777" w:rsidR="007A1D34" w:rsidRPr="00E36DF8" w:rsidRDefault="007A1D34" w:rsidP="00C10336">
                                  <w:pPr>
                                    <w:keepNext/>
                                    <w:keepLines/>
                                    <w:ind w:left="515"/>
                                    <w:jc w:val="right"/>
                                    <w:rPr>
                                      <w:b/>
                                      <w:i/>
                                    </w:rPr>
                                  </w:pPr>
                                  <w:r w:rsidRPr="00E36DF8">
                                    <w:rPr>
                                      <w:b/>
                                      <w:i/>
                                      <w:sz w:val="22"/>
                                    </w:rPr>
                                    <w:t>SNP (single nucleotide polymorphisms) chips – a type of direct detection DNA microarray</w:t>
                                  </w:r>
                                </w:p>
                                <w:p w14:paraId="2CF32867" w14:textId="77777777" w:rsidR="007A1D34" w:rsidRPr="00CA2822" w:rsidRDefault="007A1D34" w:rsidP="00C10336">
                                  <w:pPr>
                                    <w:jc w:val="right"/>
                                    <w:rPr>
                                      <w:i/>
                                    </w:rPr>
                                  </w:pPr>
                                  <w:r w:rsidRPr="00CA2822">
                                    <w:rPr>
                                      <w:i/>
                                      <w:sz w:val="22"/>
                                    </w:rPr>
                                    <w:t>Th</w:t>
                                  </w:r>
                                  <w:r>
                                    <w:rPr>
                                      <w:i/>
                                      <w:sz w:val="22"/>
                                    </w:rPr>
                                    <w:t>e SNP chips in the photograph are</w:t>
                                  </w:r>
                                  <w:r w:rsidRPr="00CA2822">
                                    <w:rPr>
                                      <w:i/>
                                      <w:sz w:val="22"/>
                                    </w:rPr>
                                    <w:t xml:space="preserve"> bovine assays</w:t>
                                  </w:r>
                                  <w:r>
                                    <w:rPr>
                                      <w:i/>
                                      <w:sz w:val="22"/>
                                    </w:rPr>
                                    <w:t xml:space="preserve"> (or analysis)</w:t>
                                  </w:r>
                                  <w:r w:rsidRPr="00CA2822">
                                    <w:rPr>
                                      <w:i/>
                                      <w:sz w:val="22"/>
                                    </w:rPr>
                                    <w:t xml:space="preserve"> that “easily and quickly identify regions within the bovine genome that harbor variants that cause the animals to differ in the outward expression of important traits, allowing scientists to predict an animal’s genetic merit from its SNP profile.”</w:t>
                                  </w:r>
                                  <w:sdt>
                                    <w:sdtPr>
                                      <w:id w:val="1302370465"/>
                                      <w:citation/>
                                    </w:sdtPr>
                                    <w:sdtContent>
                                      <w:r w:rsidRPr="00772C02">
                                        <w:rPr>
                                          <w:vertAlign w:val="superscript"/>
                                        </w:rPr>
                                        <w:fldChar w:fldCharType="begin"/>
                                      </w:r>
                                      <w:r w:rsidRPr="00772C02">
                                        <w:rPr>
                                          <w:vertAlign w:val="superscript"/>
                                        </w:rPr>
                                        <w:instrText xml:space="preserve"> CITATION Ran09 \l 1033 </w:instrText>
                                      </w:r>
                                      <w:r w:rsidRPr="00772C02">
                                        <w:rPr>
                                          <w:vertAlign w:val="superscript"/>
                                        </w:rPr>
                                        <w:fldChar w:fldCharType="separate"/>
                                      </w:r>
                                      <w:r w:rsidRPr="00D81620">
                                        <w:rPr>
                                          <w:noProof/>
                                          <w:vertAlign w:val="superscript"/>
                                        </w:rPr>
                                        <w:t>(Mertens, 2009)</w:t>
                                      </w:r>
                                      <w:r w:rsidRPr="00772C02">
                                        <w:rPr>
                                          <w:vertAlign w:val="superscript"/>
                                        </w:rPr>
                                        <w:fldChar w:fldCharType="end"/>
                                      </w:r>
                                    </w:sdtContent>
                                  </w:sdt>
                                  <w:r>
                                    <w:rPr>
                                      <w:i/>
                                      <w:sz w:val="22"/>
                                    </w:rPr>
                                    <w:t xml:space="preserve">[Courtesy of Jeremy Taylor, </w:t>
                                  </w:r>
                                  <w:r w:rsidRPr="00882467">
                                    <w:rPr>
                                      <w:i/>
                                      <w:sz w:val="22"/>
                                    </w:rPr>
                                    <w:t>Animal Genomics</w:t>
                                  </w:r>
                                  <w:r>
                                    <w:t>,</w:t>
                                  </w:r>
                                  <w:r>
                                    <w:rPr>
                                      <w:i/>
                                      <w:sz w:val="22"/>
                                    </w:rPr>
                                    <w:t xml:space="preserve"> University of Missouri]</w:t>
                                  </w:r>
                                </w:p>
                                <w:p w14:paraId="0761BF47" w14:textId="77777777" w:rsidR="007A1D34" w:rsidRPr="00E36DF8" w:rsidRDefault="007A1D34" w:rsidP="00C10336">
                                  <w:pPr>
                                    <w:jc w:val="right"/>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5" o:spid="_x0000_s1032" type="#_x0000_t202" style="position:absolute;left:0;text-align:left;margin-left:19pt;margin-top:3.9pt;width:272.5pt;height:137.15pt;z-index:2516756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" filled="f" stroked="f">
                      <v:textbox style="mso-fit-shape-to-text:t">
                        <w:txbxContent>
                          <w:p w14:paraId="6B0153A7" w14:textId="77777777" w:rsidR="007A1D34" w:rsidRPr="00E36DF8" w:rsidRDefault="007A1D34" w:rsidP="00C10336">
                            <w:pPr>
                              <w:keepNext/>
                              <w:keepLines/>
                              <w:ind w:left="515"/>
                              <w:jc w:val="right"/>
                              <w:rPr>
                                <w:b/>
                                <w:i/>
                              </w:rPr>
                            </w:pPr>
                            <w:r w:rsidRPr="00E36DF8">
                              <w:rPr>
                                <w:b/>
                                <w:i/>
                                <w:sz w:val="22"/>
                              </w:rPr>
                              <w:t>SNP (single nucleotide polymorphisms) chips – a type of direct detection DNA microarray</w:t>
                            </w:r>
                          </w:p>
                          <w:p w14:paraId="2CF32867" w14:textId="77777777" w:rsidR="007A1D34" w:rsidRPr="00CA2822" w:rsidRDefault="007A1D34" w:rsidP="00C10336">
                            <w:pPr>
                              <w:jc w:val="right"/>
                              <w:rPr>
                                <w:i/>
                              </w:rPr>
                            </w:pPr>
                            <w:r w:rsidRPr="00CA2822">
                              <w:rPr>
                                <w:i/>
                                <w:sz w:val="22"/>
                              </w:rPr>
                              <w:t>Th</w:t>
                            </w:r>
                            <w:r>
                              <w:rPr>
                                <w:i/>
                                <w:sz w:val="22"/>
                              </w:rPr>
                              <w:t>e SNP chips in the photograph are</w:t>
                            </w:r>
                            <w:r w:rsidRPr="00CA2822">
                              <w:rPr>
                                <w:i/>
                                <w:sz w:val="22"/>
                              </w:rPr>
                              <w:t xml:space="preserve"> bovine assays</w:t>
                            </w:r>
                            <w:r>
                              <w:rPr>
                                <w:i/>
                                <w:sz w:val="22"/>
                              </w:rPr>
                              <w:t xml:space="preserve"> (or analysis)</w:t>
                            </w:r>
                            <w:r w:rsidRPr="00CA2822">
                              <w:rPr>
                                <w:i/>
                                <w:sz w:val="22"/>
                              </w:rPr>
                              <w:t xml:space="preserve"> that “easily and quickly identify regions within the bovine genome that harbor variants that cause the animals to differ in the outward expression of important traits, allowing scientists to predict an animal’s genetic merit from its SNP profile.”</w:t>
                            </w:r>
                            <w:sdt>
                              <w:sdtPr>
                                <w:id w:val="1302370465"/>
                                <w:citation/>
                              </w:sdtPr>
                              <w:sdtContent>
                                <w:r w:rsidRPr="00772C02">
                                  <w:rPr>
                                    <w:vertAlign w:val="superscript"/>
                                  </w:rPr>
                                  <w:fldChar w:fldCharType="begin"/>
                                </w:r>
                                <w:r w:rsidRPr="00772C02">
                                  <w:rPr>
                                    <w:vertAlign w:val="superscript"/>
                                  </w:rPr>
                                  <w:instrText xml:space="preserve"> CITATION Ran09 \l 1033 </w:instrText>
                                </w:r>
                                <w:r w:rsidRPr="00772C02">
                                  <w:rPr>
                                    <w:vertAlign w:val="superscript"/>
                                  </w:rPr>
                                  <w:fldChar w:fldCharType="separate"/>
                                </w:r>
                                <w:r w:rsidRPr="00D81620">
                                  <w:rPr>
                                    <w:noProof/>
                                    <w:vertAlign w:val="superscript"/>
                                  </w:rPr>
                                  <w:t>(Mertens, 2009)</w:t>
                                </w:r>
                                <w:r w:rsidRPr="00772C02">
                                  <w:rPr>
                                    <w:vertAlign w:val="superscript"/>
                                  </w:rPr>
                                  <w:fldChar w:fldCharType="end"/>
                                </w:r>
                              </w:sdtContent>
                            </w:sdt>
                            <w:r>
                              <w:rPr>
                                <w:i/>
                                <w:sz w:val="22"/>
                              </w:rPr>
                              <w:t xml:space="preserve">[Courtesy of Jeremy Taylor, </w:t>
                            </w:r>
                            <w:r w:rsidRPr="00882467">
                              <w:rPr>
                                <w:i/>
                                <w:sz w:val="22"/>
                              </w:rPr>
                              <w:t>Animal Genomics</w:t>
                            </w:r>
                            <w:r>
                              <w:t>,</w:t>
                            </w:r>
                            <w:r>
                              <w:rPr>
                                <w:i/>
                                <w:sz w:val="22"/>
                              </w:rPr>
                              <w:t xml:space="preserve"> University of Missouri]</w:t>
                            </w:r>
                          </w:p>
                          <w:p w14:paraId="0761BF47" w14:textId="77777777" w:rsidR="007A1D34" w:rsidRPr="00E36DF8" w:rsidRDefault="007A1D34" w:rsidP="00C10336">
                            <w:pPr>
                              <w:jc w:val="right"/>
                            </w:pPr>
                          </w:p>
                        </w:txbxContent>
                      </v:textbox>
                    </v:shape>
                  </w:pict>
                </mc:Fallback>
              </mc:AlternateContent>
            </w:r>
            <w:r w:rsidR="00C10336">
              <w:rPr>
                <w:rFonts w:ascii="Times New Roman" w:hAnsi="Times New Roman"/>
                <w:b w:val="0"/>
                <w:noProof/>
                <w:sz w:val="24"/>
                <w:szCs w:val="24"/>
              </w:rPr>
              <w:drawing>
                <wp:anchor distT="0" distB="0" distL="114300" distR="114300" simplePos="0" relativeHeight="251676672" behindDoc="0" locked="0" layoutInCell="1" allowOverlap="1" wp14:anchorId="539A0F69" wp14:editId="584E0C21">
                  <wp:simplePos x="0" y="0"/>
                  <wp:positionH relativeFrom="column">
                    <wp:posOffset>3883025</wp:posOffset>
                  </wp:positionH>
                  <wp:positionV relativeFrom="paragraph">
                    <wp:posOffset>27305</wp:posOffset>
                  </wp:positionV>
                  <wp:extent cx="2472055" cy="1652270"/>
                  <wp:effectExtent l="19050" t="0" r="4445" b="0"/>
                  <wp:wrapSquare wrapText="bothSides"/>
                  <wp:docPr id="1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srcRect/>
                          <a:stretch>
                            <a:fillRect/>
                          </a:stretch>
                        </pic:blipFill>
                        <pic:spPr bwMode="auto">
                          <a:xfrm>
                            <a:off x="0" y="0"/>
                            <a:ext cx="2472055" cy="1652270"/>
                          </a:xfrm>
                          <a:prstGeom prst="rect">
                            <a:avLst/>
                          </a:prstGeom>
                          <a:noFill/>
                          <a:ln w="9525">
                            <a:noFill/>
                            <a:miter lim="800000"/>
                            <a:headEnd/>
                            <a:tailEnd/>
                          </a:ln>
                        </pic:spPr>
                      </pic:pic>
                    </a:graphicData>
                  </a:graphic>
                </wp:anchor>
              </w:drawing>
            </w:r>
          </w:p>
          <w:p w14:paraId="381A9E66" w14:textId="77777777" w:rsidR="00C10336" w:rsidRDefault="00C10336" w:rsidP="00B2477E">
            <w:pPr>
              <w:pStyle w:val="Title"/>
              <w:ind w:left="360"/>
              <w:jc w:val="left"/>
              <w:rPr>
                <w:rFonts w:ascii="Times New Roman" w:hAnsi="Times New Roman"/>
                <w:b w:val="0"/>
                <w:sz w:val="24"/>
                <w:szCs w:val="24"/>
              </w:rPr>
            </w:pPr>
          </w:p>
          <w:p w14:paraId="703B6FF1" w14:textId="77777777" w:rsidR="00C10336" w:rsidRDefault="00C10336" w:rsidP="00B2477E">
            <w:pPr>
              <w:pStyle w:val="Title"/>
              <w:ind w:left="360"/>
              <w:jc w:val="left"/>
              <w:rPr>
                <w:rFonts w:ascii="Times New Roman" w:hAnsi="Times New Roman"/>
                <w:b w:val="0"/>
                <w:sz w:val="24"/>
                <w:szCs w:val="24"/>
              </w:rPr>
            </w:pPr>
          </w:p>
          <w:p w14:paraId="334255EE" w14:textId="77777777" w:rsidR="00C10336" w:rsidRDefault="00C10336" w:rsidP="00B2477E">
            <w:pPr>
              <w:pStyle w:val="Title"/>
              <w:ind w:left="360"/>
              <w:jc w:val="left"/>
              <w:rPr>
                <w:rFonts w:ascii="Times New Roman" w:hAnsi="Times New Roman"/>
                <w:b w:val="0"/>
                <w:sz w:val="24"/>
                <w:szCs w:val="24"/>
              </w:rPr>
            </w:pPr>
          </w:p>
          <w:p w14:paraId="12E75C29" w14:textId="77777777" w:rsidR="00C10336" w:rsidRDefault="00C10336" w:rsidP="00B2477E">
            <w:pPr>
              <w:pStyle w:val="Title"/>
              <w:ind w:left="360"/>
              <w:jc w:val="left"/>
              <w:rPr>
                <w:rFonts w:ascii="Times New Roman" w:hAnsi="Times New Roman"/>
                <w:b w:val="0"/>
                <w:sz w:val="24"/>
                <w:szCs w:val="24"/>
              </w:rPr>
            </w:pPr>
          </w:p>
          <w:p w14:paraId="50C75C6C" w14:textId="77777777" w:rsidR="00C10336" w:rsidRDefault="00C10336" w:rsidP="00B2477E">
            <w:pPr>
              <w:pStyle w:val="Title"/>
              <w:ind w:left="360"/>
              <w:jc w:val="left"/>
              <w:rPr>
                <w:rFonts w:ascii="Times New Roman" w:hAnsi="Times New Roman"/>
                <w:b w:val="0"/>
                <w:sz w:val="24"/>
                <w:szCs w:val="24"/>
              </w:rPr>
            </w:pPr>
          </w:p>
          <w:p w14:paraId="0B3178AC" w14:textId="77777777" w:rsidR="00C10336" w:rsidRDefault="00C10336" w:rsidP="00B2477E">
            <w:pPr>
              <w:pStyle w:val="Title"/>
              <w:ind w:left="360"/>
              <w:jc w:val="left"/>
              <w:rPr>
                <w:rFonts w:ascii="Times New Roman" w:hAnsi="Times New Roman"/>
                <w:b w:val="0"/>
                <w:sz w:val="24"/>
                <w:szCs w:val="24"/>
              </w:rPr>
            </w:pPr>
          </w:p>
          <w:p w14:paraId="03EF255F" w14:textId="77777777" w:rsidR="00C10336" w:rsidRDefault="00C10336" w:rsidP="00B2477E">
            <w:pPr>
              <w:pStyle w:val="Title"/>
              <w:ind w:left="360"/>
              <w:jc w:val="left"/>
              <w:rPr>
                <w:rFonts w:ascii="Times New Roman" w:hAnsi="Times New Roman"/>
                <w:b w:val="0"/>
                <w:sz w:val="24"/>
                <w:szCs w:val="24"/>
              </w:rPr>
            </w:pPr>
          </w:p>
          <w:p w14:paraId="08795A8C" w14:textId="77777777" w:rsidR="00C10336" w:rsidRDefault="00C10336" w:rsidP="00B2477E">
            <w:pPr>
              <w:pStyle w:val="Title"/>
              <w:ind w:left="360"/>
              <w:jc w:val="left"/>
              <w:rPr>
                <w:rFonts w:ascii="Times New Roman" w:hAnsi="Times New Roman"/>
                <w:b w:val="0"/>
                <w:sz w:val="24"/>
                <w:szCs w:val="24"/>
              </w:rPr>
            </w:pPr>
          </w:p>
          <w:p w14:paraId="329366B5" w14:textId="77777777" w:rsidR="00C10336" w:rsidRDefault="00C10336" w:rsidP="00B2477E">
            <w:pPr>
              <w:pStyle w:val="Title"/>
              <w:ind w:left="360"/>
              <w:jc w:val="left"/>
              <w:rPr>
                <w:rFonts w:ascii="Times New Roman" w:hAnsi="Times New Roman"/>
                <w:b w:val="0"/>
                <w:sz w:val="24"/>
                <w:szCs w:val="24"/>
              </w:rPr>
            </w:pPr>
          </w:p>
          <w:p w14:paraId="5BD7E9EC" w14:textId="77777777" w:rsidR="00C10336" w:rsidRPr="00E21300" w:rsidRDefault="00C10336" w:rsidP="00B2477E">
            <w:pPr>
              <w:keepNext/>
              <w:keepLines/>
              <w:rPr>
                <w:b/>
                <w:color w:val="000000"/>
              </w:rPr>
            </w:pPr>
          </w:p>
        </w:tc>
      </w:tr>
      <w:tr w:rsidR="00C10336" w:rsidRPr="00337A1C" w14:paraId="30A3FDA2" w14:textId="77777777" w:rsidTr="00B2477E">
        <w:tc>
          <w:tcPr>
            <w:tcW w:w="655" w:type="dxa"/>
          </w:tcPr>
          <w:p w14:paraId="7D89EE83" w14:textId="77777777" w:rsidR="00C10336" w:rsidRDefault="00C10336" w:rsidP="00B2477E">
            <w:pPr>
              <w:pStyle w:val="txtx1"/>
            </w:pPr>
          </w:p>
        </w:tc>
        <w:tc>
          <w:tcPr>
            <w:tcW w:w="10350" w:type="dxa"/>
            <w:shd w:val="clear" w:color="auto" w:fill="auto"/>
          </w:tcPr>
          <w:p w14:paraId="2F901146" w14:textId="77777777" w:rsidR="00C10336" w:rsidRPr="00F466DF" w:rsidRDefault="00C10336" w:rsidP="00B2477E">
            <w:pPr>
              <w:pStyle w:val="ListParagraph"/>
              <w:keepNext/>
              <w:keepLines/>
              <w:numPr>
                <w:ilvl w:val="0"/>
                <w:numId w:val="31"/>
              </w:numPr>
              <w:rPr>
                <w:b/>
                <w:color w:val="000000"/>
              </w:rPr>
            </w:pPr>
            <w:r>
              <w:rPr>
                <w:color w:val="000000"/>
              </w:rPr>
              <w:t xml:space="preserve">Gene expression microarrays detect “expression levels” in a sample - when mRNA copies to </w:t>
            </w:r>
            <w:proofErr w:type="spellStart"/>
            <w:r>
              <w:rPr>
                <w:color w:val="000000"/>
              </w:rPr>
              <w:t>cDNA</w:t>
            </w:r>
            <w:proofErr w:type="spellEnd"/>
            <w:r>
              <w:rPr>
                <w:color w:val="000000"/>
              </w:rPr>
              <w:t xml:space="preserve"> (i.e., which genes are “active” or “inactive”).  This information is called a “gene expression profile”.  Gene expression microarrays detect how cells and organisms change and adapt to specific stimuli such as changes in the environment or one’s disease state.</w:t>
            </w:r>
          </w:p>
          <w:p w14:paraId="44F383AB" w14:textId="77777777" w:rsidR="00C10336" w:rsidRDefault="00C10336" w:rsidP="00B2477E">
            <w:pPr>
              <w:keepNext/>
              <w:keepLines/>
              <w:rPr>
                <w:b/>
                <w:color w:val="000000"/>
              </w:rPr>
            </w:pPr>
          </w:p>
          <w:p w14:paraId="4D0F1DC6" w14:textId="77777777" w:rsidR="00C10336" w:rsidRDefault="00C10336" w:rsidP="00B2477E">
            <w:pPr>
              <w:keepNext/>
              <w:keepLines/>
              <w:ind w:left="720"/>
            </w:pPr>
            <w:r>
              <w:t xml:space="preserve">Let’s remember that every cell in a human’s body contains the same genes.  However, the same genes are not active in every cell.  Gene expression microarrays allow us to identify which genes are active and which are inactive in different cell types.  They also allow us to determine which </w:t>
            </w:r>
            <w:r>
              <w:lastRenderedPageBreak/>
              <w:t>genes are active in different cell states.  For example, gene expression microarrays can identify which genes are turned on during cell division or when exposed to an external stimuli, such as a drug.  This analysis enables “scientists to understand both how these cells function normally and how they are affected when various genes do not perform properly.”</w:t>
            </w:r>
            <w:sdt>
              <w:sdtPr>
                <w:id w:val="1385994106"/>
                <w:citation/>
              </w:sdtPr>
              <w:sdtContent>
                <w:r w:rsidR="00695497" w:rsidRPr="00F136D1">
                  <w:rPr>
                    <w:vertAlign w:val="superscript"/>
                  </w:rPr>
                  <w:fldChar w:fldCharType="begin"/>
                </w:r>
                <w:r w:rsidRPr="00F136D1">
                  <w:rPr>
                    <w:vertAlign w:val="superscript"/>
                  </w:rPr>
                  <w:instrText xml:space="preserve"> CITATION NHG09 \l 1033 </w:instrText>
                </w:r>
                <w:r w:rsidR="00695497" w:rsidRPr="00F136D1">
                  <w:rPr>
                    <w:vertAlign w:val="superscript"/>
                  </w:rPr>
                  <w:fldChar w:fldCharType="separate"/>
                </w:r>
                <w:r w:rsidR="00D81620" w:rsidRPr="00D81620">
                  <w:rPr>
                    <w:noProof/>
                    <w:vertAlign w:val="superscript"/>
                  </w:rPr>
                  <w:t>(NHGRI, 2009)</w:t>
                </w:r>
                <w:r w:rsidR="00695497" w:rsidRPr="00F136D1">
                  <w:rPr>
                    <w:vertAlign w:val="superscript"/>
                  </w:rPr>
                  <w:fldChar w:fldCharType="end"/>
                </w:r>
              </w:sdtContent>
            </w:sdt>
          </w:p>
          <w:p w14:paraId="57F608EC" w14:textId="77777777" w:rsidR="00C10336" w:rsidRDefault="00C10336" w:rsidP="00B2477E">
            <w:pPr>
              <w:keepNext/>
              <w:keepLines/>
              <w:ind w:left="515"/>
              <w:rPr>
                <w:u w:val="single"/>
              </w:rPr>
            </w:pPr>
          </w:p>
          <w:p w14:paraId="14C13754" w14:textId="77777777" w:rsidR="00C10336" w:rsidRDefault="00C10336" w:rsidP="00B2477E">
            <w:pPr>
              <w:keepNext/>
              <w:keepLines/>
              <w:ind w:left="720"/>
            </w:pPr>
            <w:r>
              <w:t xml:space="preserve">Gene expression microarrays are being used to study cancer-causing genes and to customize drug therapies based on how our genes react to specific drugs or drug dosages.  They are being used to study how cells react to changes in the environment, such as increases in pollutants or toxins.  </w:t>
            </w:r>
          </w:p>
          <w:p w14:paraId="53745314" w14:textId="77777777" w:rsidR="00C10336" w:rsidRPr="00F466DF" w:rsidRDefault="00C10336" w:rsidP="00B2477E">
            <w:pPr>
              <w:keepNext/>
              <w:keepLines/>
              <w:rPr>
                <w:b/>
                <w:color w:val="000000"/>
              </w:rPr>
            </w:pPr>
          </w:p>
        </w:tc>
      </w:tr>
      <w:tr w:rsidR="00C10336" w:rsidRPr="00337A1C" w14:paraId="4E8D9FAD" w14:textId="77777777" w:rsidTr="00B2477E">
        <w:tc>
          <w:tcPr>
            <w:tcW w:w="655" w:type="dxa"/>
          </w:tcPr>
          <w:p w14:paraId="1E4601C0" w14:textId="77777777" w:rsidR="00C10336" w:rsidRPr="00E93A5E" w:rsidRDefault="00C10336" w:rsidP="00B2477E">
            <w:pPr>
              <w:pStyle w:val="txtx1"/>
            </w:pPr>
          </w:p>
        </w:tc>
        <w:tc>
          <w:tcPr>
            <w:tcW w:w="10350" w:type="dxa"/>
            <w:shd w:val="clear" w:color="auto" w:fill="F2DBDB" w:themeFill="accent2" w:themeFillTint="33"/>
          </w:tcPr>
          <w:p w14:paraId="7EBDEAAD" w14:textId="77777777" w:rsidR="00C10336" w:rsidRPr="00A44C46" w:rsidRDefault="00C10336" w:rsidP="00B2477E">
            <w:pPr>
              <w:pStyle w:val="ListParagraph"/>
              <w:ind w:hanging="835"/>
              <w:rPr>
                <w:b/>
                <w:color w:val="000000"/>
              </w:rPr>
            </w:pPr>
            <w:r w:rsidRPr="00A44C46">
              <w:rPr>
                <w:b/>
                <w:color w:val="000000"/>
              </w:rPr>
              <w:t>Expanded Notes for the Instructor</w:t>
            </w:r>
          </w:p>
          <w:p w14:paraId="56E0FD6F" w14:textId="77777777" w:rsidR="00C10336" w:rsidRPr="00E93A5E" w:rsidRDefault="00C10336" w:rsidP="00B2477E">
            <w:pPr>
              <w:pStyle w:val="ListParagraph"/>
              <w:keepNext/>
              <w:keepLines/>
              <w:ind w:hanging="360"/>
              <w:rPr>
                <w:color w:val="000000"/>
              </w:rPr>
            </w:pPr>
          </w:p>
          <w:p w14:paraId="10677EA4" w14:textId="77777777" w:rsidR="00C10336" w:rsidRPr="00E93A5E" w:rsidRDefault="00C10336" w:rsidP="00B2477E">
            <w:pPr>
              <w:pStyle w:val="Title"/>
              <w:numPr>
                <w:ilvl w:val="0"/>
                <w:numId w:val="12"/>
              </w:numPr>
              <w:ind w:left="515" w:hanging="515"/>
              <w:jc w:val="left"/>
              <w:rPr>
                <w:rFonts w:ascii="Times New Roman" w:hAnsi="Times New Roman"/>
                <w:b w:val="0"/>
                <w:color w:val="000000"/>
                <w:sz w:val="24"/>
                <w:szCs w:val="24"/>
              </w:rPr>
            </w:pPr>
            <w:r w:rsidRPr="001872D6">
              <w:rPr>
                <w:rFonts w:ascii="Times New Roman" w:hAnsi="Times New Roman"/>
                <w:b w:val="0"/>
                <w:color w:val="000000"/>
                <w:sz w:val="24"/>
                <w:szCs w:val="24"/>
                <w:u w:val="single"/>
              </w:rPr>
              <w:t>Direct detection of genes</w:t>
            </w:r>
            <w:r w:rsidRPr="00E93A5E">
              <w:rPr>
                <w:rFonts w:ascii="Times New Roman" w:hAnsi="Times New Roman"/>
                <w:b w:val="0"/>
                <w:color w:val="000000"/>
                <w:sz w:val="24"/>
                <w:szCs w:val="24"/>
              </w:rPr>
              <w:t>.  This approach can be used to detect point mutations, as well as deletions of chromosomal DNA.  Alternatively, it can be used to detect pathogens (the cause of a disease) through the presence of pathogenicity genes (those genes that cause a disease).  Since a large number of pathogens can be detected simultaneously, microarrays are especially useful to quickly screen food and environmental samples for the existence of pathogens.  Microarrays are also used for personalized medicine.  They are able to profile an individual’s unique alleles (alternative forms of a gene) involved in drug metabolism. As a result of this profile, the most effective drug and most effective dosage can be determined.</w:t>
            </w:r>
          </w:p>
          <w:p w14:paraId="6D7221F5" w14:textId="77777777" w:rsidR="00C10336" w:rsidRPr="00E93A5E" w:rsidRDefault="00C10336" w:rsidP="00B2477E">
            <w:pPr>
              <w:pStyle w:val="ListParagraph"/>
              <w:keepNext/>
              <w:keepLines/>
              <w:ind w:hanging="360"/>
              <w:rPr>
                <w:color w:val="000000"/>
              </w:rPr>
            </w:pPr>
          </w:p>
        </w:tc>
      </w:tr>
      <w:tr w:rsidR="00C10336" w:rsidRPr="00337A1C" w14:paraId="23B384D5" w14:textId="77777777" w:rsidTr="00B2477E">
        <w:tc>
          <w:tcPr>
            <w:tcW w:w="655" w:type="dxa"/>
          </w:tcPr>
          <w:p w14:paraId="2A338A70" w14:textId="77777777" w:rsidR="00C10336" w:rsidRPr="00E93A5E" w:rsidRDefault="00C10336" w:rsidP="00B2477E">
            <w:pPr>
              <w:pStyle w:val="txtx1"/>
            </w:pPr>
          </w:p>
        </w:tc>
        <w:tc>
          <w:tcPr>
            <w:tcW w:w="10350" w:type="dxa"/>
            <w:shd w:val="clear" w:color="auto" w:fill="F2DBDB" w:themeFill="accent2" w:themeFillTint="33"/>
          </w:tcPr>
          <w:p w14:paraId="1652B552" w14:textId="77777777" w:rsidR="00C10336" w:rsidRPr="00E93A5E" w:rsidRDefault="00C10336" w:rsidP="00B2477E">
            <w:pPr>
              <w:pStyle w:val="ListParagraph"/>
              <w:ind w:hanging="360"/>
              <w:rPr>
                <w:color w:val="000000"/>
              </w:rPr>
            </w:pPr>
          </w:p>
          <w:p w14:paraId="7E02BAF7" w14:textId="77777777" w:rsidR="00C10336" w:rsidRDefault="00C10336" w:rsidP="00B2477E">
            <w:pPr>
              <w:pStyle w:val="ListParagraph"/>
              <w:ind w:hanging="360"/>
              <w:rPr>
                <w:i/>
                <w:color w:val="000000"/>
              </w:rPr>
            </w:pPr>
            <w:r w:rsidRPr="00A44C46">
              <w:rPr>
                <w:i/>
                <w:color w:val="000000"/>
              </w:rPr>
              <w:t>SNP (single nucleotide polymorphisms) chips</w:t>
            </w:r>
          </w:p>
          <w:p w14:paraId="49CB8E11" w14:textId="77777777" w:rsidR="00C10336" w:rsidRPr="00E93A5E" w:rsidRDefault="00C10336" w:rsidP="00B2477E">
            <w:pPr>
              <w:pStyle w:val="ListParagraph"/>
              <w:ind w:left="425"/>
              <w:rPr>
                <w:color w:val="000000"/>
              </w:rPr>
            </w:pPr>
            <w:r w:rsidRPr="00E93A5E">
              <w:rPr>
                <w:color w:val="000000"/>
              </w:rPr>
              <w:t>Microarrays developed to</w:t>
            </w:r>
            <w:r w:rsidR="004A53FB">
              <w:rPr>
                <w:color w:val="000000"/>
              </w:rPr>
              <w:t xml:space="preserve"> locate genetic variations </w:t>
            </w:r>
            <w:r w:rsidRPr="00E93A5E">
              <w:rPr>
                <w:color w:val="000000"/>
              </w:rPr>
              <w:t>within the same organism or species are m</w:t>
            </w:r>
            <w:r w:rsidR="002E677E">
              <w:rPr>
                <w:color w:val="000000"/>
              </w:rPr>
              <w:t>apped for a particular organism (e.g.</w:t>
            </w:r>
            <w:r w:rsidR="002E677E" w:rsidRPr="00E93A5E">
              <w:rPr>
                <w:color w:val="000000"/>
              </w:rPr>
              <w:t>,</w:t>
            </w:r>
            <w:r w:rsidR="002E677E">
              <w:rPr>
                <w:color w:val="000000"/>
              </w:rPr>
              <w:t xml:space="preserve"> a microarray to identify</w:t>
            </w:r>
            <w:r w:rsidR="00EC77D8">
              <w:rPr>
                <w:color w:val="000000"/>
              </w:rPr>
              <w:t xml:space="preserve"> </w:t>
            </w:r>
            <w:r w:rsidR="002E677E">
              <w:rPr>
                <w:color w:val="000000"/>
              </w:rPr>
              <w:t>the gene variations between the queen bee, worker bee and drone</w:t>
            </w:r>
            <w:r w:rsidR="002E677E" w:rsidRPr="00E93A5E">
              <w:rPr>
                <w:color w:val="000000"/>
              </w:rPr>
              <w:t>)</w:t>
            </w:r>
            <w:r w:rsidR="002E677E">
              <w:rPr>
                <w:color w:val="000000"/>
              </w:rPr>
              <w:t>.</w:t>
            </w:r>
            <w:r w:rsidRPr="00E93A5E">
              <w:rPr>
                <w:color w:val="000000"/>
              </w:rPr>
              <w:t xml:space="preserve">  These microarrays are often referred to as “SNP chips” for “single nucleotide polymorphisms”.  A SNP is a change of a single nucleotide in the DNA sequence.  When a SNP occurs in the coding region of a gene, it is a mutation that can be responsible for a genetic disorder.</w:t>
            </w:r>
          </w:p>
          <w:p w14:paraId="2115F13A" w14:textId="77777777" w:rsidR="00C10336" w:rsidRPr="00E93A5E" w:rsidRDefault="00C10336" w:rsidP="00B2477E">
            <w:pPr>
              <w:pStyle w:val="ListParagraph"/>
              <w:ind w:left="425"/>
              <w:rPr>
                <w:color w:val="000000"/>
              </w:rPr>
            </w:pPr>
          </w:p>
          <w:p w14:paraId="61D409BF" w14:textId="77777777" w:rsidR="00C10336" w:rsidRPr="00E93A5E" w:rsidRDefault="00C10336" w:rsidP="00B2477E">
            <w:pPr>
              <w:pStyle w:val="ListParagraph"/>
              <w:ind w:left="425"/>
              <w:rPr>
                <w:color w:val="000000"/>
              </w:rPr>
            </w:pPr>
            <w:r w:rsidRPr="00E93A5E">
              <w:rPr>
                <w:color w:val="000000"/>
              </w:rPr>
              <w:t xml:space="preserve">SNP chips are especially useful for screening for mutations that are responsible for genetic disorders when there are multiple gene mutations that can possibly cause the disorder. Once a SNP profile is associated with a particular disease, individuals can be tested for that specific SNP profile to determine if he or she is susceptible to or at risk of developing that disease. </w:t>
            </w:r>
            <w:sdt>
              <w:sdtPr>
                <w:rPr>
                  <w:color w:val="000000"/>
                  <w:vertAlign w:val="superscript"/>
                </w:rPr>
                <w:id w:val="13098619"/>
                <w:citation/>
              </w:sdtPr>
              <w:sdtContent>
                <w:r w:rsidR="00695497" w:rsidRPr="001872D6">
                  <w:rPr>
                    <w:color w:val="000000"/>
                    <w:vertAlign w:val="superscript"/>
                  </w:rPr>
                  <w:fldChar w:fldCharType="begin"/>
                </w:r>
                <w:r w:rsidRPr="001872D6">
                  <w:rPr>
                    <w:color w:val="000000"/>
                    <w:vertAlign w:val="superscript"/>
                  </w:rPr>
                  <w:instrText xml:space="preserve"> CITATION NCB07 \l 1033  </w:instrText>
                </w:r>
                <w:r w:rsidR="00695497" w:rsidRPr="001872D6">
                  <w:rPr>
                    <w:color w:val="000000"/>
                    <w:vertAlign w:val="superscript"/>
                  </w:rPr>
                  <w:fldChar w:fldCharType="separate"/>
                </w:r>
                <w:r w:rsidR="00D81620" w:rsidRPr="00D81620">
                  <w:rPr>
                    <w:noProof/>
                    <w:color w:val="000000"/>
                    <w:vertAlign w:val="superscript"/>
                  </w:rPr>
                  <w:t>(NCBI, 2007)</w:t>
                </w:r>
                <w:r w:rsidR="00695497" w:rsidRPr="001872D6">
                  <w:rPr>
                    <w:color w:val="000000"/>
                    <w:vertAlign w:val="superscript"/>
                  </w:rPr>
                  <w:fldChar w:fldCharType="end"/>
                </w:r>
              </w:sdtContent>
            </w:sdt>
            <w:r w:rsidRPr="00E93A5E">
              <w:rPr>
                <w:color w:val="000000"/>
              </w:rPr>
              <w:t xml:space="preserve">  SNP microarrays are also being used to profile somatic mutations in cancer, for forensic applications, genotyping, and for identifying DNA-based drugs.  All of these applications are associated with many genetic polymorphisms working in combination.</w:t>
            </w:r>
          </w:p>
          <w:p w14:paraId="1E86CFC3" w14:textId="77777777" w:rsidR="00C10336" w:rsidRPr="00E93A5E" w:rsidRDefault="00C10336" w:rsidP="00B2477E">
            <w:pPr>
              <w:pStyle w:val="ListParagraph"/>
              <w:ind w:left="425"/>
              <w:rPr>
                <w:color w:val="000000"/>
              </w:rPr>
            </w:pPr>
          </w:p>
          <w:p w14:paraId="34DD2A7B" w14:textId="77777777" w:rsidR="00C10336" w:rsidRPr="00E93A5E" w:rsidRDefault="00C10336" w:rsidP="00B2477E">
            <w:pPr>
              <w:pStyle w:val="ListParagraph"/>
              <w:ind w:left="425"/>
              <w:rPr>
                <w:color w:val="000000"/>
              </w:rPr>
            </w:pPr>
            <w:r w:rsidRPr="00E93A5E">
              <w:rPr>
                <w:color w:val="000000"/>
              </w:rPr>
              <w:t xml:space="preserve">SNPs are currently being tested for use in agriculture.  For example, the dairy breeding industry is using microarrays to study complex traits in animals, such as profiling the genes of dairy cows and using that information “to guide the genetic selection process of milk-producing animals.” </w:t>
            </w:r>
            <w:sdt>
              <w:sdtPr>
                <w:rPr>
                  <w:color w:val="000000"/>
                </w:rPr>
                <w:id w:val="13098622"/>
                <w:citation/>
              </w:sdtPr>
              <w:sdtContent>
                <w:r w:rsidR="00695497" w:rsidRPr="001872D6">
                  <w:rPr>
                    <w:color w:val="000000"/>
                    <w:vertAlign w:val="superscript"/>
                  </w:rPr>
                  <w:fldChar w:fldCharType="begin"/>
                </w:r>
                <w:r w:rsidRPr="001872D6">
                  <w:rPr>
                    <w:color w:val="000000"/>
                    <w:vertAlign w:val="superscript"/>
                  </w:rPr>
                  <w:instrText xml:space="preserve"> CITATION Ran09 \l 1033 </w:instrText>
                </w:r>
                <w:r w:rsidR="00695497" w:rsidRPr="001872D6">
                  <w:rPr>
                    <w:color w:val="000000"/>
                    <w:vertAlign w:val="superscript"/>
                  </w:rPr>
                  <w:fldChar w:fldCharType="separate"/>
                </w:r>
                <w:r w:rsidR="00D81620" w:rsidRPr="00D81620">
                  <w:rPr>
                    <w:noProof/>
                    <w:color w:val="000000"/>
                    <w:vertAlign w:val="superscript"/>
                  </w:rPr>
                  <w:t>(Mertens, 2009)</w:t>
                </w:r>
                <w:r w:rsidR="00695497" w:rsidRPr="001872D6">
                  <w:rPr>
                    <w:color w:val="000000"/>
                    <w:vertAlign w:val="superscript"/>
                  </w:rPr>
                  <w:fldChar w:fldCharType="end"/>
                </w:r>
              </w:sdtContent>
            </w:sdt>
          </w:p>
        </w:tc>
      </w:tr>
      <w:tr w:rsidR="00C10336" w:rsidRPr="00337A1C" w14:paraId="1FC28E52" w14:textId="77777777" w:rsidTr="00B2477E">
        <w:tc>
          <w:tcPr>
            <w:tcW w:w="655" w:type="dxa"/>
          </w:tcPr>
          <w:p w14:paraId="38FB922E" w14:textId="77777777" w:rsidR="00C10336" w:rsidRPr="00E93A5E" w:rsidRDefault="00C10336" w:rsidP="00B2477E">
            <w:pPr>
              <w:pStyle w:val="txtx1"/>
            </w:pPr>
          </w:p>
        </w:tc>
        <w:tc>
          <w:tcPr>
            <w:tcW w:w="10350" w:type="dxa"/>
            <w:shd w:val="clear" w:color="auto" w:fill="F2DBDB" w:themeFill="accent2" w:themeFillTint="33"/>
          </w:tcPr>
          <w:p w14:paraId="2623CE65" w14:textId="77777777" w:rsidR="00C10336" w:rsidRPr="00E93A5E" w:rsidRDefault="00C10336" w:rsidP="00B2477E">
            <w:pPr>
              <w:pStyle w:val="ListParagraph"/>
              <w:keepNext/>
              <w:keepLines/>
              <w:ind w:hanging="360"/>
              <w:rPr>
                <w:color w:val="000000"/>
              </w:rPr>
            </w:pPr>
          </w:p>
          <w:p w14:paraId="46B1D0CF" w14:textId="77777777" w:rsidR="00C10336" w:rsidRPr="00E93A5E" w:rsidRDefault="00C10336" w:rsidP="00B2477E">
            <w:pPr>
              <w:pStyle w:val="Title"/>
              <w:numPr>
                <w:ilvl w:val="0"/>
                <w:numId w:val="12"/>
              </w:numPr>
              <w:ind w:left="515" w:hanging="515"/>
              <w:jc w:val="left"/>
              <w:rPr>
                <w:rFonts w:ascii="Times New Roman" w:hAnsi="Times New Roman"/>
                <w:b w:val="0"/>
                <w:color w:val="000000"/>
                <w:sz w:val="24"/>
                <w:szCs w:val="24"/>
              </w:rPr>
            </w:pPr>
            <w:r w:rsidRPr="001872D6">
              <w:rPr>
                <w:rFonts w:ascii="Times New Roman" w:hAnsi="Times New Roman"/>
                <w:b w:val="0"/>
                <w:color w:val="000000"/>
                <w:sz w:val="24"/>
                <w:szCs w:val="24"/>
                <w:u w:val="single"/>
              </w:rPr>
              <w:t>Gene Expression or Changes in Gene Expression Levels</w:t>
            </w:r>
            <w:r w:rsidRPr="00E93A5E">
              <w:rPr>
                <w:rFonts w:ascii="Times New Roman" w:hAnsi="Times New Roman"/>
                <w:b w:val="0"/>
                <w:color w:val="000000"/>
                <w:sz w:val="24"/>
                <w:szCs w:val="24"/>
              </w:rPr>
              <w:t xml:space="preserve">.  Research that measures mRNA or </w:t>
            </w:r>
            <w:proofErr w:type="spellStart"/>
            <w:r w:rsidRPr="00E93A5E">
              <w:rPr>
                <w:rFonts w:ascii="Times New Roman" w:hAnsi="Times New Roman"/>
                <w:b w:val="0"/>
                <w:color w:val="000000"/>
                <w:sz w:val="24"/>
                <w:szCs w:val="24"/>
              </w:rPr>
              <w:t>cDNA</w:t>
            </w:r>
            <w:proofErr w:type="spellEnd"/>
            <w:r w:rsidRPr="00E93A5E">
              <w:rPr>
                <w:rFonts w:ascii="Times New Roman" w:hAnsi="Times New Roman"/>
                <w:b w:val="0"/>
                <w:color w:val="000000"/>
                <w:sz w:val="24"/>
                <w:szCs w:val="24"/>
              </w:rPr>
              <w:t xml:space="preserve"> from many different genes at the same time can be useful in diagnosis, as well as in identification of target genes for new drugs.  The most useful application of this approach has been in the study of cancer, where microarrays have played an important role in the current rapid discovery of new oncogenes (cancer-causing genes) and defective tumor suppressor genes.  Such microarrays can </w:t>
            </w:r>
            <w:r w:rsidRPr="00E93A5E">
              <w:rPr>
                <w:rFonts w:ascii="Times New Roman" w:hAnsi="Times New Roman"/>
                <w:b w:val="0"/>
                <w:color w:val="000000"/>
                <w:sz w:val="24"/>
                <w:szCs w:val="24"/>
              </w:rPr>
              <w:lastRenderedPageBreak/>
              <w:t xml:space="preserve">also be used to customize drug therapies based on drug metabolizing profiles of the individual, in other words, gene expression arrays can study how cells react to specific drugs or drug dosages.  </w:t>
            </w:r>
          </w:p>
          <w:p w14:paraId="2EA4600E" w14:textId="77777777" w:rsidR="00C10336" w:rsidRPr="00E93A5E" w:rsidRDefault="00C10336" w:rsidP="00B2477E">
            <w:pPr>
              <w:pStyle w:val="ListParagraph"/>
              <w:keepNext/>
              <w:keepLines/>
              <w:ind w:hanging="360"/>
              <w:rPr>
                <w:color w:val="000000"/>
              </w:rPr>
            </w:pPr>
          </w:p>
          <w:p w14:paraId="7305BE2B" w14:textId="77777777" w:rsidR="00C10336" w:rsidRPr="00E93A5E" w:rsidRDefault="00C10336" w:rsidP="00B2477E">
            <w:pPr>
              <w:pStyle w:val="ListParagraph"/>
              <w:keepNext/>
              <w:keepLines/>
              <w:ind w:hanging="360"/>
              <w:rPr>
                <w:color w:val="000000"/>
              </w:rPr>
            </w:pPr>
            <w:r w:rsidRPr="00E93A5E">
              <w:rPr>
                <w:color w:val="000000"/>
              </w:rPr>
              <w:t>Gene expression can also be used to study how cells react and, in some cases adapt, to changes in environment, such as an increase in pollutants or toxins.  The information gained by measuring the gene expression levels upon exposure to a chemical “can be used both to provide information about the mechanism or action of the toxicant and to form a sort of “genetic signature” for the identification of toxic products.”</w:t>
            </w:r>
            <w:sdt>
              <w:sdtPr>
                <w:rPr>
                  <w:color w:val="000000"/>
                </w:rPr>
                <w:id w:val="1072009044"/>
                <w:citation/>
              </w:sdtPr>
              <w:sdtContent>
                <w:r w:rsidR="00695497" w:rsidRPr="001872D6">
                  <w:rPr>
                    <w:color w:val="000000"/>
                    <w:vertAlign w:val="superscript"/>
                  </w:rPr>
                  <w:fldChar w:fldCharType="begin"/>
                </w:r>
                <w:r w:rsidRPr="001872D6">
                  <w:rPr>
                    <w:color w:val="000000"/>
                    <w:vertAlign w:val="superscript"/>
                  </w:rPr>
                  <w:instrText xml:space="preserve"> CITATION Ter06 \l 1033 </w:instrText>
                </w:r>
                <w:r w:rsidR="00695497" w:rsidRPr="001872D6">
                  <w:rPr>
                    <w:color w:val="000000"/>
                    <w:vertAlign w:val="superscript"/>
                  </w:rPr>
                  <w:fldChar w:fldCharType="separate"/>
                </w:r>
                <w:r w:rsidR="00D81620" w:rsidRPr="00D81620">
                  <w:rPr>
                    <w:noProof/>
                    <w:color w:val="000000"/>
                    <w:vertAlign w:val="superscript"/>
                  </w:rPr>
                  <w:t>(Lettieri, 2006)</w:t>
                </w:r>
                <w:r w:rsidR="00695497" w:rsidRPr="001872D6">
                  <w:rPr>
                    <w:color w:val="000000"/>
                    <w:vertAlign w:val="superscript"/>
                  </w:rPr>
                  <w:fldChar w:fldCharType="end"/>
                </w:r>
              </w:sdtContent>
            </w:sdt>
          </w:p>
          <w:p w14:paraId="3E5D6398" w14:textId="77777777" w:rsidR="00C10336" w:rsidRPr="00E93A5E" w:rsidRDefault="00C10336" w:rsidP="00B2477E">
            <w:pPr>
              <w:pStyle w:val="ListParagraph"/>
              <w:keepNext/>
              <w:keepLines/>
              <w:ind w:hanging="360"/>
              <w:rPr>
                <w:color w:val="000000"/>
              </w:rPr>
            </w:pPr>
          </w:p>
        </w:tc>
      </w:tr>
      <w:tr w:rsidR="00C10336" w:rsidRPr="00337A1C" w14:paraId="525D77A2" w14:textId="77777777" w:rsidTr="00B2477E">
        <w:tc>
          <w:tcPr>
            <w:tcW w:w="655" w:type="dxa"/>
          </w:tcPr>
          <w:p w14:paraId="05DA99F0" w14:textId="77777777" w:rsidR="00C10336" w:rsidRPr="00E93A5E" w:rsidRDefault="00C10336" w:rsidP="00B2477E">
            <w:pPr>
              <w:pStyle w:val="txtx1"/>
            </w:pPr>
          </w:p>
        </w:tc>
        <w:tc>
          <w:tcPr>
            <w:tcW w:w="10350" w:type="dxa"/>
            <w:shd w:val="clear" w:color="auto" w:fill="F2DBDB" w:themeFill="accent2" w:themeFillTint="33"/>
          </w:tcPr>
          <w:p w14:paraId="2E503DDE" w14:textId="77777777" w:rsidR="00C10336" w:rsidRPr="001872D6" w:rsidRDefault="00C10336" w:rsidP="00B2477E">
            <w:pPr>
              <w:pStyle w:val="ListParagraph"/>
              <w:ind w:left="360" w:hanging="360"/>
              <w:rPr>
                <w:b/>
                <w:color w:val="000000"/>
              </w:rPr>
            </w:pPr>
            <w:r w:rsidRPr="001872D6">
              <w:rPr>
                <w:b/>
                <w:color w:val="000000"/>
              </w:rPr>
              <w:t>Gene Expression Profiling</w:t>
            </w:r>
          </w:p>
          <w:p w14:paraId="57623188" w14:textId="77777777" w:rsidR="00C10336" w:rsidRPr="00E93A5E" w:rsidRDefault="00C10336" w:rsidP="00B2477E">
            <w:pPr>
              <w:pStyle w:val="ListParagraph"/>
              <w:ind w:hanging="360"/>
              <w:rPr>
                <w:color w:val="000000"/>
              </w:rPr>
            </w:pPr>
          </w:p>
          <w:p w14:paraId="6D131DF9" w14:textId="77777777" w:rsidR="00C10336" w:rsidRPr="00E93A5E" w:rsidRDefault="00C10336" w:rsidP="00B2477E">
            <w:pPr>
              <w:pStyle w:val="ListParagraph"/>
              <w:ind w:hanging="360"/>
              <w:rPr>
                <w:color w:val="000000"/>
              </w:rPr>
            </w:pPr>
            <w:r w:rsidRPr="00E93A5E">
              <w:rPr>
                <w:color w:val="000000"/>
              </w:rPr>
              <w:t xml:space="preserve">A gene expression profile is developed from “information about all messenger RNAs (mRNAs) that are made in various cell types.”  Gene expression profiling uses a profile “to find and diagnose a disease or condition and to see how well it responds to treatment.  Gene expression profiles may be used in personalized medicine.” </w:t>
            </w:r>
            <w:sdt>
              <w:sdtPr>
                <w:rPr>
                  <w:color w:val="000000"/>
                </w:rPr>
                <w:id w:val="1366837409"/>
                <w:citation/>
              </w:sdtPr>
              <w:sdtContent>
                <w:r w:rsidR="00695497" w:rsidRPr="00E93A5E">
                  <w:rPr>
                    <w:color w:val="000000"/>
                  </w:rPr>
                  <w:fldChar w:fldCharType="begin"/>
                </w:r>
                <w:r w:rsidRPr="00E93A5E">
                  <w:rPr>
                    <w:color w:val="000000"/>
                  </w:rPr>
                  <w:instrText xml:space="preserve"> CITATION NCI10 \l 1033 </w:instrText>
                </w:r>
                <w:r w:rsidR="00695497" w:rsidRPr="00E93A5E">
                  <w:rPr>
                    <w:color w:val="000000"/>
                  </w:rPr>
                  <w:fldChar w:fldCharType="separate"/>
                </w:r>
                <w:r w:rsidR="00D81620" w:rsidRPr="00D81620">
                  <w:rPr>
                    <w:noProof/>
                    <w:color w:val="000000"/>
                  </w:rPr>
                  <w:t>(NCI, 2010)</w:t>
                </w:r>
                <w:r w:rsidR="00695497" w:rsidRPr="00E93A5E">
                  <w:rPr>
                    <w:color w:val="000000"/>
                  </w:rPr>
                  <w:fldChar w:fldCharType="end"/>
                </w:r>
              </w:sdtContent>
            </w:sdt>
            <w:r w:rsidRPr="00E93A5E">
              <w:rPr>
                <w:color w:val="000000"/>
              </w:rPr>
              <w:t xml:space="preserve">  In addition, this process allows us to identify triggers for diseases by studying the activity of genes within our cells.  </w:t>
            </w:r>
          </w:p>
          <w:p w14:paraId="1171C50F" w14:textId="77777777" w:rsidR="00C10336" w:rsidRPr="00E93A5E" w:rsidRDefault="00C10336" w:rsidP="00B2477E">
            <w:pPr>
              <w:pStyle w:val="ListParagraph"/>
              <w:ind w:hanging="360"/>
              <w:rPr>
                <w:color w:val="000000"/>
              </w:rPr>
            </w:pPr>
          </w:p>
          <w:p w14:paraId="54A17DA1" w14:textId="77777777" w:rsidR="00C10336" w:rsidRPr="001872D6" w:rsidRDefault="00C10336" w:rsidP="00B2477E">
            <w:pPr>
              <w:pStyle w:val="ListParagraph"/>
              <w:ind w:left="360" w:hanging="360"/>
              <w:rPr>
                <w:b/>
                <w:i/>
                <w:color w:val="000000"/>
              </w:rPr>
            </w:pPr>
            <w:r w:rsidRPr="001872D6">
              <w:rPr>
                <w:b/>
                <w:i/>
                <w:color w:val="000000"/>
              </w:rPr>
              <w:t xml:space="preserve">End </w:t>
            </w:r>
            <w:r>
              <w:rPr>
                <w:b/>
                <w:i/>
                <w:color w:val="000000"/>
              </w:rPr>
              <w:t>of expanded Instructor N</w:t>
            </w:r>
            <w:r w:rsidRPr="001872D6">
              <w:rPr>
                <w:b/>
                <w:i/>
                <w:color w:val="000000"/>
              </w:rPr>
              <w:t>otes</w:t>
            </w:r>
          </w:p>
        </w:tc>
      </w:tr>
    </w:tbl>
    <w:p w14:paraId="66C35C23" w14:textId="77777777" w:rsidR="00C10336" w:rsidRDefault="00C10336" w:rsidP="00C10336"/>
    <w:bookmarkEnd w:id="7"/>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6A4D2F59" w14:textId="77777777" w:rsidTr="00B2477E">
        <w:tc>
          <w:tcPr>
            <w:tcW w:w="655" w:type="dxa"/>
          </w:tcPr>
          <w:p w14:paraId="6FB2A632" w14:textId="77777777" w:rsidR="00C10336" w:rsidRPr="00BD1BDC" w:rsidRDefault="00C10336" w:rsidP="00B2477E">
            <w:pPr>
              <w:pStyle w:val="txtx1"/>
            </w:pPr>
          </w:p>
        </w:tc>
        <w:tc>
          <w:tcPr>
            <w:tcW w:w="10350" w:type="dxa"/>
          </w:tcPr>
          <w:p w14:paraId="339EB331" w14:textId="77777777" w:rsidR="00C10336" w:rsidRPr="000350D1" w:rsidRDefault="00C10336" w:rsidP="00B2477E">
            <w:pPr>
              <w:keepNext/>
              <w:keepLines/>
            </w:pPr>
            <w:r>
              <w:t xml:space="preserve">As you can see from this discussion, </w:t>
            </w:r>
            <w:r w:rsidRPr="000350D1">
              <w:t>DNA microarrays are being used to classify cancers, to assess one’s risk for a specific disease, and to track disease progression and predict prognosis. They are proving to be invaluable</w:t>
            </w:r>
            <w:r>
              <w:t xml:space="preserve"> for identifying drug therapies and </w:t>
            </w:r>
            <w:r w:rsidRPr="000350D1">
              <w:t>drug response</w:t>
            </w:r>
            <w:r>
              <w:t xml:space="preserve"> (personalized medicine). In genetics, DNA microarrays allow us to compare the genes between two or more different organism as well as the genes within the same organism. Outside of the medical field, DNA microarrays are being used to ensure that our food and the air we breathe are safe, and to assist farmers and ranchers in food production.  </w:t>
            </w:r>
            <w:r w:rsidRPr="000350D1">
              <w:t xml:space="preserve">“If the work involves the DNA or the genetics of a cell, </w:t>
            </w:r>
            <w:r>
              <w:rPr>
                <w:color w:val="000000"/>
              </w:rPr>
              <w:t>…</w:t>
            </w:r>
            <w:r>
              <w:t>microarrays can be used.</w:t>
            </w:r>
            <w:r w:rsidRPr="000350D1">
              <w:t>”</w:t>
            </w:r>
            <w:sdt>
              <w:sdtPr>
                <w:id w:val="13098630"/>
                <w:citation/>
              </w:sdtPr>
              <w:sdtContent>
                <w:r w:rsidR="00695497" w:rsidRPr="00A37E7E">
                  <w:rPr>
                    <w:vertAlign w:val="superscript"/>
                  </w:rPr>
                  <w:fldChar w:fldCharType="begin"/>
                </w:r>
                <w:r w:rsidRPr="00A37E7E">
                  <w:rPr>
                    <w:vertAlign w:val="superscript"/>
                  </w:rPr>
                  <w:instrText xml:space="preserve"> CITATION Rob05 \l 1033 </w:instrText>
                </w:r>
                <w:r w:rsidR="00695497" w:rsidRPr="00A37E7E">
                  <w:rPr>
                    <w:vertAlign w:val="superscript"/>
                  </w:rPr>
                  <w:fldChar w:fldCharType="separate"/>
                </w:r>
                <w:r w:rsidR="00D81620" w:rsidRPr="00D81620">
                  <w:rPr>
                    <w:noProof/>
                    <w:vertAlign w:val="superscript"/>
                  </w:rPr>
                  <w:t>(Zaccheo, 2005)</w:t>
                </w:r>
                <w:r w:rsidR="00695497" w:rsidRPr="00A37E7E">
                  <w:rPr>
                    <w:vertAlign w:val="superscript"/>
                  </w:rPr>
                  <w:fldChar w:fldCharType="end"/>
                </w:r>
              </w:sdtContent>
            </w:sdt>
          </w:p>
        </w:tc>
      </w:tr>
      <w:tr w:rsidR="00C10336" w:rsidRPr="00C22AD5" w14:paraId="0BC136D6" w14:textId="77777777" w:rsidTr="00B2477E">
        <w:tc>
          <w:tcPr>
            <w:tcW w:w="655" w:type="dxa"/>
          </w:tcPr>
          <w:p w14:paraId="2E1E4D4A" w14:textId="77777777" w:rsidR="00C10336" w:rsidRPr="00C22AD5" w:rsidRDefault="00C10336" w:rsidP="00B2477E">
            <w:pPr>
              <w:pStyle w:val="txtx1"/>
              <w:rPr>
                <w:b/>
              </w:rPr>
            </w:pPr>
            <w:r>
              <w:br w:type="page"/>
            </w:r>
            <w:r>
              <w:br w:type="page"/>
            </w:r>
          </w:p>
        </w:tc>
        <w:tc>
          <w:tcPr>
            <w:tcW w:w="10350" w:type="dxa"/>
          </w:tcPr>
          <w:p w14:paraId="5B87CF32" w14:textId="77777777" w:rsidR="00C10336" w:rsidRDefault="00C10336" w:rsidP="00B2477E">
            <w:pPr>
              <w:pStyle w:val="Title"/>
              <w:jc w:val="left"/>
              <w:rPr>
                <w:rFonts w:ascii="Times New Roman" w:hAnsi="Times New Roman"/>
                <w:sz w:val="24"/>
                <w:szCs w:val="24"/>
              </w:rPr>
            </w:pPr>
          </w:p>
          <w:p w14:paraId="04249DAA" w14:textId="77777777" w:rsidR="00C10336" w:rsidRPr="00C22AD5" w:rsidRDefault="00C10336" w:rsidP="00B2477E">
            <w:pPr>
              <w:pStyle w:val="Title"/>
              <w:jc w:val="left"/>
              <w:rPr>
                <w:rFonts w:ascii="Times New Roman" w:hAnsi="Times New Roman"/>
                <w:sz w:val="24"/>
                <w:szCs w:val="24"/>
              </w:rPr>
            </w:pPr>
            <w:r w:rsidRPr="00C22AD5">
              <w:rPr>
                <w:rFonts w:ascii="Times New Roman" w:hAnsi="Times New Roman"/>
                <w:sz w:val="24"/>
                <w:szCs w:val="24"/>
              </w:rPr>
              <w:t>Key features of DNA Microarrays</w:t>
            </w:r>
          </w:p>
        </w:tc>
      </w:tr>
      <w:tr w:rsidR="00C10336" w:rsidRPr="00C22AD5" w14:paraId="0E623DAC" w14:textId="77777777" w:rsidTr="00B2477E">
        <w:tc>
          <w:tcPr>
            <w:tcW w:w="655" w:type="dxa"/>
          </w:tcPr>
          <w:p w14:paraId="0E616C70" w14:textId="77777777" w:rsidR="00C10336" w:rsidRPr="00C22AD5" w:rsidRDefault="00C10336" w:rsidP="00B2477E">
            <w:pPr>
              <w:pStyle w:val="txtx1"/>
            </w:pPr>
          </w:p>
        </w:tc>
        <w:tc>
          <w:tcPr>
            <w:tcW w:w="10350" w:type="dxa"/>
          </w:tcPr>
          <w:p w14:paraId="4A89BD1C" w14:textId="77777777" w:rsidR="00C10336" w:rsidRPr="00C22AD5" w:rsidRDefault="00C10336" w:rsidP="00B2477E">
            <w:pPr>
              <w:pStyle w:val="Title"/>
              <w:jc w:val="left"/>
              <w:rPr>
                <w:rFonts w:ascii="Times New Roman" w:hAnsi="Times New Roman"/>
                <w:b w:val="0"/>
                <w:sz w:val="24"/>
                <w:szCs w:val="24"/>
              </w:rPr>
            </w:pPr>
          </w:p>
          <w:p w14:paraId="2128AC65" w14:textId="77777777" w:rsidR="00C10336" w:rsidRPr="00C22AD5" w:rsidRDefault="00C10336" w:rsidP="00B2477E">
            <w:pPr>
              <w:pStyle w:val="Title"/>
              <w:jc w:val="left"/>
              <w:rPr>
                <w:rFonts w:ascii="Times New Roman" w:hAnsi="Times New Roman"/>
                <w:b w:val="0"/>
                <w:sz w:val="24"/>
                <w:szCs w:val="24"/>
              </w:rPr>
            </w:pPr>
            <w:r w:rsidRPr="00C22AD5">
              <w:rPr>
                <w:rFonts w:ascii="Times New Roman" w:hAnsi="Times New Roman"/>
                <w:b w:val="0"/>
                <w:sz w:val="24"/>
                <w:szCs w:val="24"/>
              </w:rPr>
              <w:t xml:space="preserve">The key feature of DNA microarrays is the ability to screen for many DNA sequences in one </w:t>
            </w:r>
            <w:r>
              <w:rPr>
                <w:rFonts w:ascii="Times New Roman" w:hAnsi="Times New Roman"/>
                <w:b w:val="0"/>
                <w:sz w:val="24"/>
                <w:szCs w:val="24"/>
              </w:rPr>
              <w:t>run</w:t>
            </w:r>
            <w:r w:rsidRPr="00C22AD5">
              <w:rPr>
                <w:rFonts w:ascii="Times New Roman" w:hAnsi="Times New Roman"/>
                <w:b w:val="0"/>
                <w:sz w:val="24"/>
                <w:szCs w:val="24"/>
              </w:rPr>
              <w:t xml:space="preserve">.  In fact, microarrays have enough </w:t>
            </w:r>
            <w:r>
              <w:rPr>
                <w:rFonts w:ascii="Times New Roman" w:hAnsi="Times New Roman"/>
                <w:b w:val="0"/>
                <w:sz w:val="24"/>
                <w:szCs w:val="24"/>
              </w:rPr>
              <w:t>features (addresses)</w:t>
            </w:r>
            <w:r w:rsidRPr="00C22AD5">
              <w:rPr>
                <w:rFonts w:ascii="Times New Roman" w:hAnsi="Times New Roman"/>
                <w:b w:val="0"/>
                <w:sz w:val="24"/>
                <w:szCs w:val="24"/>
              </w:rPr>
              <w:t xml:space="preserve"> to screen ALL of the genes of an organism’s genome in one hybridization expe</w:t>
            </w:r>
            <w:r>
              <w:rPr>
                <w:rFonts w:ascii="Times New Roman" w:hAnsi="Times New Roman"/>
                <w:b w:val="0"/>
                <w:sz w:val="24"/>
                <w:szCs w:val="24"/>
              </w:rPr>
              <w:t>riment.  Even with thousands upon thousands of different features</w:t>
            </w:r>
            <w:r w:rsidRPr="00C22AD5">
              <w:rPr>
                <w:rFonts w:ascii="Times New Roman" w:hAnsi="Times New Roman"/>
                <w:b w:val="0"/>
                <w:sz w:val="24"/>
                <w:szCs w:val="24"/>
              </w:rPr>
              <w:t>, the m</w:t>
            </w:r>
            <w:r>
              <w:rPr>
                <w:rFonts w:ascii="Times New Roman" w:hAnsi="Times New Roman"/>
                <w:b w:val="0"/>
                <w:sz w:val="24"/>
                <w:szCs w:val="24"/>
              </w:rPr>
              <w:t xml:space="preserve">icroarray itself is very small - </w:t>
            </w:r>
            <w:r w:rsidRPr="00C22AD5">
              <w:rPr>
                <w:rFonts w:ascii="Times New Roman" w:hAnsi="Times New Roman"/>
                <w:b w:val="0"/>
                <w:sz w:val="24"/>
                <w:szCs w:val="24"/>
              </w:rPr>
              <w:t xml:space="preserve">the size of a microscope slide </w:t>
            </w:r>
            <w:r>
              <w:rPr>
                <w:rFonts w:ascii="Times New Roman" w:hAnsi="Times New Roman"/>
                <w:b w:val="0"/>
                <w:sz w:val="24"/>
                <w:szCs w:val="24"/>
              </w:rPr>
              <w:t>and even smaller</w:t>
            </w:r>
            <w:r w:rsidRPr="00C22AD5">
              <w:rPr>
                <w:rFonts w:ascii="Times New Roman" w:hAnsi="Times New Roman"/>
                <w:b w:val="0"/>
                <w:sz w:val="24"/>
                <w:szCs w:val="24"/>
              </w:rPr>
              <w:t xml:space="preserve">.  So, although they can store as many as a million </w:t>
            </w:r>
            <w:r>
              <w:rPr>
                <w:rFonts w:ascii="Times New Roman" w:hAnsi="Times New Roman"/>
                <w:b w:val="0"/>
                <w:sz w:val="24"/>
                <w:szCs w:val="24"/>
              </w:rPr>
              <w:t>features</w:t>
            </w:r>
            <w:r w:rsidRPr="00C22AD5">
              <w:rPr>
                <w:rFonts w:ascii="Times New Roman" w:hAnsi="Times New Roman"/>
                <w:b w:val="0"/>
                <w:sz w:val="24"/>
                <w:szCs w:val="24"/>
              </w:rPr>
              <w:t xml:space="preserve"> and can screen for the presence of a million different DNA sequences in a single experiment, their size </w:t>
            </w:r>
            <w:r>
              <w:rPr>
                <w:rFonts w:ascii="Times New Roman" w:hAnsi="Times New Roman"/>
                <w:b w:val="0"/>
                <w:sz w:val="24"/>
                <w:szCs w:val="24"/>
              </w:rPr>
              <w:t>can be</w:t>
            </w:r>
            <w:r w:rsidRPr="00C22AD5">
              <w:rPr>
                <w:rFonts w:ascii="Times New Roman" w:hAnsi="Times New Roman"/>
                <w:b w:val="0"/>
                <w:sz w:val="24"/>
                <w:szCs w:val="24"/>
              </w:rPr>
              <w:t xml:space="preserve"> on the order of a regular size postage stamp!</w:t>
            </w:r>
          </w:p>
          <w:p w14:paraId="306A74A3" w14:textId="77777777" w:rsidR="00C10336" w:rsidRDefault="00C10336" w:rsidP="00B2477E">
            <w:pPr>
              <w:pStyle w:val="Title"/>
              <w:jc w:val="left"/>
              <w:rPr>
                <w:rFonts w:ascii="Times New Roman" w:hAnsi="Times New Roman"/>
                <w:b w:val="0"/>
                <w:sz w:val="24"/>
                <w:szCs w:val="24"/>
              </w:rPr>
            </w:pPr>
          </w:p>
          <w:p w14:paraId="7F0951CD" w14:textId="77777777" w:rsidR="00C10336" w:rsidRDefault="00C10336" w:rsidP="00B2477E">
            <w:pPr>
              <w:pStyle w:val="Title"/>
              <w:jc w:val="left"/>
              <w:rPr>
                <w:rFonts w:ascii="Times New Roman" w:hAnsi="Times New Roman"/>
                <w:b w:val="0"/>
                <w:sz w:val="24"/>
                <w:szCs w:val="24"/>
              </w:rPr>
            </w:pPr>
            <w:r>
              <w:rPr>
                <w:rFonts w:ascii="Times New Roman" w:hAnsi="Times New Roman"/>
                <w:b w:val="0"/>
                <w:sz w:val="24"/>
                <w:szCs w:val="24"/>
              </w:rPr>
              <w:t>The size of the</w:t>
            </w:r>
            <w:r w:rsidRPr="005E7AD6">
              <w:rPr>
                <w:rFonts w:ascii="Times New Roman" w:hAnsi="Times New Roman"/>
                <w:b w:val="0"/>
                <w:sz w:val="24"/>
                <w:szCs w:val="24"/>
              </w:rPr>
              <w:t xml:space="preserve"> individual </w:t>
            </w:r>
            <w:r>
              <w:rPr>
                <w:rFonts w:ascii="Times New Roman" w:hAnsi="Times New Roman"/>
                <w:b w:val="0"/>
                <w:sz w:val="24"/>
                <w:szCs w:val="24"/>
              </w:rPr>
              <w:t>feature</w:t>
            </w:r>
            <w:r w:rsidR="00EC77D8">
              <w:rPr>
                <w:rFonts w:ascii="Times New Roman" w:hAnsi="Times New Roman"/>
                <w:b w:val="0"/>
                <w:sz w:val="24"/>
                <w:szCs w:val="24"/>
              </w:rPr>
              <w:t xml:space="preserve"> </w:t>
            </w:r>
            <w:r>
              <w:rPr>
                <w:rFonts w:ascii="Times New Roman" w:hAnsi="Times New Roman"/>
                <w:b w:val="0"/>
                <w:sz w:val="24"/>
                <w:szCs w:val="24"/>
              </w:rPr>
              <w:t>is even smaller – MUCH smaller.  Each feature</w:t>
            </w:r>
            <w:r w:rsidRPr="005E7AD6">
              <w:rPr>
                <w:rFonts w:ascii="Times New Roman" w:hAnsi="Times New Roman"/>
                <w:b w:val="0"/>
                <w:sz w:val="24"/>
                <w:szCs w:val="24"/>
              </w:rPr>
              <w:t xml:space="preserve"> can be as small as 200 nanometers (200 x 10</w:t>
            </w:r>
            <w:r w:rsidRPr="005E7AD6">
              <w:rPr>
                <w:rFonts w:ascii="Times New Roman" w:hAnsi="Times New Roman"/>
                <w:b w:val="0"/>
                <w:sz w:val="24"/>
                <w:szCs w:val="24"/>
                <w:vertAlign w:val="superscript"/>
              </w:rPr>
              <w:t xml:space="preserve">-9 </w:t>
            </w:r>
            <w:r>
              <w:rPr>
                <w:rFonts w:ascii="Times New Roman" w:hAnsi="Times New Roman"/>
                <w:b w:val="0"/>
                <w:sz w:val="24"/>
                <w:szCs w:val="24"/>
              </w:rPr>
              <w:t>meters</w:t>
            </w:r>
            <w:r w:rsidRPr="005E7AD6">
              <w:rPr>
                <w:rFonts w:ascii="Times New Roman" w:hAnsi="Times New Roman"/>
                <w:b w:val="0"/>
                <w:sz w:val="24"/>
                <w:szCs w:val="24"/>
              </w:rPr>
              <w:t>, or 0.2 micrometers) – placing this technology in the “nanotechnology” range</w:t>
            </w:r>
            <w:r>
              <w:rPr>
                <w:rFonts w:ascii="Times New Roman" w:hAnsi="Times New Roman"/>
                <w:b w:val="0"/>
                <w:sz w:val="24"/>
                <w:szCs w:val="24"/>
              </w:rPr>
              <w:t>. The feature size makes fabrication of DNA microarrays a challenge but not impossible since much of the technology that is needed to fabricate microarrays already exists.</w:t>
            </w:r>
          </w:p>
          <w:p w14:paraId="23941558" w14:textId="77777777" w:rsidR="00C10336" w:rsidRDefault="00C10336" w:rsidP="00B2477E">
            <w:pPr>
              <w:pStyle w:val="Title"/>
              <w:jc w:val="left"/>
              <w:rPr>
                <w:rFonts w:ascii="Times New Roman" w:hAnsi="Times New Roman"/>
                <w:b w:val="0"/>
                <w:sz w:val="24"/>
                <w:szCs w:val="24"/>
              </w:rPr>
            </w:pPr>
          </w:p>
          <w:p w14:paraId="03038BCB" w14:textId="77777777" w:rsidR="00C10336" w:rsidRPr="000E78EF" w:rsidRDefault="00C10336" w:rsidP="00B2477E">
            <w:pPr>
              <w:pStyle w:val="Title"/>
              <w:jc w:val="left"/>
              <w:rPr>
                <w:rFonts w:ascii="Times New Roman" w:hAnsi="Times New Roman"/>
                <w:b w:val="0"/>
                <w:sz w:val="24"/>
                <w:szCs w:val="24"/>
              </w:rPr>
            </w:pPr>
            <w:r w:rsidRPr="005E7AD6">
              <w:rPr>
                <w:rFonts w:ascii="Times New Roman" w:hAnsi="Times New Roman"/>
                <w:b w:val="0"/>
                <w:sz w:val="24"/>
                <w:szCs w:val="24"/>
              </w:rPr>
              <w:t>Many of the fabrication methods for microarrays come</w:t>
            </w:r>
            <w:r>
              <w:rPr>
                <w:rFonts w:ascii="Times New Roman" w:hAnsi="Times New Roman"/>
                <w:b w:val="0"/>
                <w:sz w:val="24"/>
                <w:szCs w:val="24"/>
              </w:rPr>
              <w:t xml:space="preserve"> from semiconductor fabrication technology as well as microtechnology.</w:t>
            </w:r>
            <w:r w:rsidRPr="005E7AD6">
              <w:rPr>
                <w:rFonts w:ascii="Times New Roman" w:hAnsi="Times New Roman"/>
                <w:b w:val="0"/>
                <w:sz w:val="24"/>
                <w:szCs w:val="24"/>
              </w:rPr>
              <w:t xml:space="preserve">  For example, </w:t>
            </w:r>
            <w:r>
              <w:rPr>
                <w:rFonts w:ascii="Times New Roman" w:hAnsi="Times New Roman"/>
                <w:b w:val="0"/>
                <w:sz w:val="24"/>
                <w:szCs w:val="24"/>
              </w:rPr>
              <w:t xml:space="preserve">one type of microarray fabrication technique uses a printer similar to an ink-jet </w:t>
            </w:r>
            <w:proofErr w:type="spellStart"/>
            <w:r>
              <w:rPr>
                <w:rFonts w:ascii="Times New Roman" w:hAnsi="Times New Roman"/>
                <w:b w:val="0"/>
                <w:sz w:val="24"/>
                <w:szCs w:val="24"/>
              </w:rPr>
              <w:t>printhead</w:t>
            </w:r>
            <w:proofErr w:type="spellEnd"/>
            <w:r>
              <w:rPr>
                <w:rFonts w:ascii="Times New Roman" w:hAnsi="Times New Roman"/>
                <w:b w:val="0"/>
                <w:sz w:val="24"/>
                <w:szCs w:val="24"/>
              </w:rPr>
              <w:t xml:space="preserve"> (a micro-size device) to </w:t>
            </w:r>
            <w:r w:rsidRPr="005E7AD6">
              <w:rPr>
                <w:rFonts w:ascii="Times New Roman" w:hAnsi="Times New Roman"/>
                <w:b w:val="0"/>
                <w:sz w:val="24"/>
                <w:szCs w:val="24"/>
              </w:rPr>
              <w:t>print th</w:t>
            </w:r>
            <w:r>
              <w:rPr>
                <w:rFonts w:ascii="Times New Roman" w:hAnsi="Times New Roman"/>
                <w:b w:val="0"/>
                <w:sz w:val="24"/>
                <w:szCs w:val="24"/>
              </w:rPr>
              <w:t xml:space="preserve">e addresses onto the microarray slide. However, the “ink” is </w:t>
            </w:r>
            <w:r w:rsidRPr="005E7AD6">
              <w:rPr>
                <w:rFonts w:ascii="Times New Roman" w:hAnsi="Times New Roman"/>
                <w:b w:val="0"/>
                <w:sz w:val="24"/>
                <w:szCs w:val="24"/>
              </w:rPr>
              <w:t xml:space="preserve">an oligonucleotide solution.  </w:t>
            </w:r>
            <w:r>
              <w:rPr>
                <w:rFonts w:ascii="Times New Roman" w:hAnsi="Times New Roman"/>
                <w:b w:val="0"/>
                <w:sz w:val="24"/>
                <w:szCs w:val="24"/>
              </w:rPr>
              <w:t>Another method of microarray fabrication uses the photolithography process used in micro-fabrication.  Let’s take a closer look at both processes.</w:t>
            </w:r>
          </w:p>
          <w:p w14:paraId="3A168E6A" w14:textId="77777777" w:rsidR="00C10336" w:rsidRPr="00C22AD5" w:rsidRDefault="00C10336" w:rsidP="00B2477E">
            <w:pPr>
              <w:pStyle w:val="Title"/>
              <w:jc w:val="left"/>
              <w:rPr>
                <w:rFonts w:ascii="Times New Roman" w:hAnsi="Times New Roman"/>
                <w:b w:val="0"/>
                <w:sz w:val="24"/>
                <w:szCs w:val="24"/>
              </w:rPr>
            </w:pPr>
          </w:p>
        </w:tc>
      </w:tr>
    </w:tbl>
    <w:p w14:paraId="69E4ACB3" w14:textId="77777777" w:rsidR="00C10336" w:rsidRDefault="00C10336" w:rsidP="00C10336"/>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58FBB181" w14:textId="77777777" w:rsidTr="00B2477E">
        <w:tc>
          <w:tcPr>
            <w:tcW w:w="655" w:type="dxa"/>
          </w:tcPr>
          <w:p w14:paraId="04C2383B" w14:textId="77777777" w:rsidR="00C10336" w:rsidRPr="00BD1BDC" w:rsidRDefault="00C10336" w:rsidP="00B2477E">
            <w:pPr>
              <w:pStyle w:val="txtx1"/>
            </w:pPr>
          </w:p>
        </w:tc>
        <w:tc>
          <w:tcPr>
            <w:tcW w:w="10350" w:type="dxa"/>
          </w:tcPr>
          <w:p w14:paraId="29F3E3CF" w14:textId="77777777" w:rsidR="00C10336" w:rsidRDefault="00C10336" w:rsidP="00B2477E">
            <w:pPr>
              <w:pStyle w:val="Title"/>
              <w:jc w:val="left"/>
              <w:rPr>
                <w:rFonts w:ascii="Times New Roman" w:hAnsi="Times New Roman"/>
                <w:sz w:val="24"/>
                <w:szCs w:val="24"/>
              </w:rPr>
            </w:pPr>
            <w:r>
              <w:rPr>
                <w:rFonts w:ascii="Times New Roman" w:hAnsi="Times New Roman"/>
                <w:sz w:val="24"/>
                <w:szCs w:val="24"/>
              </w:rPr>
              <w:t>DNA Microarray Fabrication</w:t>
            </w:r>
          </w:p>
          <w:p w14:paraId="0C7754C5" w14:textId="77777777" w:rsidR="00C10336" w:rsidRPr="00ED0B16" w:rsidRDefault="00C10336" w:rsidP="00B2477E">
            <w:pPr>
              <w:pStyle w:val="Title"/>
              <w:jc w:val="left"/>
              <w:rPr>
                <w:rFonts w:ascii="Times New Roman" w:hAnsi="Times New Roman"/>
                <w:b w:val="0"/>
                <w:sz w:val="24"/>
                <w:szCs w:val="24"/>
              </w:rPr>
            </w:pPr>
          </w:p>
        </w:tc>
      </w:tr>
      <w:tr w:rsidR="00C10336" w:rsidRPr="00337A1C" w14:paraId="41078301" w14:textId="77777777" w:rsidTr="00B2477E">
        <w:trPr>
          <w:cantSplit/>
          <w:trHeight w:val="576"/>
        </w:trPr>
        <w:tc>
          <w:tcPr>
            <w:tcW w:w="655" w:type="dxa"/>
            <w:vAlign w:val="bottom"/>
          </w:tcPr>
          <w:p w14:paraId="4AD57495" w14:textId="77777777" w:rsidR="00C10336" w:rsidRPr="00B960A3" w:rsidRDefault="00C10336" w:rsidP="00B2477E">
            <w:pPr>
              <w:pStyle w:val="BodyText"/>
              <w:keepNext/>
              <w:keepLines/>
            </w:pPr>
          </w:p>
        </w:tc>
        <w:tc>
          <w:tcPr>
            <w:tcW w:w="10350" w:type="dxa"/>
            <w:vAlign w:val="bottom"/>
          </w:tcPr>
          <w:p w14:paraId="79E66658" w14:textId="77777777" w:rsidR="00C10336" w:rsidRPr="000E78EF" w:rsidRDefault="00C10336" w:rsidP="00B2477E">
            <w:pPr>
              <w:pStyle w:val="Title"/>
              <w:jc w:val="left"/>
              <w:rPr>
                <w:rFonts w:ascii="Times New Roman" w:hAnsi="Times New Roman"/>
                <w:b w:val="0"/>
                <w:sz w:val="24"/>
                <w:szCs w:val="24"/>
              </w:rPr>
            </w:pPr>
            <w:r w:rsidRPr="000E78EF">
              <w:rPr>
                <w:rFonts w:ascii="Times New Roman" w:hAnsi="Times New Roman"/>
                <w:b w:val="0"/>
                <w:sz w:val="24"/>
                <w:szCs w:val="24"/>
              </w:rPr>
              <w:t xml:space="preserve">The DNA </w:t>
            </w:r>
            <w:proofErr w:type="spellStart"/>
            <w:r w:rsidRPr="000E78EF">
              <w:rPr>
                <w:rFonts w:ascii="Times New Roman" w:hAnsi="Times New Roman"/>
                <w:b w:val="0"/>
                <w:sz w:val="24"/>
                <w:szCs w:val="24"/>
              </w:rPr>
              <w:t>microarrayer</w:t>
            </w:r>
            <w:proofErr w:type="spellEnd"/>
            <w:r>
              <w:rPr>
                <w:rFonts w:ascii="Times New Roman" w:hAnsi="Times New Roman"/>
                <w:b w:val="0"/>
                <w:sz w:val="24"/>
                <w:szCs w:val="24"/>
              </w:rPr>
              <w:t xml:space="preserve"> (below left) </w:t>
            </w:r>
            <w:r w:rsidRPr="000E78EF">
              <w:rPr>
                <w:rFonts w:ascii="Times New Roman" w:hAnsi="Times New Roman"/>
                <w:b w:val="0"/>
                <w:sz w:val="24"/>
                <w:szCs w:val="24"/>
              </w:rPr>
              <w:t>“prints” oligonucleotide probes to specific a</w:t>
            </w:r>
            <w:r>
              <w:rPr>
                <w:rFonts w:ascii="Times New Roman" w:hAnsi="Times New Roman"/>
                <w:b w:val="0"/>
                <w:sz w:val="24"/>
                <w:szCs w:val="24"/>
              </w:rPr>
              <w:t>ddresses on a microscope slide using the microtechnology of</w:t>
            </w:r>
            <w:r w:rsidRPr="000E78EF">
              <w:rPr>
                <w:rFonts w:ascii="Times New Roman" w:hAnsi="Times New Roman"/>
                <w:b w:val="0"/>
                <w:sz w:val="24"/>
                <w:szCs w:val="24"/>
              </w:rPr>
              <w:t xml:space="preserve"> an ink-jet printer</w:t>
            </w:r>
            <w:r>
              <w:rPr>
                <w:rFonts w:ascii="Times New Roman" w:hAnsi="Times New Roman"/>
                <w:b w:val="0"/>
                <w:sz w:val="24"/>
                <w:szCs w:val="24"/>
              </w:rPr>
              <w:t xml:space="preserve"> (below right).  The inkjet “</w:t>
            </w:r>
            <w:proofErr w:type="spellStart"/>
            <w:r>
              <w:rPr>
                <w:rFonts w:ascii="Times New Roman" w:hAnsi="Times New Roman"/>
                <w:b w:val="0"/>
                <w:sz w:val="24"/>
                <w:szCs w:val="24"/>
              </w:rPr>
              <w:t>printhead</w:t>
            </w:r>
            <w:proofErr w:type="spellEnd"/>
            <w:r>
              <w:rPr>
                <w:rFonts w:ascii="Times New Roman" w:hAnsi="Times New Roman"/>
                <w:b w:val="0"/>
                <w:sz w:val="24"/>
                <w:szCs w:val="24"/>
              </w:rPr>
              <w:t xml:space="preserve">” consists of an ink reservoir and piezoelectric actuators that allow the fluid ink to flow from the reservoir to the nozzles.  Because the diameter of the nozzles is in the micrometer-scale (between 1 to 100 micrometers), capillary action moves the molecules of ink through the tiny nozzles.  This same technology is used to achieve the </w:t>
            </w:r>
            <w:proofErr w:type="spellStart"/>
            <w:r>
              <w:rPr>
                <w:rFonts w:ascii="Times New Roman" w:hAnsi="Times New Roman"/>
                <w:b w:val="0"/>
                <w:sz w:val="24"/>
                <w:szCs w:val="24"/>
              </w:rPr>
              <w:t>nano</w:t>
            </w:r>
            <w:proofErr w:type="spellEnd"/>
            <w:r>
              <w:rPr>
                <w:rFonts w:ascii="Times New Roman" w:hAnsi="Times New Roman"/>
                <w:b w:val="0"/>
                <w:sz w:val="24"/>
                <w:szCs w:val="24"/>
              </w:rPr>
              <w:t xml:space="preserve">-size probes when printing microarrays.  Because the size of a probe is in the </w:t>
            </w:r>
            <w:proofErr w:type="spellStart"/>
            <w:r>
              <w:rPr>
                <w:rFonts w:ascii="Times New Roman" w:hAnsi="Times New Roman"/>
                <w:b w:val="0"/>
                <w:sz w:val="24"/>
                <w:szCs w:val="24"/>
              </w:rPr>
              <w:t>nano</w:t>
            </w:r>
            <w:proofErr w:type="spellEnd"/>
            <w:r>
              <w:rPr>
                <w:rFonts w:ascii="Times New Roman" w:hAnsi="Times New Roman"/>
                <w:b w:val="0"/>
                <w:sz w:val="24"/>
                <w:szCs w:val="24"/>
              </w:rPr>
              <w:t xml:space="preserve">-scale, the </w:t>
            </w:r>
            <w:proofErr w:type="spellStart"/>
            <w:r>
              <w:rPr>
                <w:rFonts w:ascii="Times New Roman" w:hAnsi="Times New Roman"/>
                <w:b w:val="0"/>
                <w:sz w:val="24"/>
                <w:szCs w:val="24"/>
              </w:rPr>
              <w:t>printhead</w:t>
            </w:r>
            <w:proofErr w:type="spellEnd"/>
            <w:r>
              <w:rPr>
                <w:rFonts w:ascii="Times New Roman" w:hAnsi="Times New Roman"/>
                <w:b w:val="0"/>
                <w:sz w:val="24"/>
                <w:szCs w:val="24"/>
              </w:rPr>
              <w:t xml:space="preserve"> nozzles are smaller allowing a single microarray to have as many as a million features printed onto one slide.</w:t>
            </w:r>
          </w:p>
          <w:p w14:paraId="16F14598" w14:textId="77777777" w:rsidR="00C10336" w:rsidRPr="00133F4A" w:rsidRDefault="00C10336" w:rsidP="00B2477E">
            <w:pPr>
              <w:pStyle w:val="lvl1Text"/>
              <w:jc w:val="center"/>
              <w:rPr>
                <w:noProof/>
                <w:sz w:val="18"/>
                <w:szCs w:val="18"/>
              </w:rPr>
            </w:pPr>
            <w:r>
              <w:rPr>
                <w:noProof/>
                <w:sz w:val="18"/>
                <w:szCs w:val="18"/>
              </w:rPr>
              <w:drawing>
                <wp:inline distT="0" distB="0" distL="0" distR="0" wp14:anchorId="453437C9" wp14:editId="7F4D0623">
                  <wp:extent cx="2352675" cy="1762125"/>
                  <wp:effectExtent l="19050" t="0" r="9525"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srcRect/>
                          <a:stretch>
                            <a:fillRect/>
                          </a:stretch>
                        </pic:blipFill>
                        <pic:spPr bwMode="auto">
                          <a:xfrm>
                            <a:off x="0" y="0"/>
                            <a:ext cx="2352675" cy="1762125"/>
                          </a:xfrm>
                          <a:prstGeom prst="rect">
                            <a:avLst/>
                          </a:prstGeom>
                          <a:noFill/>
                          <a:ln w="9525">
                            <a:noFill/>
                            <a:miter lim="800000"/>
                            <a:headEnd/>
                            <a:tailEnd/>
                          </a:ln>
                        </pic:spPr>
                      </pic:pic>
                    </a:graphicData>
                  </a:graphic>
                </wp:inline>
              </w:drawing>
            </w:r>
            <w:r>
              <w:rPr>
                <w:noProof/>
                <w:sz w:val="18"/>
                <w:szCs w:val="18"/>
              </w:rPr>
              <w:drawing>
                <wp:inline distT="0" distB="0" distL="0" distR="0" wp14:anchorId="48F1710A" wp14:editId="718A5E14">
                  <wp:extent cx="2476500" cy="1790700"/>
                  <wp:effectExtent l="19050" t="0" r="0" b="0"/>
                  <wp:docPr id="8" name="Picture 8" descr="PiezoelectricIJ8_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iezoelectricIJ8_28"/>
                          <pic:cNvPicPr>
                            <a:picLocks noChangeAspect="1" noChangeArrowheads="1"/>
                          </pic:cNvPicPr>
                        </pic:nvPicPr>
                        <pic:blipFill>
                          <a:blip r:embed="rId35"/>
                          <a:srcRect/>
                          <a:stretch>
                            <a:fillRect/>
                          </a:stretch>
                        </pic:blipFill>
                        <pic:spPr bwMode="auto">
                          <a:xfrm>
                            <a:off x="0" y="0"/>
                            <a:ext cx="2476500" cy="1790700"/>
                          </a:xfrm>
                          <a:prstGeom prst="rect">
                            <a:avLst/>
                          </a:prstGeom>
                          <a:noFill/>
                          <a:ln w="9525">
                            <a:noFill/>
                            <a:miter lim="800000"/>
                            <a:headEnd/>
                            <a:tailEnd/>
                          </a:ln>
                        </pic:spPr>
                      </pic:pic>
                    </a:graphicData>
                  </a:graphic>
                </wp:inline>
              </w:drawing>
            </w:r>
          </w:p>
        </w:tc>
      </w:tr>
    </w:tbl>
    <w:p w14:paraId="58398C56" w14:textId="77777777" w:rsidR="00C10336" w:rsidRDefault="00C10336" w:rsidP="00C10336">
      <w:bookmarkStart w:id="8" w:name="nanopktemp_dldl206"/>
      <w:r>
        <w:br w:type="page"/>
      </w:r>
    </w:p>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7F9D0768" w14:textId="77777777" w:rsidTr="00B2477E">
        <w:trPr>
          <w:cantSplit/>
          <w:trHeight w:val="576"/>
        </w:trPr>
        <w:tc>
          <w:tcPr>
            <w:tcW w:w="655" w:type="dxa"/>
            <w:vAlign w:val="bottom"/>
          </w:tcPr>
          <w:p w14:paraId="32C9AA51" w14:textId="77777777" w:rsidR="00C10336" w:rsidRPr="00B960A3" w:rsidRDefault="00C10336" w:rsidP="00B2477E">
            <w:pPr>
              <w:pStyle w:val="BodyText"/>
              <w:keepNext/>
              <w:keepLines/>
            </w:pPr>
          </w:p>
        </w:tc>
        <w:tc>
          <w:tcPr>
            <w:tcW w:w="10350" w:type="dxa"/>
            <w:vAlign w:val="bottom"/>
          </w:tcPr>
          <w:p w14:paraId="7D97AE8D" w14:textId="77777777" w:rsidR="00C10336" w:rsidRPr="00746448" w:rsidRDefault="00C10336" w:rsidP="00B2477E">
            <w:pPr>
              <w:pStyle w:val="Title"/>
              <w:jc w:val="left"/>
              <w:rPr>
                <w:rFonts w:ascii="Times New Roman" w:hAnsi="Times New Roman"/>
                <w:b w:val="0"/>
                <w:sz w:val="24"/>
                <w:szCs w:val="24"/>
              </w:rPr>
            </w:pPr>
          </w:p>
          <w:p w14:paraId="3F106237" w14:textId="77777777" w:rsidR="00C10336" w:rsidRPr="00746448" w:rsidRDefault="00C10336" w:rsidP="00B2477E">
            <w:pPr>
              <w:pStyle w:val="Title"/>
              <w:jc w:val="left"/>
              <w:rPr>
                <w:rFonts w:ascii="Times New Roman" w:hAnsi="Times New Roman"/>
                <w:b w:val="0"/>
                <w:sz w:val="24"/>
                <w:szCs w:val="24"/>
              </w:rPr>
            </w:pPr>
            <w:r>
              <w:rPr>
                <w:rFonts w:ascii="Times New Roman" w:hAnsi="Times New Roman"/>
                <w:b w:val="0"/>
                <w:noProof/>
                <w:sz w:val="24"/>
                <w:szCs w:val="24"/>
              </w:rPr>
              <w:drawing>
                <wp:anchor distT="0" distB="0" distL="114300" distR="114300" simplePos="0" relativeHeight="251667456" behindDoc="0" locked="0" layoutInCell="1" allowOverlap="1" wp14:anchorId="6448101D" wp14:editId="3B9F0346">
                  <wp:simplePos x="0" y="0"/>
                  <wp:positionH relativeFrom="column">
                    <wp:posOffset>4346575</wp:posOffset>
                  </wp:positionH>
                  <wp:positionV relativeFrom="paragraph">
                    <wp:posOffset>67945</wp:posOffset>
                  </wp:positionV>
                  <wp:extent cx="1752600" cy="2619375"/>
                  <wp:effectExtent l="19050" t="0" r="0" b="0"/>
                  <wp:wrapSquare wrapText="bothSides"/>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srcRect/>
                          <a:stretch>
                            <a:fillRect/>
                          </a:stretch>
                        </pic:blipFill>
                        <pic:spPr bwMode="auto">
                          <a:xfrm>
                            <a:off x="0" y="0"/>
                            <a:ext cx="1752600" cy="2619375"/>
                          </a:xfrm>
                          <a:prstGeom prst="rect">
                            <a:avLst/>
                          </a:prstGeom>
                          <a:noFill/>
                          <a:ln w="9525">
                            <a:noFill/>
                            <a:miter lim="800000"/>
                            <a:headEnd/>
                            <a:tailEnd/>
                          </a:ln>
                        </pic:spPr>
                      </pic:pic>
                    </a:graphicData>
                  </a:graphic>
                </wp:anchor>
              </w:drawing>
            </w:r>
            <w:r>
              <w:rPr>
                <w:rFonts w:ascii="Times New Roman" w:hAnsi="Times New Roman"/>
                <w:b w:val="0"/>
                <w:sz w:val="24"/>
                <w:szCs w:val="24"/>
              </w:rPr>
              <w:t xml:space="preserve">Alternatively, the </w:t>
            </w:r>
            <w:proofErr w:type="spellStart"/>
            <w:r>
              <w:rPr>
                <w:rFonts w:ascii="Times New Roman" w:hAnsi="Times New Roman"/>
                <w:b w:val="0"/>
                <w:sz w:val="24"/>
                <w:szCs w:val="24"/>
              </w:rPr>
              <w:t>Affy</w:t>
            </w:r>
            <w:r w:rsidRPr="00746448">
              <w:rPr>
                <w:rFonts w:ascii="Times New Roman" w:hAnsi="Times New Roman"/>
                <w:b w:val="0"/>
                <w:sz w:val="24"/>
                <w:szCs w:val="24"/>
              </w:rPr>
              <w:t>m</w:t>
            </w:r>
            <w:r>
              <w:rPr>
                <w:rFonts w:ascii="Times New Roman" w:hAnsi="Times New Roman"/>
                <w:b w:val="0"/>
                <w:sz w:val="24"/>
                <w:szCs w:val="24"/>
              </w:rPr>
              <w:t>etrix</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Gene</w:t>
            </w:r>
            <w:r w:rsidRPr="00746448">
              <w:rPr>
                <w:rFonts w:ascii="Times New Roman" w:hAnsi="Times New Roman"/>
                <w:b w:val="0"/>
                <w:sz w:val="24"/>
                <w:szCs w:val="24"/>
              </w:rPr>
              <w:t>Chip</w:t>
            </w:r>
            <w:proofErr w:type="spellEnd"/>
            <w:r>
              <w:rPr>
                <w:rFonts w:ascii="Times New Roman" w:hAnsi="Times New Roman"/>
                <w:b w:val="0"/>
                <w:sz w:val="24"/>
                <w:szCs w:val="24"/>
                <w:vertAlign w:val="superscript"/>
              </w:rPr>
              <w:t>®</w:t>
            </w:r>
            <w:r w:rsidRPr="00746448">
              <w:rPr>
                <w:rFonts w:ascii="Times New Roman" w:hAnsi="Times New Roman"/>
                <w:b w:val="0"/>
                <w:sz w:val="24"/>
                <w:szCs w:val="24"/>
              </w:rPr>
              <w:t xml:space="preserve"> technology uses a fabrication technique called photolithography to synthesize the oligonucleotides on a silic</w:t>
            </w:r>
            <w:r>
              <w:rPr>
                <w:rFonts w:ascii="Times New Roman" w:hAnsi="Times New Roman"/>
                <w:b w:val="0"/>
                <w:sz w:val="24"/>
                <w:szCs w:val="24"/>
              </w:rPr>
              <w:t xml:space="preserve">a (or “chip”) surface.  The </w:t>
            </w:r>
            <w:proofErr w:type="spellStart"/>
            <w:r>
              <w:rPr>
                <w:rFonts w:ascii="Times New Roman" w:hAnsi="Times New Roman"/>
                <w:b w:val="0"/>
                <w:sz w:val="24"/>
                <w:szCs w:val="24"/>
              </w:rPr>
              <w:t>Affy</w:t>
            </w:r>
            <w:r w:rsidRPr="00746448">
              <w:rPr>
                <w:rFonts w:ascii="Times New Roman" w:hAnsi="Times New Roman"/>
                <w:b w:val="0"/>
                <w:sz w:val="24"/>
                <w:szCs w:val="24"/>
              </w:rPr>
              <w:t>metrix</w:t>
            </w:r>
            <w:proofErr w:type="spellEnd"/>
            <w:r>
              <w:rPr>
                <w:rFonts w:ascii="Times New Roman" w:hAnsi="Times New Roman"/>
                <w:b w:val="0"/>
                <w:sz w:val="24"/>
                <w:szCs w:val="24"/>
              </w:rPr>
              <w:t xml:space="preserve"> </w:t>
            </w:r>
            <w:proofErr w:type="spellStart"/>
            <w:r>
              <w:rPr>
                <w:rFonts w:ascii="Times New Roman" w:hAnsi="Times New Roman"/>
                <w:b w:val="0"/>
                <w:sz w:val="24"/>
                <w:szCs w:val="24"/>
              </w:rPr>
              <w:t>Gene</w:t>
            </w:r>
            <w:r w:rsidRPr="00746448">
              <w:rPr>
                <w:rFonts w:ascii="Times New Roman" w:hAnsi="Times New Roman"/>
                <w:b w:val="0"/>
                <w:sz w:val="24"/>
                <w:szCs w:val="24"/>
              </w:rPr>
              <w:t>Chip</w:t>
            </w:r>
            <w:proofErr w:type="spellEnd"/>
            <w:r>
              <w:rPr>
                <w:rFonts w:ascii="Times New Roman" w:hAnsi="Times New Roman"/>
                <w:b w:val="0"/>
                <w:sz w:val="24"/>
                <w:szCs w:val="24"/>
                <w:vertAlign w:val="superscript"/>
              </w:rPr>
              <w:t xml:space="preserve">® </w:t>
            </w:r>
            <w:r w:rsidRPr="00746448">
              <w:rPr>
                <w:rFonts w:ascii="Times New Roman" w:hAnsi="Times New Roman"/>
                <w:b w:val="0"/>
                <w:sz w:val="24"/>
                <w:szCs w:val="24"/>
              </w:rPr>
              <w:t xml:space="preserve">is a DNA microarray that has oligonucleotide probes </w:t>
            </w:r>
            <w:r>
              <w:rPr>
                <w:rFonts w:ascii="Times New Roman" w:hAnsi="Times New Roman"/>
                <w:b w:val="0"/>
                <w:sz w:val="24"/>
                <w:szCs w:val="24"/>
              </w:rPr>
              <w:t>synthesized in place on a silicon</w:t>
            </w:r>
            <w:r w:rsidRPr="00746448">
              <w:rPr>
                <w:rFonts w:ascii="Times New Roman" w:hAnsi="Times New Roman"/>
                <w:b w:val="0"/>
                <w:sz w:val="24"/>
                <w:szCs w:val="24"/>
              </w:rPr>
              <w:t xml:space="preserve"> chip using a photolithog</w:t>
            </w:r>
            <w:r>
              <w:rPr>
                <w:rFonts w:ascii="Times New Roman" w:hAnsi="Times New Roman"/>
                <w:b w:val="0"/>
                <w:sz w:val="24"/>
                <w:szCs w:val="24"/>
              </w:rPr>
              <w:t>raphy process</w:t>
            </w:r>
            <w:r w:rsidRPr="00746448">
              <w:rPr>
                <w:rFonts w:ascii="Times New Roman" w:hAnsi="Times New Roman"/>
                <w:b w:val="0"/>
                <w:sz w:val="24"/>
                <w:szCs w:val="24"/>
              </w:rPr>
              <w:t xml:space="preserve"> borrowed from the semiconductor fabrication industry.  The oligonucleotides on these arrays tend to be shorter, generally 20 nucleotides long and the array is miniaturized even more than those found in </w:t>
            </w:r>
            <w:r>
              <w:rPr>
                <w:rFonts w:ascii="Times New Roman" w:hAnsi="Times New Roman"/>
                <w:b w:val="0"/>
                <w:sz w:val="24"/>
                <w:szCs w:val="24"/>
              </w:rPr>
              <w:t xml:space="preserve">other </w:t>
            </w:r>
            <w:r w:rsidRPr="00746448">
              <w:rPr>
                <w:rFonts w:ascii="Times New Roman" w:hAnsi="Times New Roman"/>
                <w:b w:val="0"/>
                <w:sz w:val="24"/>
                <w:szCs w:val="24"/>
              </w:rPr>
              <w:t>DNA microarrays</w:t>
            </w:r>
            <w:r>
              <w:rPr>
                <w:rFonts w:ascii="Times New Roman" w:hAnsi="Times New Roman"/>
                <w:b w:val="0"/>
                <w:sz w:val="24"/>
                <w:szCs w:val="24"/>
              </w:rPr>
              <w:t>.  E</w:t>
            </w:r>
            <w:r w:rsidRPr="00746448">
              <w:rPr>
                <w:rFonts w:ascii="Times New Roman" w:hAnsi="Times New Roman"/>
                <w:b w:val="0"/>
                <w:sz w:val="24"/>
                <w:szCs w:val="24"/>
              </w:rPr>
              <w:t xml:space="preserve">ach </w:t>
            </w:r>
            <w:r>
              <w:rPr>
                <w:rFonts w:ascii="Times New Roman" w:hAnsi="Times New Roman"/>
                <w:b w:val="0"/>
                <w:sz w:val="24"/>
                <w:szCs w:val="24"/>
              </w:rPr>
              <w:t xml:space="preserve">feature on a </w:t>
            </w:r>
            <w:proofErr w:type="spellStart"/>
            <w:r>
              <w:rPr>
                <w:rFonts w:ascii="Times New Roman" w:hAnsi="Times New Roman"/>
                <w:b w:val="0"/>
                <w:sz w:val="24"/>
                <w:szCs w:val="24"/>
              </w:rPr>
              <w:t>Gene</w:t>
            </w:r>
            <w:r w:rsidRPr="00746448">
              <w:rPr>
                <w:rFonts w:ascii="Times New Roman" w:hAnsi="Times New Roman"/>
                <w:b w:val="0"/>
                <w:sz w:val="24"/>
                <w:szCs w:val="24"/>
              </w:rPr>
              <w:t>Chip</w:t>
            </w:r>
            <w:proofErr w:type="spellEnd"/>
            <w:r>
              <w:rPr>
                <w:rFonts w:ascii="Times New Roman" w:hAnsi="Times New Roman"/>
                <w:b w:val="0"/>
                <w:sz w:val="24"/>
                <w:szCs w:val="24"/>
                <w:vertAlign w:val="superscript"/>
              </w:rPr>
              <w:t>®</w:t>
            </w:r>
            <w:r w:rsidRPr="00746448">
              <w:rPr>
                <w:rFonts w:ascii="Times New Roman" w:hAnsi="Times New Roman"/>
                <w:b w:val="0"/>
                <w:sz w:val="24"/>
                <w:szCs w:val="24"/>
              </w:rPr>
              <w:t xml:space="preserve"> may </w:t>
            </w:r>
            <w:r>
              <w:rPr>
                <w:rFonts w:ascii="Times New Roman" w:hAnsi="Times New Roman"/>
                <w:b w:val="0"/>
                <w:sz w:val="24"/>
                <w:szCs w:val="24"/>
              </w:rPr>
              <w:t>be</w:t>
            </w:r>
            <w:r w:rsidRPr="00746448">
              <w:rPr>
                <w:rFonts w:ascii="Times New Roman" w:hAnsi="Times New Roman"/>
                <w:b w:val="0"/>
                <w:sz w:val="24"/>
                <w:szCs w:val="24"/>
              </w:rPr>
              <w:t xml:space="preserve"> as small as 50 nanometers</w:t>
            </w:r>
            <w:r>
              <w:rPr>
                <w:rFonts w:ascii="Times New Roman" w:hAnsi="Times New Roman"/>
                <w:b w:val="0"/>
                <w:sz w:val="24"/>
                <w:szCs w:val="24"/>
              </w:rPr>
              <w:t xml:space="preserve"> square – almost 2000 times smaller than the width of a strand of hair</w:t>
            </w:r>
            <w:r w:rsidRPr="00746448">
              <w:rPr>
                <w:rFonts w:ascii="Times New Roman" w:hAnsi="Times New Roman"/>
                <w:b w:val="0"/>
                <w:sz w:val="24"/>
                <w:szCs w:val="24"/>
              </w:rPr>
              <w:t>!</w:t>
            </w:r>
          </w:p>
          <w:p w14:paraId="7294AFB8" w14:textId="77777777" w:rsidR="00C10336" w:rsidRPr="00746448" w:rsidRDefault="00C10336" w:rsidP="00B2477E">
            <w:pPr>
              <w:pStyle w:val="Title"/>
              <w:jc w:val="left"/>
              <w:rPr>
                <w:rFonts w:ascii="Times New Roman" w:hAnsi="Times New Roman"/>
                <w:b w:val="0"/>
                <w:sz w:val="24"/>
                <w:szCs w:val="24"/>
              </w:rPr>
            </w:pPr>
          </w:p>
          <w:p w14:paraId="4D261A95" w14:textId="77777777" w:rsidR="00C10336" w:rsidRPr="00517D7E" w:rsidRDefault="00C10336" w:rsidP="00B2477E">
            <w:pPr>
              <w:pStyle w:val="BulletList"/>
              <w:numPr>
                <w:ilvl w:val="0"/>
                <w:numId w:val="0"/>
              </w:numPr>
              <w:rPr>
                <w:szCs w:val="24"/>
                <w:u w:val="single"/>
              </w:rPr>
            </w:pPr>
            <w:r>
              <w:rPr>
                <w:szCs w:val="24"/>
              </w:rPr>
              <w:t xml:space="preserve">A more in-depth look at this process is included in the </w:t>
            </w:r>
            <w:proofErr w:type="spellStart"/>
            <w:r w:rsidRPr="00517D7E">
              <w:rPr>
                <w:szCs w:val="24"/>
                <w:u w:val="single"/>
              </w:rPr>
              <w:t>The</w:t>
            </w:r>
            <w:proofErr w:type="spellEnd"/>
            <w:r w:rsidRPr="00517D7E">
              <w:rPr>
                <w:szCs w:val="24"/>
                <w:u w:val="single"/>
              </w:rPr>
              <w:t xml:space="preserve"> </w:t>
            </w:r>
            <w:r w:rsidR="00363856">
              <w:rPr>
                <w:szCs w:val="24"/>
                <w:u w:val="single"/>
              </w:rPr>
              <w:t>DNA Microarray</w:t>
            </w:r>
            <w:r w:rsidRPr="00517D7E">
              <w:rPr>
                <w:szCs w:val="24"/>
                <w:u w:val="single"/>
              </w:rPr>
              <w:t xml:space="preserve"> Model Activity</w:t>
            </w:r>
            <w:r>
              <w:rPr>
                <w:szCs w:val="24"/>
                <w:u w:val="single"/>
              </w:rPr>
              <w:t>.</w:t>
            </w:r>
          </w:p>
          <w:p w14:paraId="49D69FF8" w14:textId="77777777" w:rsidR="00C10336" w:rsidRDefault="00C10336" w:rsidP="00B2477E">
            <w:pPr>
              <w:pStyle w:val="Title"/>
              <w:jc w:val="left"/>
              <w:rPr>
                <w:rFonts w:ascii="Times New Roman" w:hAnsi="Times New Roman"/>
                <w:b w:val="0"/>
                <w:sz w:val="24"/>
                <w:szCs w:val="24"/>
              </w:rPr>
            </w:pPr>
          </w:p>
          <w:p w14:paraId="49C3BEC4" w14:textId="77777777" w:rsidR="00C10336" w:rsidRDefault="00C10336" w:rsidP="00B2477E">
            <w:pPr>
              <w:pStyle w:val="Title"/>
              <w:jc w:val="left"/>
              <w:rPr>
                <w:rFonts w:ascii="Times New Roman" w:hAnsi="Times New Roman"/>
                <w:b w:val="0"/>
                <w:sz w:val="24"/>
                <w:szCs w:val="24"/>
              </w:rPr>
            </w:pPr>
          </w:p>
          <w:p w14:paraId="757A3E97" w14:textId="77777777" w:rsidR="00C10336" w:rsidRPr="002E5FE3" w:rsidRDefault="00C10336" w:rsidP="00B2477E">
            <w:pPr>
              <w:pStyle w:val="Title"/>
              <w:jc w:val="right"/>
              <w:rPr>
                <w:rFonts w:ascii="Times New Roman" w:hAnsi="Times New Roman"/>
                <w:b w:val="0"/>
                <w:i/>
                <w:sz w:val="24"/>
                <w:szCs w:val="24"/>
              </w:rPr>
            </w:pPr>
            <w:r>
              <w:rPr>
                <w:rFonts w:ascii="Times New Roman" w:hAnsi="Times New Roman"/>
                <w:b w:val="0"/>
                <w:i/>
                <w:sz w:val="24"/>
                <w:szCs w:val="24"/>
              </w:rPr>
              <w:t xml:space="preserve">[The photo shows a </w:t>
            </w:r>
            <w:proofErr w:type="spellStart"/>
            <w:r>
              <w:rPr>
                <w:rFonts w:ascii="Times New Roman" w:hAnsi="Times New Roman"/>
                <w:b w:val="0"/>
                <w:i/>
                <w:sz w:val="24"/>
                <w:szCs w:val="24"/>
              </w:rPr>
              <w:t>GeneChip</w:t>
            </w:r>
            <w:proofErr w:type="spellEnd"/>
            <w:r>
              <w:rPr>
                <w:rFonts w:ascii="Times New Roman" w:hAnsi="Times New Roman"/>
                <w:b w:val="0"/>
                <w:sz w:val="24"/>
                <w:szCs w:val="24"/>
                <w:vertAlign w:val="superscript"/>
              </w:rPr>
              <w:t>®</w:t>
            </w:r>
            <w:r>
              <w:rPr>
                <w:rFonts w:ascii="Times New Roman" w:hAnsi="Times New Roman"/>
                <w:b w:val="0"/>
                <w:i/>
                <w:sz w:val="24"/>
                <w:szCs w:val="24"/>
              </w:rPr>
              <w:t xml:space="preserve"> (blue) for the human genome.  The case that encloses the </w:t>
            </w:r>
            <w:proofErr w:type="spellStart"/>
            <w:r>
              <w:rPr>
                <w:rFonts w:ascii="Times New Roman" w:hAnsi="Times New Roman"/>
                <w:b w:val="0"/>
                <w:i/>
                <w:sz w:val="24"/>
                <w:szCs w:val="24"/>
              </w:rPr>
              <w:t>GeneChip</w:t>
            </w:r>
            <w:proofErr w:type="spellEnd"/>
            <w:r>
              <w:rPr>
                <w:rFonts w:ascii="Times New Roman" w:hAnsi="Times New Roman"/>
                <w:b w:val="0"/>
                <w:sz w:val="24"/>
                <w:szCs w:val="24"/>
                <w:vertAlign w:val="superscript"/>
              </w:rPr>
              <w:t>®</w:t>
            </w:r>
            <w:r>
              <w:rPr>
                <w:rFonts w:ascii="Times New Roman" w:hAnsi="Times New Roman"/>
                <w:b w:val="0"/>
                <w:i/>
                <w:sz w:val="24"/>
                <w:szCs w:val="24"/>
              </w:rPr>
              <w:t xml:space="preserve"> is about as wide as the length of a wooden match.   Image courtesy of </w:t>
            </w:r>
            <w:proofErr w:type="spellStart"/>
            <w:r>
              <w:rPr>
                <w:rFonts w:ascii="Times New Roman" w:hAnsi="Times New Roman"/>
                <w:b w:val="0"/>
                <w:i/>
                <w:sz w:val="24"/>
                <w:szCs w:val="24"/>
              </w:rPr>
              <w:t>Affymetrix</w:t>
            </w:r>
            <w:proofErr w:type="spellEnd"/>
            <w:r>
              <w:rPr>
                <w:rFonts w:ascii="Times New Roman" w:hAnsi="Times New Roman"/>
                <w:b w:val="0"/>
                <w:i/>
                <w:sz w:val="24"/>
                <w:szCs w:val="24"/>
              </w:rPr>
              <w:t>]</w:t>
            </w:r>
          </w:p>
          <w:p w14:paraId="6DC01B71" w14:textId="77777777" w:rsidR="00C10336" w:rsidRDefault="00C10336" w:rsidP="00B2477E">
            <w:pPr>
              <w:pStyle w:val="Title"/>
              <w:jc w:val="right"/>
              <w:rPr>
                <w:rFonts w:ascii="Times New Roman" w:hAnsi="Times New Roman"/>
                <w:b w:val="0"/>
                <w:i/>
                <w:sz w:val="20"/>
              </w:rPr>
            </w:pPr>
          </w:p>
          <w:p w14:paraId="7DE9B02A" w14:textId="77777777" w:rsidR="00C10336" w:rsidRPr="005F48B0" w:rsidRDefault="00C10336" w:rsidP="00B2477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textAlignment w:val="auto"/>
              <w:rPr>
                <w:rFonts w:ascii="Helvetica" w:hAnsi="Helvetica" w:cs="Helvetica"/>
                <w:sz w:val="16"/>
              </w:rPr>
            </w:pPr>
            <w:r w:rsidRPr="002B2A44">
              <w:t xml:space="preserve">The next generation of DNA microarrays will be MEMS devices (microelectromechanical systems) containing mass sensitive microcantilevers and electrochemical detection.  These arrays will be 100 times more sensitive, down to </w:t>
            </w:r>
            <w:proofErr w:type="spellStart"/>
            <w:r w:rsidRPr="002B2A44">
              <w:t>attomolar</w:t>
            </w:r>
            <w:proofErr w:type="spellEnd"/>
            <w:r w:rsidRPr="002B2A44">
              <w:t xml:space="preserve"> (10</w:t>
            </w:r>
            <w:r w:rsidRPr="002B2A44">
              <w:rPr>
                <w:vertAlign w:val="superscript"/>
              </w:rPr>
              <w:t>-18</w:t>
            </w:r>
            <w:r w:rsidRPr="002B2A44">
              <w:t>) sensitivity!  They will also have greater precision and better reproducibility, faster and more robust (fewer steps in assay</w:t>
            </w:r>
            <w:r w:rsidRPr="002B2A44">
              <w:rPr>
                <w:sz w:val="32"/>
              </w:rPr>
              <w:t>).</w:t>
            </w:r>
            <w:sdt>
              <w:sdtPr>
                <w:rPr>
                  <w:sz w:val="22"/>
                  <w:vertAlign w:val="superscript"/>
                </w:rPr>
                <w:id w:val="602495487"/>
                <w:citation/>
              </w:sdtPr>
              <w:sdtContent>
                <w:r w:rsidR="00695497" w:rsidRPr="001C64C5">
                  <w:rPr>
                    <w:sz w:val="22"/>
                    <w:vertAlign w:val="superscript"/>
                  </w:rPr>
                  <w:fldChar w:fldCharType="begin"/>
                </w:r>
                <w:r w:rsidRPr="001C64C5">
                  <w:rPr>
                    <w:sz w:val="22"/>
                    <w:vertAlign w:val="superscript"/>
                  </w:rPr>
                  <w:instrText xml:space="preserve"> CITATION Yan07 \l 1033 </w:instrText>
                </w:r>
                <w:r w:rsidR="00695497" w:rsidRPr="001C64C5">
                  <w:rPr>
                    <w:sz w:val="22"/>
                    <w:vertAlign w:val="superscript"/>
                  </w:rPr>
                  <w:fldChar w:fldCharType="separate"/>
                </w:r>
                <w:r w:rsidR="00D81620" w:rsidRPr="00D81620">
                  <w:rPr>
                    <w:noProof/>
                    <w:sz w:val="22"/>
                    <w:vertAlign w:val="superscript"/>
                  </w:rPr>
                  <w:t>(Yan, Tang, Zhai, &amp; Ju, 2007)</w:t>
                </w:r>
                <w:r w:rsidR="00695497" w:rsidRPr="001C64C5">
                  <w:rPr>
                    <w:sz w:val="22"/>
                    <w:vertAlign w:val="superscript"/>
                  </w:rPr>
                  <w:fldChar w:fldCharType="end"/>
                </w:r>
              </w:sdtContent>
            </w:sdt>
          </w:p>
          <w:p w14:paraId="09182DAD" w14:textId="77777777" w:rsidR="00C10336" w:rsidRPr="005F48B0" w:rsidRDefault="00C10336" w:rsidP="00B2477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textAlignment w:val="auto"/>
              <w:rPr>
                <w:rFonts w:ascii="Helvetica" w:hAnsi="Helvetica" w:cs="Helvetica"/>
                <w:sz w:val="16"/>
              </w:rPr>
            </w:pPr>
          </w:p>
        </w:tc>
      </w:tr>
    </w:tbl>
    <w:p w14:paraId="46321E83" w14:textId="77777777" w:rsidR="00C10336" w:rsidRDefault="00C10336" w:rsidP="00C10336"/>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4E573D9D" w14:textId="77777777" w:rsidTr="00B2477E">
        <w:trPr>
          <w:cantSplit/>
          <w:trHeight w:val="576"/>
        </w:trPr>
        <w:tc>
          <w:tcPr>
            <w:tcW w:w="655" w:type="dxa"/>
            <w:vAlign w:val="bottom"/>
          </w:tcPr>
          <w:p w14:paraId="0BC959A4" w14:textId="77777777" w:rsidR="00C10336" w:rsidRPr="00B960A3" w:rsidRDefault="00C10336" w:rsidP="00B2477E">
            <w:pPr>
              <w:pStyle w:val="BodyText"/>
              <w:keepNext/>
              <w:keepLines/>
            </w:pPr>
            <w:bookmarkStart w:id="9" w:name="nanopktemp_dldl95"/>
            <w:bookmarkEnd w:id="8"/>
          </w:p>
        </w:tc>
        <w:tc>
          <w:tcPr>
            <w:tcW w:w="10350" w:type="dxa"/>
            <w:vAlign w:val="bottom"/>
          </w:tcPr>
          <w:p w14:paraId="46809815" w14:textId="77777777" w:rsidR="00C10336" w:rsidRPr="00337A1C" w:rsidRDefault="00C10336" w:rsidP="00B2477E">
            <w:pPr>
              <w:pStyle w:val="lvl1Text"/>
              <w:rPr>
                <w:sz w:val="24"/>
                <w:szCs w:val="24"/>
              </w:rPr>
            </w:pPr>
            <w:r w:rsidRPr="00337A1C">
              <w:rPr>
                <w:sz w:val="24"/>
                <w:szCs w:val="24"/>
              </w:rPr>
              <w:t>Summary</w:t>
            </w:r>
          </w:p>
        </w:tc>
      </w:tr>
      <w:tr w:rsidR="00C10336" w:rsidRPr="00337A1C" w14:paraId="4D27DD6D" w14:textId="77777777" w:rsidTr="00B2477E">
        <w:tc>
          <w:tcPr>
            <w:tcW w:w="655" w:type="dxa"/>
          </w:tcPr>
          <w:p w14:paraId="03E37DAA" w14:textId="77777777" w:rsidR="00C10336" w:rsidRPr="00BD1BDC" w:rsidRDefault="00C10336" w:rsidP="00B2477E">
            <w:pPr>
              <w:pStyle w:val="txtx1"/>
            </w:pPr>
          </w:p>
        </w:tc>
        <w:tc>
          <w:tcPr>
            <w:tcW w:w="10350" w:type="dxa"/>
          </w:tcPr>
          <w:p w14:paraId="49589D20" w14:textId="77777777" w:rsidR="00C10336" w:rsidRPr="000A0462" w:rsidRDefault="00C10336" w:rsidP="00B2477E"/>
          <w:p w14:paraId="6790C192" w14:textId="77777777" w:rsidR="00C10336" w:rsidRDefault="00C10336" w:rsidP="00B2477E">
            <w:r w:rsidRPr="000A0462">
              <w:t>The DNA microarray has opened up a whole new frontier for exploration in medical research, drug development, forensic</w:t>
            </w:r>
            <w:r>
              <w:t>s</w:t>
            </w:r>
            <w:r w:rsidRPr="000A0462">
              <w:t>, toxicology, and food production, just to name a few.  All of the information deri</w:t>
            </w:r>
            <w:r>
              <w:t>ved from DNA microarrays affect</w:t>
            </w:r>
            <w:r w:rsidR="000003D8">
              <w:t>s</w:t>
            </w:r>
            <w:r w:rsidRPr="000A0462">
              <w:t xml:space="preserve"> us all in one way or another.  </w:t>
            </w:r>
            <w:r>
              <w:t xml:space="preserve">Through the hybridization of synthetic </w:t>
            </w:r>
            <w:proofErr w:type="spellStart"/>
            <w:r>
              <w:t>oligos</w:t>
            </w:r>
            <w:proofErr w:type="spellEnd"/>
            <w:r>
              <w:t xml:space="preserve"> and target DNA molecules we can identify the presence of specific genes, mutation and pathogens.  </w:t>
            </w:r>
            <w:r w:rsidRPr="000A0462">
              <w:t xml:space="preserve">We </w:t>
            </w:r>
            <w:r>
              <w:t xml:space="preserve">are </w:t>
            </w:r>
            <w:r w:rsidRPr="000A0462">
              <w:t xml:space="preserve">getting closer and closer to knowing what makes us tick, what makes us sick and what can make us well.  </w:t>
            </w:r>
          </w:p>
          <w:p w14:paraId="375EDBED" w14:textId="77777777" w:rsidR="00C10336" w:rsidRPr="00B17121" w:rsidRDefault="00C10336" w:rsidP="00B2477E"/>
        </w:tc>
      </w:tr>
      <w:tr w:rsidR="00C10336" w:rsidRPr="00337A1C" w14:paraId="682B8250" w14:textId="77777777" w:rsidTr="00B2477E">
        <w:trPr>
          <w:cantSplit/>
          <w:trHeight w:val="576"/>
        </w:trPr>
        <w:tc>
          <w:tcPr>
            <w:tcW w:w="655" w:type="dxa"/>
            <w:vAlign w:val="bottom"/>
          </w:tcPr>
          <w:p w14:paraId="0D667FA2" w14:textId="77777777" w:rsidR="00C10336" w:rsidRPr="00B960A3" w:rsidRDefault="00C10336" w:rsidP="00B2477E">
            <w:pPr>
              <w:pStyle w:val="BodyText"/>
              <w:keepNext/>
              <w:keepLines/>
            </w:pPr>
            <w:bookmarkStart w:id="10" w:name="nanopktemp_dldl160"/>
            <w:bookmarkEnd w:id="9"/>
          </w:p>
        </w:tc>
        <w:tc>
          <w:tcPr>
            <w:tcW w:w="10350" w:type="dxa"/>
            <w:vAlign w:val="bottom"/>
          </w:tcPr>
          <w:p w14:paraId="303B25F2" w14:textId="77777777" w:rsidR="00C10336" w:rsidRPr="00337A1C" w:rsidRDefault="00C10336" w:rsidP="00B2477E">
            <w:pPr>
              <w:pStyle w:val="lvl1Text"/>
              <w:rPr>
                <w:sz w:val="24"/>
                <w:szCs w:val="24"/>
              </w:rPr>
            </w:pPr>
            <w:r>
              <w:rPr>
                <w:sz w:val="24"/>
                <w:szCs w:val="24"/>
              </w:rPr>
              <w:t>Food for Thought</w:t>
            </w:r>
          </w:p>
        </w:tc>
      </w:tr>
      <w:tr w:rsidR="00C10336" w:rsidRPr="00337A1C" w14:paraId="690AB190" w14:textId="77777777" w:rsidTr="00B2477E">
        <w:trPr>
          <w:cantSplit/>
        </w:trPr>
        <w:tc>
          <w:tcPr>
            <w:tcW w:w="655" w:type="dxa"/>
          </w:tcPr>
          <w:p w14:paraId="68332940" w14:textId="77777777" w:rsidR="00C10336" w:rsidRPr="00337A1C" w:rsidRDefault="00C10336" w:rsidP="00B2477E">
            <w:pPr>
              <w:pStyle w:val="txtx1"/>
            </w:pPr>
          </w:p>
        </w:tc>
        <w:tc>
          <w:tcPr>
            <w:tcW w:w="10350" w:type="dxa"/>
          </w:tcPr>
          <w:p w14:paraId="0DC27590" w14:textId="77777777" w:rsidR="00C10336" w:rsidRPr="0012421B" w:rsidRDefault="00C10336" w:rsidP="00B2477E">
            <w:pPr>
              <w:keepNext/>
              <w:keepLines/>
            </w:pPr>
          </w:p>
          <w:p w14:paraId="7824CBB5" w14:textId="77777777" w:rsidR="00C10336" w:rsidRDefault="00C10336" w:rsidP="00B2477E">
            <w:pPr>
              <w:keepNext/>
              <w:keepLines/>
            </w:pPr>
            <w:r>
              <w:t xml:space="preserve">The DNA microarray may be small, but when it comes to career potential, it’s huge!  </w:t>
            </w:r>
          </w:p>
          <w:p w14:paraId="36A7DA03" w14:textId="77777777" w:rsidR="00C10336" w:rsidRDefault="00C10336" w:rsidP="00B2477E">
            <w:pPr>
              <w:pStyle w:val="ListParagraph"/>
              <w:keepNext/>
              <w:keepLines/>
              <w:numPr>
                <w:ilvl w:val="0"/>
                <w:numId w:val="20"/>
              </w:numPr>
            </w:pPr>
            <w:r>
              <w:t>Discuss at least three applications or potential applications of DNA microarrays.</w:t>
            </w:r>
          </w:p>
          <w:p w14:paraId="60637749" w14:textId="77777777" w:rsidR="00C10336" w:rsidRDefault="00C10336" w:rsidP="00B2477E">
            <w:pPr>
              <w:pStyle w:val="ListParagraph"/>
              <w:keepNext/>
              <w:keepLines/>
              <w:numPr>
                <w:ilvl w:val="0"/>
                <w:numId w:val="20"/>
              </w:numPr>
            </w:pPr>
            <w:r>
              <w:t>How does a DNA microarray identify a target DNA?</w:t>
            </w:r>
          </w:p>
          <w:p w14:paraId="62E40F52" w14:textId="77777777" w:rsidR="00C10336" w:rsidRPr="0012421B" w:rsidRDefault="00C10336" w:rsidP="00B2477E">
            <w:pPr>
              <w:pStyle w:val="ListParagraph"/>
              <w:keepNext/>
              <w:keepLines/>
              <w:numPr>
                <w:ilvl w:val="0"/>
                <w:numId w:val="20"/>
              </w:numPr>
            </w:pPr>
            <w:r>
              <w:t>What are some of the careers that one might look into that involve the use of or the fabrication of DNA microarrays?</w:t>
            </w:r>
          </w:p>
          <w:p w14:paraId="622CBAE4" w14:textId="77777777" w:rsidR="00C10336" w:rsidRPr="0012421B" w:rsidRDefault="00C10336" w:rsidP="00B2477E">
            <w:pPr>
              <w:pStyle w:val="CommentText"/>
            </w:pPr>
          </w:p>
        </w:tc>
      </w:tr>
    </w:tbl>
    <w:p w14:paraId="5A4AE15D" w14:textId="77777777" w:rsidR="00C10336" w:rsidRDefault="00C10336" w:rsidP="00C10336">
      <w:bookmarkStart w:id="11" w:name="nanopktemp_dldl96"/>
      <w:bookmarkEnd w:id="10"/>
      <w:r>
        <w:br w:type="page"/>
      </w:r>
    </w:p>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10456E9B" w14:textId="77777777" w:rsidTr="00B2477E">
        <w:tc>
          <w:tcPr>
            <w:tcW w:w="655" w:type="dxa"/>
          </w:tcPr>
          <w:p w14:paraId="05B496E3" w14:textId="77777777" w:rsidR="00C10336" w:rsidRPr="00337A1C" w:rsidRDefault="00C10336" w:rsidP="00B2477E">
            <w:pPr>
              <w:pStyle w:val="txtx1"/>
            </w:pPr>
          </w:p>
        </w:tc>
        <w:tc>
          <w:tcPr>
            <w:tcW w:w="10350" w:type="dxa"/>
          </w:tcPr>
          <w:sdt>
            <w:sdtPr>
              <w:rPr>
                <w:rFonts w:ascii="Times New Roman" w:hAnsi="Times New Roman" w:cs="Times New Roman"/>
                <w:b w:val="0"/>
                <w:bCs w:val="0"/>
                <w:kern w:val="0"/>
                <w:sz w:val="24"/>
                <w:szCs w:val="24"/>
              </w:rPr>
              <w:id w:val="7688042"/>
              <w:docPartObj>
                <w:docPartGallery w:val="Bibliographies"/>
                <w:docPartUnique/>
              </w:docPartObj>
            </w:sdtPr>
            <w:sdtEndPr>
              <w:rPr>
                <w:sz w:val="22"/>
                <w:highlight w:val="yellow"/>
              </w:rPr>
            </w:sdtEndPr>
            <w:sdtContent>
              <w:p w14:paraId="7C0D3DBB" w14:textId="77777777" w:rsidR="00C10336" w:rsidRDefault="00C10336" w:rsidP="00B2477E">
                <w:pPr>
                  <w:pStyle w:val="Heading1"/>
                  <w:numPr>
                    <w:ilvl w:val="0"/>
                    <w:numId w:val="0"/>
                  </w:numPr>
                </w:pPr>
                <w:r w:rsidRPr="007E5BC9">
                  <w:rPr>
                    <w:rFonts w:ascii="Times New Roman" w:hAnsi="Times New Roman" w:cs="Times New Roman"/>
                    <w:sz w:val="24"/>
                  </w:rPr>
                  <w:t>References</w:t>
                </w:r>
              </w:p>
              <w:sdt>
                <w:sdtPr>
                  <w:id w:val="111145805"/>
                  <w:bibliography/>
                </w:sdtPr>
                <w:sdtEndPr>
                  <w:rPr>
                    <w:sz w:val="22"/>
                    <w:highlight w:val="yellow"/>
                  </w:rPr>
                </w:sdtEndPr>
                <w:sdtContent>
                  <w:p w14:paraId="230622C6" w14:textId="77777777" w:rsidR="000C33D9" w:rsidRDefault="00695497" w:rsidP="00D81620">
                    <w:pPr>
                      <w:pStyle w:val="Bibliography"/>
                      <w:numPr>
                        <w:ilvl w:val="0"/>
                        <w:numId w:val="35"/>
                      </w:numPr>
                      <w:rPr>
                        <w:noProof/>
                      </w:rPr>
                    </w:pPr>
                    <w:r>
                      <w:fldChar w:fldCharType="begin"/>
                    </w:r>
                    <w:r w:rsidR="00C10336">
                      <w:instrText xml:space="preserve"> BIBLIOGRAPHY </w:instrText>
                    </w:r>
                    <w:r>
                      <w:fldChar w:fldCharType="separate"/>
                    </w:r>
                    <w:r w:rsidR="00D81620">
                      <w:rPr>
                        <w:noProof/>
                      </w:rPr>
                      <w:t xml:space="preserve">National Institutes of Health. (2009, March 11). </w:t>
                    </w:r>
                    <w:r w:rsidR="00D81620" w:rsidRPr="000C33D9">
                      <w:rPr>
                        <w:i/>
                        <w:iCs/>
                        <w:noProof/>
                      </w:rPr>
                      <w:t>Human Genome Project Fact Sheet.</w:t>
                    </w:r>
                    <w:r w:rsidR="00D81620">
                      <w:rPr>
                        <w:noProof/>
                      </w:rPr>
                      <w:t xml:space="preserve"> Retrieved from National H</w:t>
                    </w:r>
                    <w:r w:rsidR="000C33D9">
                      <w:rPr>
                        <w:noProof/>
                      </w:rPr>
                      <w:t xml:space="preserve">uman Genome Research Institute.  </w:t>
                    </w:r>
                    <w:r w:rsidR="000C33D9" w:rsidRPr="000C33D9">
                      <w:rPr>
                        <w:noProof/>
                      </w:rPr>
                      <w:t>https://bit.ly/2KOBkGJ</w:t>
                    </w:r>
                    <w:r w:rsidR="000C33D9">
                      <w:rPr>
                        <w:noProof/>
                      </w:rPr>
                      <w:t xml:space="preserve"> </w:t>
                    </w:r>
                  </w:p>
                  <w:p w14:paraId="3D70D8E0" w14:textId="77777777" w:rsidR="000C33D9" w:rsidRDefault="00D81620" w:rsidP="00D81620">
                    <w:pPr>
                      <w:pStyle w:val="Bibliography"/>
                      <w:numPr>
                        <w:ilvl w:val="0"/>
                        <w:numId w:val="35"/>
                      </w:numPr>
                      <w:rPr>
                        <w:noProof/>
                      </w:rPr>
                    </w:pPr>
                    <w:r>
                      <w:rPr>
                        <w:noProof/>
                      </w:rPr>
                      <w:t xml:space="preserve">Agilent. (2003, October 8). </w:t>
                    </w:r>
                    <w:r w:rsidRPr="000C33D9">
                      <w:rPr>
                        <w:i/>
                        <w:iCs/>
                        <w:noProof/>
                      </w:rPr>
                      <w:t>Image Library.</w:t>
                    </w:r>
                    <w:r>
                      <w:rPr>
                        <w:noProof/>
                      </w:rPr>
                      <w:t xml:space="preserve"> Retrieved from Agilent Technologies: </w:t>
                    </w:r>
                    <w:r w:rsidR="000C33D9" w:rsidRPr="000C33D9">
                      <w:rPr>
                        <w:noProof/>
                      </w:rPr>
                      <w:t>https://www.agilent.com/search/?Ntt=image%20library</w:t>
                    </w:r>
                    <w:r w:rsidR="000C33D9">
                      <w:rPr>
                        <w:noProof/>
                      </w:rPr>
                      <w:t xml:space="preserve"> </w:t>
                    </w:r>
                  </w:p>
                  <w:p w14:paraId="2D3CE623" w14:textId="6459F21F" w:rsidR="00D81620" w:rsidRDefault="00D81620" w:rsidP="00D81620">
                    <w:pPr>
                      <w:pStyle w:val="Bibliography"/>
                      <w:numPr>
                        <w:ilvl w:val="0"/>
                        <w:numId w:val="35"/>
                      </w:numPr>
                      <w:rPr>
                        <w:noProof/>
                      </w:rPr>
                    </w:pPr>
                    <w:r>
                      <w:rPr>
                        <w:noProof/>
                      </w:rPr>
                      <w:t xml:space="preserve">Bonetta, L. (2009). </w:t>
                    </w:r>
                    <w:r>
                      <w:rPr>
                        <w:i/>
                        <w:iCs/>
                        <w:noProof/>
                      </w:rPr>
                      <w:t>The Basics of DNA Microarrays.</w:t>
                    </w:r>
                    <w:r>
                      <w:rPr>
                        <w:noProof/>
                      </w:rPr>
                      <w:t xml:space="preserve"> Retrieved from BioInteractive - H</w:t>
                    </w:r>
                    <w:r w:rsidR="00BC3C65">
                      <w:rPr>
                        <w:noProof/>
                      </w:rPr>
                      <w:t>oward Hughes Medical Institute.</w:t>
                    </w:r>
                  </w:p>
                  <w:p w14:paraId="3425AFCB" w14:textId="0C2B3E33" w:rsidR="00D81620" w:rsidRDefault="00D81620" w:rsidP="008C3E8C">
                    <w:pPr>
                      <w:pStyle w:val="Bibliography"/>
                      <w:numPr>
                        <w:ilvl w:val="0"/>
                        <w:numId w:val="35"/>
                      </w:numPr>
                      <w:rPr>
                        <w:noProof/>
                      </w:rPr>
                    </w:pPr>
                    <w:r>
                      <w:rPr>
                        <w:noProof/>
                      </w:rPr>
                      <w:t xml:space="preserve">Cooper, C. S. (2001, March 20). </w:t>
                    </w:r>
                    <w:r>
                      <w:rPr>
                        <w:i/>
                        <w:iCs/>
                        <w:noProof/>
                      </w:rPr>
                      <w:t>Applications of microarray technology in breast cancer research.</w:t>
                    </w:r>
                    <w:r>
                      <w:rPr>
                        <w:noProof/>
                      </w:rPr>
                      <w:t xml:space="preserve"> Retrieved from Breast Cancer Research: http://breast-cancer-research.com/content/3/3/158</w:t>
                    </w:r>
                  </w:p>
                  <w:p w14:paraId="24D5DB96" w14:textId="7D1C01AC" w:rsidR="00D81620" w:rsidRDefault="00D81620" w:rsidP="00D81620">
                    <w:pPr>
                      <w:pStyle w:val="Bibliography"/>
                      <w:numPr>
                        <w:ilvl w:val="0"/>
                        <w:numId w:val="35"/>
                      </w:numPr>
                      <w:rPr>
                        <w:noProof/>
                      </w:rPr>
                    </w:pPr>
                    <w:r>
                      <w:rPr>
                        <w:noProof/>
                      </w:rPr>
                      <w:t xml:space="preserve">FDA. (2007, February 6). </w:t>
                    </w:r>
                    <w:r>
                      <w:rPr>
                        <w:i/>
                        <w:iCs/>
                        <w:noProof/>
                      </w:rPr>
                      <w:t>FDA Clears Breast Cancer Specific Molecular Prognostic Test.</w:t>
                    </w:r>
                    <w:r>
                      <w:rPr>
                        <w:noProof/>
                      </w:rPr>
                      <w:t xml:space="preserve"> Re</w:t>
                    </w:r>
                    <w:r w:rsidR="008C3E8C">
                      <w:rPr>
                        <w:noProof/>
                      </w:rPr>
                      <w:t>trieved from FDA-News &amp; Events.</w:t>
                    </w:r>
                  </w:p>
                  <w:p w14:paraId="3B55BEFE" w14:textId="77777777" w:rsidR="00D81620" w:rsidRDefault="00D81620" w:rsidP="00D81620">
                    <w:pPr>
                      <w:pStyle w:val="Bibliography"/>
                      <w:numPr>
                        <w:ilvl w:val="0"/>
                        <w:numId w:val="35"/>
                      </w:numPr>
                      <w:rPr>
                        <w:noProof/>
                      </w:rPr>
                    </w:pPr>
                    <w:r>
                      <w:rPr>
                        <w:noProof/>
                      </w:rPr>
                      <w:t xml:space="preserve">Glas, A. M. (2006). </w:t>
                    </w:r>
                    <w:r>
                      <w:rPr>
                        <w:i/>
                        <w:iCs/>
                        <w:noProof/>
                      </w:rPr>
                      <w:t>Converting a breast cancer microarray signature into a high-throughput diagnostic test.</w:t>
                    </w:r>
                    <w:r>
                      <w:rPr>
                        <w:noProof/>
                      </w:rPr>
                      <w:t xml:space="preserve"> Retrieved from BioMed Central: http://www.biomedcentral.com/1471-2164/7/278</w:t>
                    </w:r>
                  </w:p>
                  <w:p w14:paraId="785994B8" w14:textId="1970249E" w:rsidR="000D1F47" w:rsidRDefault="00D81620" w:rsidP="00D81620">
                    <w:pPr>
                      <w:pStyle w:val="Bibliography"/>
                      <w:numPr>
                        <w:ilvl w:val="0"/>
                        <w:numId w:val="35"/>
                      </w:numPr>
                      <w:rPr>
                        <w:noProof/>
                      </w:rPr>
                    </w:pPr>
                    <w:r>
                      <w:rPr>
                        <w:noProof/>
                      </w:rPr>
                      <w:t xml:space="preserve">Lettieri, T. (2006, January). </w:t>
                    </w:r>
                    <w:r>
                      <w:rPr>
                        <w:i/>
                        <w:iCs/>
                        <w:noProof/>
                      </w:rPr>
                      <w:t>Environmental Health Perspectives.</w:t>
                    </w:r>
                    <w:r>
                      <w:rPr>
                        <w:noProof/>
                      </w:rPr>
                      <w:t xml:space="preserve"> </w:t>
                    </w:r>
                    <w:r w:rsidR="000D1F47">
                      <w:rPr>
                        <w:noProof/>
                      </w:rPr>
                      <w:t xml:space="preserve"> "Recent Applications of DNA Microarray Technology to toxicology and ecotoxicology". </w:t>
                    </w:r>
                    <w:r>
                      <w:rPr>
                        <w:noProof/>
                      </w:rPr>
                      <w:t xml:space="preserve">Retrieved from PubMed Central: </w:t>
                    </w:r>
                    <w:r w:rsidR="000D1F47" w:rsidRPr="000D1F47">
                      <w:rPr>
                        <w:noProof/>
                      </w:rPr>
                      <w:t>https://www.ncbi.nlm.nih.gov/pubmed/16393650</w:t>
                    </w:r>
                  </w:p>
                  <w:p w14:paraId="2F1E2EA4" w14:textId="20A08C04" w:rsidR="00D81620" w:rsidRDefault="007A1D34" w:rsidP="00D81620">
                    <w:pPr>
                      <w:pStyle w:val="Bibliography"/>
                      <w:numPr>
                        <w:ilvl w:val="0"/>
                        <w:numId w:val="35"/>
                      </w:numPr>
                      <w:rPr>
                        <w:noProof/>
                      </w:rPr>
                    </w:pPr>
                    <w:r>
                      <w:rPr>
                        <w:noProof/>
                      </w:rPr>
                      <w:t xml:space="preserve">Umesh, Singh. </w:t>
                    </w:r>
                    <w:r w:rsidR="00D81620">
                      <w:rPr>
                        <w:noProof/>
                      </w:rPr>
                      <w:t>(</w:t>
                    </w:r>
                    <w:r>
                      <w:rPr>
                        <w:noProof/>
                      </w:rPr>
                      <w:t>2014 June</w:t>
                    </w:r>
                    <w:r w:rsidR="00D81620">
                      <w:rPr>
                        <w:noProof/>
                      </w:rPr>
                      <w:t xml:space="preserve">). </w:t>
                    </w:r>
                    <w:r>
                      <w:rPr>
                        <w:i/>
                        <w:iCs/>
                        <w:noProof/>
                      </w:rPr>
                      <w:t>Molecular markers and their applications in cattle genetic research</w:t>
                    </w:r>
                    <w:r w:rsidR="00D81620">
                      <w:rPr>
                        <w:i/>
                        <w:iCs/>
                        <w:noProof/>
                      </w:rPr>
                      <w:t>.</w:t>
                    </w:r>
                    <w:r w:rsidR="00D81620">
                      <w:rPr>
                        <w:noProof/>
                      </w:rPr>
                      <w:t xml:space="preserve"> </w:t>
                    </w:r>
                    <w:r>
                      <w:rPr>
                        <w:noProof/>
                      </w:rPr>
                      <w:t>ScienceDirect Vol 6, Issue 2, June 2014, Pages 49-58</w:t>
                    </w:r>
                    <w:r w:rsidR="001D2AE0">
                      <w:rPr>
                        <w:noProof/>
                      </w:rPr>
                      <w:t>.</w:t>
                    </w:r>
                    <w:r>
                      <w:rPr>
                        <w:noProof/>
                      </w:rPr>
                      <w:t xml:space="preserve"> </w:t>
                    </w:r>
                  </w:p>
                  <w:p w14:paraId="33F021EB" w14:textId="77777777" w:rsidR="00D81620" w:rsidRDefault="00D81620" w:rsidP="00D81620">
                    <w:pPr>
                      <w:pStyle w:val="Bibliography"/>
                      <w:numPr>
                        <w:ilvl w:val="0"/>
                        <w:numId w:val="35"/>
                      </w:numPr>
                      <w:rPr>
                        <w:noProof/>
                      </w:rPr>
                    </w:pPr>
                    <w:r>
                      <w:rPr>
                        <w:noProof/>
                      </w:rPr>
                      <w:t xml:space="preserve">NCBI. (2001). </w:t>
                    </w:r>
                    <w:r>
                      <w:rPr>
                        <w:i/>
                        <w:iCs/>
                        <w:noProof/>
                      </w:rPr>
                      <w:t>Appendix I. Immunologists' Toolbox (Immuno Biology).</w:t>
                    </w:r>
                    <w:r>
                      <w:rPr>
                        <w:noProof/>
                      </w:rPr>
                      <w:t xml:space="preserve"> Retrieved from National Center for Biotechnology: http://www.ncbi.nlm.nih.gov/bookshelf/br.fcgi?book=imm&amp;part=A2395</w:t>
                    </w:r>
                  </w:p>
                  <w:p w14:paraId="1E521422" w14:textId="77152FCE" w:rsidR="00D81620" w:rsidRDefault="00D81620" w:rsidP="00D81620">
                    <w:pPr>
                      <w:pStyle w:val="Bibliography"/>
                      <w:numPr>
                        <w:ilvl w:val="0"/>
                        <w:numId w:val="35"/>
                      </w:numPr>
                      <w:rPr>
                        <w:noProof/>
                      </w:rPr>
                    </w:pPr>
                    <w:r>
                      <w:rPr>
                        <w:noProof/>
                      </w:rPr>
                      <w:t xml:space="preserve">NCBI. (2007, July 27). </w:t>
                    </w:r>
                    <w:r>
                      <w:rPr>
                        <w:i/>
                        <w:iCs/>
                        <w:noProof/>
                      </w:rPr>
                      <w:t>Microarrys: Chipping Away at the Mysteries of Science and Medicine.</w:t>
                    </w:r>
                    <w:r>
                      <w:rPr>
                        <w:noProof/>
                      </w:rPr>
                      <w:t xml:space="preserve"> Retrieved from NCBI (National Center for Biotechnology Information): A Science Primer: </w:t>
                    </w:r>
                    <w:r w:rsidR="007A1D34" w:rsidRPr="007A1D34">
                      <w:rPr>
                        <w:noProof/>
                      </w:rPr>
                      <w:t>https://bit.ly/2GLFyw7</w:t>
                    </w:r>
                  </w:p>
                  <w:p w14:paraId="4DDB1512" w14:textId="77777777" w:rsidR="00D81620" w:rsidRDefault="00D81620" w:rsidP="00D81620">
                    <w:pPr>
                      <w:pStyle w:val="Bibliography"/>
                      <w:numPr>
                        <w:ilvl w:val="0"/>
                        <w:numId w:val="35"/>
                      </w:numPr>
                      <w:rPr>
                        <w:noProof/>
                      </w:rPr>
                    </w:pPr>
                    <w:r>
                      <w:rPr>
                        <w:noProof/>
                      </w:rPr>
                      <w:t xml:space="preserve">NCI. (2010). </w:t>
                    </w:r>
                    <w:r>
                      <w:rPr>
                        <w:i/>
                        <w:iCs/>
                        <w:noProof/>
                      </w:rPr>
                      <w:t>Dictionary of Cancer Terms.</w:t>
                    </w:r>
                    <w:r>
                      <w:rPr>
                        <w:noProof/>
                      </w:rPr>
                      <w:t xml:space="preserve"> Retrieved from National Cancer Institute: http://www.cancer.gov/dictionary/?CdrID=386201</w:t>
                    </w:r>
                  </w:p>
                  <w:p w14:paraId="68C440A2" w14:textId="74C1F822" w:rsidR="00D81620" w:rsidRDefault="00D81620" w:rsidP="00D81620">
                    <w:pPr>
                      <w:pStyle w:val="Bibliography"/>
                      <w:numPr>
                        <w:ilvl w:val="0"/>
                        <w:numId w:val="35"/>
                      </w:numPr>
                      <w:rPr>
                        <w:noProof/>
                      </w:rPr>
                    </w:pPr>
                    <w:r>
                      <w:rPr>
                        <w:noProof/>
                      </w:rPr>
                      <w:t>NHGRI. (</w:t>
                    </w:r>
                    <w:r w:rsidR="007A1D34">
                      <w:rPr>
                        <w:noProof/>
                      </w:rPr>
                      <w:t>2015, August</w:t>
                    </w:r>
                    <w:r>
                      <w:rPr>
                        <w:noProof/>
                      </w:rPr>
                      <w:t xml:space="preserve">). </w:t>
                    </w:r>
                    <w:r>
                      <w:rPr>
                        <w:i/>
                        <w:iCs/>
                        <w:noProof/>
                      </w:rPr>
                      <w:t>DNA Microarray Technology.</w:t>
                    </w:r>
                    <w:r>
                      <w:rPr>
                        <w:noProof/>
                      </w:rPr>
                      <w:t xml:space="preserve"> Retrieved from National Human Genome Research Institute: http://www.genome.gov/10000533</w:t>
                    </w:r>
                  </w:p>
                  <w:p w14:paraId="4BF072AC" w14:textId="77777777" w:rsidR="00D81620" w:rsidRDefault="00D81620" w:rsidP="00D81620">
                    <w:pPr>
                      <w:pStyle w:val="Bibliography"/>
                      <w:numPr>
                        <w:ilvl w:val="0"/>
                        <w:numId w:val="35"/>
                      </w:numPr>
                      <w:rPr>
                        <w:noProof/>
                      </w:rPr>
                    </w:pPr>
                    <w:r>
                      <w:rPr>
                        <w:noProof/>
                      </w:rPr>
                      <w:t xml:space="preserve">Stimson, D. (2007, July 29). </w:t>
                    </w:r>
                    <w:r>
                      <w:rPr>
                        <w:i/>
                        <w:iCs/>
                        <w:noProof/>
                      </w:rPr>
                      <w:t>After a decades-long search, scientists identify new genetic risks factors for multiple sclerosis.</w:t>
                    </w:r>
                    <w:r>
                      <w:rPr>
                        <w:noProof/>
                      </w:rPr>
                      <w:t xml:space="preserve"> Retrieved from EurekAlert!: http://www.eurekalert.org/pub_releases/2007-07/nion-aad072607.php </w:t>
                    </w:r>
                  </w:p>
                  <w:p w14:paraId="56C4E2F3" w14:textId="3635F6B9" w:rsidR="003C3098" w:rsidRDefault="003C3098" w:rsidP="003C3098">
                    <w:pPr>
                      <w:pStyle w:val="Bibliography"/>
                      <w:numPr>
                        <w:ilvl w:val="0"/>
                        <w:numId w:val="35"/>
                      </w:numPr>
                      <w:rPr>
                        <w:noProof/>
                      </w:rPr>
                    </w:pPr>
                    <w:r>
                      <w:rPr>
                        <w:noProof/>
                      </w:rPr>
                      <w:t>V. Celeste Carter, P. D. (2017</w:t>
                    </w:r>
                    <w:r w:rsidR="00D81620">
                      <w:rPr>
                        <w:noProof/>
                      </w:rPr>
                      <w:t xml:space="preserve">). </w:t>
                    </w:r>
                    <w:r w:rsidR="00D81620">
                      <w:rPr>
                        <w:i/>
                        <w:iCs/>
                        <w:noProof/>
                      </w:rPr>
                      <w:t>DNA Overview Learning Module.</w:t>
                    </w:r>
                    <w:r w:rsidR="00D81620">
                      <w:rPr>
                        <w:noProof/>
                      </w:rPr>
                      <w:t xml:space="preserve"> Retrieved from Southwest Cen</w:t>
                    </w:r>
                    <w:r w:rsidR="007A1D34">
                      <w:rPr>
                        <w:noProof/>
                      </w:rPr>
                      <w:t xml:space="preserve">ter for Microsystems Education. </w:t>
                    </w:r>
                    <w:r w:rsidRPr="003C3098">
                      <w:rPr>
                        <w:noProof/>
                      </w:rPr>
                      <w:t>http://scme-support.org/index.php/category-03/dna-overview</w:t>
                    </w:r>
                  </w:p>
                  <w:p w14:paraId="68056A9B" w14:textId="5D2B039B" w:rsidR="00D81620" w:rsidRDefault="003C3098" w:rsidP="003C3098">
                    <w:pPr>
                      <w:pStyle w:val="Bibliography"/>
                      <w:numPr>
                        <w:ilvl w:val="0"/>
                        <w:numId w:val="35"/>
                      </w:numPr>
                      <w:rPr>
                        <w:noProof/>
                      </w:rPr>
                    </w:pPr>
                    <w:r>
                      <w:rPr>
                        <w:noProof/>
                      </w:rPr>
                      <w:t>Wikipedia. (2018, May 12</w:t>
                    </w:r>
                    <w:r w:rsidR="00D81620">
                      <w:rPr>
                        <w:noProof/>
                      </w:rPr>
                      <w:t xml:space="preserve">). </w:t>
                    </w:r>
                    <w:r w:rsidR="00D81620" w:rsidRPr="003C3098">
                      <w:rPr>
                        <w:i/>
                        <w:iCs/>
                        <w:noProof/>
                      </w:rPr>
                      <w:t>DNA Microarray.</w:t>
                    </w:r>
                    <w:r w:rsidR="00D81620">
                      <w:rPr>
                        <w:noProof/>
                      </w:rPr>
                      <w:t xml:space="preserve"> Retrieved from Wikipedia, the Free Encyclopedia: http://en.wikipedia.org/wiki/DNA_microarray</w:t>
                    </w:r>
                  </w:p>
                  <w:p w14:paraId="32D797B9" w14:textId="77777777" w:rsidR="00D81620" w:rsidRDefault="00D81620" w:rsidP="00D81620">
                    <w:pPr>
                      <w:pStyle w:val="Bibliography"/>
                      <w:numPr>
                        <w:ilvl w:val="0"/>
                        <w:numId w:val="35"/>
                      </w:numPr>
                      <w:rPr>
                        <w:noProof/>
                      </w:rPr>
                    </w:pPr>
                    <w:r>
                      <w:rPr>
                        <w:noProof/>
                      </w:rPr>
                      <w:t xml:space="preserve">Yan, J. W., Tang, J., Zhai, C., &amp; Ju, H. (2007). A Disposable Simultaneous Determination of Tumor Markers. </w:t>
                    </w:r>
                    <w:r>
                      <w:rPr>
                        <w:i/>
                        <w:iCs/>
                        <w:noProof/>
                      </w:rPr>
                      <w:t>Clinical Chemistry 53:81</w:t>
                    </w:r>
                    <w:r>
                      <w:rPr>
                        <w:noProof/>
                      </w:rPr>
                      <w:t xml:space="preserve"> , pp. 1495-1502.</w:t>
                    </w:r>
                  </w:p>
                  <w:p w14:paraId="13E45EC4" w14:textId="6C909CB2" w:rsidR="00D81620" w:rsidRDefault="00D81620" w:rsidP="00D81620">
                    <w:pPr>
                      <w:pStyle w:val="Bibliography"/>
                      <w:numPr>
                        <w:ilvl w:val="0"/>
                        <w:numId w:val="35"/>
                      </w:numPr>
                      <w:rPr>
                        <w:noProof/>
                      </w:rPr>
                    </w:pPr>
                    <w:r>
                      <w:rPr>
                        <w:noProof/>
                      </w:rPr>
                      <w:t xml:space="preserve">Zaccheo, R. K. (2005). </w:t>
                    </w:r>
                    <w:r>
                      <w:rPr>
                        <w:i/>
                        <w:iCs/>
                        <w:noProof/>
                      </w:rPr>
                      <w:t>GeneChip Microarrays Curriculum for Life Science Teachers.</w:t>
                    </w:r>
                    <w:r>
                      <w:rPr>
                        <w:noProof/>
                      </w:rPr>
                      <w:t xml:space="preserve"> Retrieved from </w:t>
                    </w:r>
                    <w:r w:rsidR="003C3098">
                      <w:rPr>
                        <w:noProof/>
                      </w:rPr>
                      <w:t>Affymetrix.</w:t>
                    </w:r>
                    <w:r>
                      <w:rPr>
                        <w:noProof/>
                      </w:rPr>
                      <w:t xml:space="preserve"> </w:t>
                    </w:r>
                    <w:r w:rsidR="003C3098" w:rsidRPr="003C3098">
                      <w:rPr>
                        <w:noProof/>
                      </w:rPr>
                      <w:t xml:space="preserve">https://bit.ly/2LoYQep </w:t>
                    </w:r>
                  </w:p>
                  <w:p w14:paraId="3B142E6A" w14:textId="77777777" w:rsidR="00C10336" w:rsidRPr="00D108CD" w:rsidRDefault="00695497" w:rsidP="00D81620">
                    <w:r>
                      <w:fldChar w:fldCharType="end"/>
                    </w:r>
                  </w:p>
                </w:sdtContent>
              </w:sdt>
            </w:sdtContent>
          </w:sdt>
        </w:tc>
      </w:tr>
      <w:tr w:rsidR="00C10336" w:rsidRPr="00337A1C" w14:paraId="2F515534" w14:textId="77777777" w:rsidTr="00B2477E">
        <w:trPr>
          <w:cantSplit/>
          <w:trHeight w:val="576"/>
        </w:trPr>
        <w:tc>
          <w:tcPr>
            <w:tcW w:w="655" w:type="dxa"/>
            <w:vAlign w:val="bottom"/>
          </w:tcPr>
          <w:p w14:paraId="52B0D878" w14:textId="77777777" w:rsidR="00C10336" w:rsidRPr="00B960A3" w:rsidRDefault="00C10336" w:rsidP="00B2477E">
            <w:pPr>
              <w:pStyle w:val="BodyText"/>
              <w:keepNext/>
              <w:keepLines/>
            </w:pPr>
          </w:p>
        </w:tc>
        <w:tc>
          <w:tcPr>
            <w:tcW w:w="10350" w:type="dxa"/>
            <w:vAlign w:val="bottom"/>
          </w:tcPr>
          <w:p w14:paraId="656D5B38" w14:textId="77777777" w:rsidR="00C10336" w:rsidRDefault="00C10336" w:rsidP="00B2477E">
            <w:pPr>
              <w:pStyle w:val="lvl1Text"/>
              <w:rPr>
                <w:sz w:val="24"/>
                <w:szCs w:val="24"/>
              </w:rPr>
            </w:pPr>
            <w:r>
              <w:rPr>
                <w:sz w:val="24"/>
                <w:szCs w:val="24"/>
              </w:rPr>
              <w:t>Glossary</w:t>
            </w:r>
          </w:p>
        </w:tc>
      </w:tr>
      <w:tr w:rsidR="00C10336" w:rsidRPr="00337A1C" w14:paraId="4928760F" w14:textId="77777777" w:rsidTr="00B2477E">
        <w:trPr>
          <w:cantSplit/>
          <w:trHeight w:val="576"/>
        </w:trPr>
        <w:tc>
          <w:tcPr>
            <w:tcW w:w="655" w:type="dxa"/>
            <w:vAlign w:val="bottom"/>
          </w:tcPr>
          <w:p w14:paraId="5E3E67E8" w14:textId="77777777" w:rsidR="00C10336" w:rsidRPr="00B960A3" w:rsidRDefault="00C10336" w:rsidP="00B2477E">
            <w:pPr>
              <w:pStyle w:val="BodyText"/>
              <w:keepNext/>
              <w:keepLines/>
            </w:pPr>
          </w:p>
        </w:tc>
        <w:tc>
          <w:tcPr>
            <w:tcW w:w="10350" w:type="dxa"/>
            <w:vAlign w:val="bottom"/>
          </w:tcPr>
          <w:p w14:paraId="1B251C14" w14:textId="77777777" w:rsidR="00C10336" w:rsidRDefault="00C10336" w:rsidP="00B2477E">
            <w:pPr>
              <w:keepNext/>
              <w:keepLines/>
              <w:rPr>
                <w:u w:val="single"/>
              </w:rPr>
            </w:pPr>
          </w:p>
          <w:p w14:paraId="79B2FB36" w14:textId="77777777" w:rsidR="008526C7" w:rsidRDefault="008526C7" w:rsidP="00B2477E">
            <w:pPr>
              <w:keepNext/>
              <w:keepLines/>
            </w:pPr>
            <w:r>
              <w:rPr>
                <w:u w:val="single"/>
              </w:rPr>
              <w:t>Address</w:t>
            </w:r>
            <w:r>
              <w:t xml:space="preserve"> – A single location on</w:t>
            </w:r>
            <w:r w:rsidR="00760807">
              <w:t xml:space="preserve"> a DNA microarray that can contain up to a million </w:t>
            </w:r>
            <w:r>
              <w:t xml:space="preserve">of the same </w:t>
            </w:r>
            <w:proofErr w:type="spellStart"/>
            <w:r w:rsidR="00760807">
              <w:t>ss</w:t>
            </w:r>
            <w:r>
              <w:t>DNA</w:t>
            </w:r>
            <w:proofErr w:type="spellEnd"/>
            <w:r>
              <w:t xml:space="preserve"> sequence.  Also called a feature.</w:t>
            </w:r>
          </w:p>
          <w:p w14:paraId="625C3F8D" w14:textId="77777777" w:rsidR="008526C7" w:rsidRPr="008526C7" w:rsidRDefault="008526C7" w:rsidP="00B2477E">
            <w:pPr>
              <w:keepNext/>
              <w:keepLines/>
            </w:pPr>
          </w:p>
          <w:p w14:paraId="07FEE4A9" w14:textId="77777777" w:rsidR="00C10336" w:rsidRPr="00965898" w:rsidRDefault="00C10336" w:rsidP="00B2477E">
            <w:pPr>
              <w:keepNext/>
              <w:keepLines/>
            </w:pPr>
            <w:r>
              <w:rPr>
                <w:u w:val="single"/>
              </w:rPr>
              <w:t>Allele</w:t>
            </w:r>
            <w:r>
              <w:t xml:space="preserve"> – One member of a pair or </w:t>
            </w:r>
            <w:r w:rsidR="00610A92">
              <w:t>variation</w:t>
            </w:r>
            <w:r>
              <w:t xml:space="preserve"> of genes that occupy a specific position on a specific chromosome.</w:t>
            </w:r>
          </w:p>
          <w:p w14:paraId="5896D21A" w14:textId="77777777" w:rsidR="00C10336" w:rsidRDefault="00C10336" w:rsidP="00B2477E">
            <w:pPr>
              <w:keepNext/>
              <w:keepLines/>
              <w:rPr>
                <w:u w:val="single"/>
              </w:rPr>
            </w:pPr>
          </w:p>
          <w:p w14:paraId="2D071DD1" w14:textId="77777777" w:rsidR="00C10336" w:rsidRDefault="00C10336" w:rsidP="00B2477E">
            <w:pPr>
              <w:keepNext/>
              <w:keepLines/>
            </w:pPr>
            <w:r>
              <w:rPr>
                <w:u w:val="single"/>
              </w:rPr>
              <w:t>Anti-parallel</w:t>
            </w:r>
            <w:r>
              <w:t xml:space="preserve"> – Two molecules that are side-by-side by run in opposite directions.  In DNA the two strands are anti-parallel because the head of one strand lays against the tail of the other strand. </w:t>
            </w:r>
          </w:p>
          <w:p w14:paraId="050FA3C3" w14:textId="77777777" w:rsidR="00EC77D8" w:rsidRDefault="00EC77D8" w:rsidP="00B2477E">
            <w:pPr>
              <w:keepNext/>
              <w:keepLines/>
            </w:pPr>
          </w:p>
          <w:p w14:paraId="440A123B" w14:textId="77777777" w:rsidR="00EC77D8" w:rsidRPr="00EC77D8" w:rsidRDefault="00EC77D8" w:rsidP="00B2477E">
            <w:pPr>
              <w:keepNext/>
              <w:keepLines/>
            </w:pPr>
            <w:r>
              <w:rPr>
                <w:u w:val="single"/>
              </w:rPr>
              <w:t>Base Pair</w:t>
            </w:r>
            <w:r>
              <w:t xml:space="preserve"> – The </w:t>
            </w:r>
            <w:r w:rsidR="00826EE0">
              <w:t>pairing of a nitrogenous base using two hydrogen bonds for A-T and T-A pairs and three hydrogen bonds for C-G and G-C pairs.</w:t>
            </w:r>
          </w:p>
          <w:p w14:paraId="516A4995" w14:textId="77777777" w:rsidR="00C10336" w:rsidRPr="0096068C" w:rsidRDefault="00C10336" w:rsidP="00B2477E">
            <w:pPr>
              <w:keepNext/>
              <w:keepLines/>
            </w:pPr>
          </w:p>
          <w:p w14:paraId="7595C566" w14:textId="77777777" w:rsidR="00C10336" w:rsidRDefault="00C10336" w:rsidP="00B2477E">
            <w:pPr>
              <w:keepNext/>
              <w:keepLines/>
            </w:pPr>
            <w:r w:rsidRPr="00556F08">
              <w:rPr>
                <w:u w:val="single"/>
              </w:rPr>
              <w:t>Capture molecules</w:t>
            </w:r>
            <w:r>
              <w:t xml:space="preserve"> – Specific DNA binding sequences used as probes on DNA microarrays.</w:t>
            </w:r>
          </w:p>
          <w:p w14:paraId="0DC2C5F4" w14:textId="77777777" w:rsidR="00C10336" w:rsidRDefault="00C10336" w:rsidP="00B2477E">
            <w:pPr>
              <w:keepNext/>
              <w:keepLines/>
            </w:pPr>
          </w:p>
          <w:p w14:paraId="0430EAB3" w14:textId="77777777" w:rsidR="00C10336" w:rsidRDefault="00C10336" w:rsidP="00B2477E">
            <w:pPr>
              <w:keepNext/>
              <w:keepLines/>
            </w:pPr>
            <w:proofErr w:type="spellStart"/>
            <w:r w:rsidRPr="00556F08">
              <w:rPr>
                <w:u w:val="single"/>
              </w:rPr>
              <w:t>cDNA</w:t>
            </w:r>
            <w:proofErr w:type="spellEnd"/>
            <w:r w:rsidRPr="00556F08">
              <w:rPr>
                <w:u w:val="single"/>
              </w:rPr>
              <w:t xml:space="preserve"> (Complementary DNA)</w:t>
            </w:r>
            <w:r>
              <w:t xml:space="preserve"> - Single-stranded DNA that is complementary to messenger RNA or DNA that has been synthesized from messenger RNA by reverse transcriptase.</w:t>
            </w:r>
          </w:p>
          <w:p w14:paraId="63A88C53" w14:textId="77777777" w:rsidR="00C10336" w:rsidRDefault="00C10336" w:rsidP="00B2477E">
            <w:pPr>
              <w:keepNext/>
              <w:keepLines/>
            </w:pPr>
          </w:p>
          <w:p w14:paraId="541C27F0" w14:textId="77777777" w:rsidR="00C10336" w:rsidRDefault="00C10336" w:rsidP="00B2477E">
            <w:pPr>
              <w:keepNext/>
              <w:keepLines/>
              <w:rPr>
                <w:color w:val="000000"/>
              </w:rPr>
            </w:pPr>
            <w:r w:rsidRPr="008F2C1C">
              <w:rPr>
                <w:color w:val="000000"/>
                <w:u w:val="single"/>
              </w:rPr>
              <w:t>Deoxyribonucleic acid (DNA)</w:t>
            </w:r>
            <w:r>
              <w:rPr>
                <w:color w:val="000000"/>
              </w:rPr>
              <w:t xml:space="preserve"> - A</w:t>
            </w:r>
            <w:r w:rsidRPr="008F2C1C">
              <w:rPr>
                <w:color w:val="000000"/>
              </w:rPr>
              <w:t xml:space="preserve"> long linear </w:t>
            </w:r>
            <w:r w:rsidR="00265414">
              <w:rPr>
                <w:color w:val="000000"/>
              </w:rPr>
              <w:t xml:space="preserve">polymer formed from nucleotide pairs, </w:t>
            </w:r>
            <w:r w:rsidRPr="008F2C1C">
              <w:rPr>
                <w:color w:val="000000"/>
              </w:rPr>
              <w:t>and shaped like a double helix; associated with the transmission of genetic information</w:t>
            </w:r>
            <w:r>
              <w:rPr>
                <w:color w:val="000000"/>
              </w:rPr>
              <w:t>.</w:t>
            </w:r>
          </w:p>
          <w:p w14:paraId="57350F95" w14:textId="77777777" w:rsidR="00C10336" w:rsidRDefault="00C10336" w:rsidP="00B2477E">
            <w:pPr>
              <w:keepNext/>
              <w:keepLines/>
              <w:rPr>
                <w:color w:val="000000"/>
              </w:rPr>
            </w:pPr>
          </w:p>
          <w:p w14:paraId="29A3A876" w14:textId="77777777" w:rsidR="00C10336" w:rsidRDefault="00C10336" w:rsidP="00B2477E">
            <w:pPr>
              <w:keepNext/>
              <w:keepLines/>
              <w:rPr>
                <w:color w:val="000000"/>
              </w:rPr>
            </w:pPr>
            <w:r w:rsidRPr="009F1C64">
              <w:rPr>
                <w:u w:val="single"/>
              </w:rPr>
              <w:t>DNA microarray</w:t>
            </w:r>
            <w:r>
              <w:t xml:space="preserve"> - A tool that “uses genome sequence information to analyze the structure and function of tens of thousands of genes at a time.”  </w:t>
            </w:r>
            <w:r>
              <w:rPr>
                <w:color w:val="000000"/>
              </w:rPr>
              <w:t>A</w:t>
            </w:r>
            <w:r w:rsidRPr="008F2C1C">
              <w:rPr>
                <w:color w:val="000000"/>
              </w:rPr>
              <w:t xml:space="preserve"> microchip that holds DNA probes that form half of the DNA double helix </w:t>
            </w:r>
            <w:r>
              <w:rPr>
                <w:color w:val="000000"/>
              </w:rPr>
              <w:t xml:space="preserve">(called single-stranded DNA or </w:t>
            </w:r>
            <w:proofErr w:type="spellStart"/>
            <w:r>
              <w:rPr>
                <w:color w:val="000000"/>
              </w:rPr>
              <w:t>ssDNA</w:t>
            </w:r>
            <w:proofErr w:type="spellEnd"/>
            <w:r>
              <w:rPr>
                <w:color w:val="000000"/>
              </w:rPr>
              <w:t xml:space="preserve">) </w:t>
            </w:r>
            <w:r w:rsidRPr="008F2C1C">
              <w:rPr>
                <w:color w:val="000000"/>
              </w:rPr>
              <w:t>and can recognize</w:t>
            </w:r>
            <w:r>
              <w:rPr>
                <w:color w:val="000000"/>
              </w:rPr>
              <w:t xml:space="preserve"> other </w:t>
            </w:r>
            <w:proofErr w:type="spellStart"/>
            <w:r>
              <w:rPr>
                <w:color w:val="000000"/>
              </w:rPr>
              <w:t>ss</w:t>
            </w:r>
            <w:r w:rsidRPr="008F2C1C">
              <w:rPr>
                <w:color w:val="000000"/>
              </w:rPr>
              <w:t>DNA</w:t>
            </w:r>
            <w:proofErr w:type="spellEnd"/>
            <w:r w:rsidRPr="008F2C1C">
              <w:rPr>
                <w:color w:val="000000"/>
              </w:rPr>
              <w:t xml:space="preserve"> from samples being tested.</w:t>
            </w:r>
          </w:p>
          <w:p w14:paraId="06828ED6" w14:textId="77777777" w:rsidR="00C10336" w:rsidRDefault="00C10336" w:rsidP="00B2477E">
            <w:pPr>
              <w:keepNext/>
              <w:keepLines/>
            </w:pPr>
          </w:p>
          <w:p w14:paraId="59AE64A8" w14:textId="77777777" w:rsidR="00C10336" w:rsidRDefault="00C10336" w:rsidP="00B2477E">
            <w:pPr>
              <w:keepNext/>
              <w:keepLines/>
            </w:pPr>
            <w:r w:rsidRPr="009F1769">
              <w:rPr>
                <w:u w:val="single"/>
              </w:rPr>
              <w:t>DNA replication</w:t>
            </w:r>
            <w:r>
              <w:t xml:space="preserve"> – The process in which each strand of a double-stranded DNA molecule serves as template for the reproduction of two identical DNA molecules.</w:t>
            </w:r>
          </w:p>
          <w:p w14:paraId="125874B9" w14:textId="77777777" w:rsidR="00C10336" w:rsidRDefault="00C10336" w:rsidP="00B2477E">
            <w:pPr>
              <w:keepNext/>
              <w:keepLines/>
            </w:pPr>
          </w:p>
          <w:p w14:paraId="6682A210" w14:textId="77777777" w:rsidR="00C10336" w:rsidRDefault="00C10336" w:rsidP="00B2477E">
            <w:pPr>
              <w:keepNext/>
              <w:keepLines/>
            </w:pPr>
            <w:r w:rsidRPr="00D20A50">
              <w:rPr>
                <w:u w:val="single"/>
              </w:rPr>
              <w:t>Electrophoresis</w:t>
            </w:r>
            <w:r>
              <w:t xml:space="preserve">- A method used to separate particles, such as DNA or proteins, in which an electric current is passed from one electrode to another of an opposite charge through a medium, and the separation of the molecules depends on the rate at which the molecules travel towards the electrode based on their electrical charge.  </w:t>
            </w:r>
            <w:r w:rsidRPr="0035446D">
              <w:rPr>
                <w:i/>
              </w:rPr>
              <w:t>Jonas: Mosby's Dictionary of Complementary and Alternative Medicine. (c) 2005, Elsevier</w:t>
            </w:r>
            <w:r>
              <w:t xml:space="preserve">.  – The movement of charged suspended particles through a liquid medium in response to changes in an electric field.  </w:t>
            </w:r>
            <w:r w:rsidRPr="0035446D">
              <w:rPr>
                <w:i/>
              </w:rPr>
              <w:t>Mosby's Medical Dictionary, 8th edition. © 2009, Elsevier</w:t>
            </w:r>
            <w:r>
              <w:t xml:space="preserve">.  </w:t>
            </w:r>
          </w:p>
          <w:p w14:paraId="3C903D3E" w14:textId="77777777" w:rsidR="00C10336" w:rsidRDefault="00C10336" w:rsidP="008526C7">
            <w:pPr>
              <w:keepNext/>
              <w:keepLines/>
            </w:pPr>
          </w:p>
          <w:p w14:paraId="048A4FEA" w14:textId="77777777" w:rsidR="008526C7" w:rsidRPr="008526C7" w:rsidRDefault="008526C7" w:rsidP="00760807">
            <w:pPr>
              <w:keepNext/>
              <w:keepLines/>
            </w:pPr>
            <w:r>
              <w:rPr>
                <w:u w:val="single"/>
              </w:rPr>
              <w:t>Feature</w:t>
            </w:r>
            <w:r>
              <w:t xml:space="preserve"> - </w:t>
            </w:r>
            <w:r w:rsidR="00760807">
              <w:t xml:space="preserve">A single location on a DNA microarray that can contain up to a million of the same </w:t>
            </w:r>
            <w:proofErr w:type="spellStart"/>
            <w:r w:rsidR="00760807">
              <w:t>ssDNA</w:t>
            </w:r>
            <w:proofErr w:type="spellEnd"/>
            <w:r w:rsidR="00760807">
              <w:t xml:space="preserve"> sequence.  </w:t>
            </w:r>
            <w:r>
              <w:t>Also called an address.</w:t>
            </w:r>
          </w:p>
        </w:tc>
      </w:tr>
      <w:tr w:rsidR="00C10336" w:rsidRPr="00337A1C" w14:paraId="1100FE8B" w14:textId="77777777" w:rsidTr="00B2477E">
        <w:trPr>
          <w:cantSplit/>
          <w:trHeight w:val="576"/>
        </w:trPr>
        <w:tc>
          <w:tcPr>
            <w:tcW w:w="655" w:type="dxa"/>
            <w:vAlign w:val="bottom"/>
          </w:tcPr>
          <w:p w14:paraId="3046042D" w14:textId="77777777" w:rsidR="00C10336" w:rsidRPr="00B960A3" w:rsidRDefault="00C10336" w:rsidP="00B2477E">
            <w:pPr>
              <w:pStyle w:val="BodyText"/>
              <w:keepNext/>
              <w:keepLines/>
            </w:pPr>
          </w:p>
        </w:tc>
        <w:tc>
          <w:tcPr>
            <w:tcW w:w="10350" w:type="dxa"/>
            <w:vAlign w:val="bottom"/>
          </w:tcPr>
          <w:p w14:paraId="091B0D50" w14:textId="77777777" w:rsidR="008526C7" w:rsidRPr="000A05DC" w:rsidRDefault="008526C7" w:rsidP="008526C7">
            <w:pPr>
              <w:keepNext/>
              <w:keepLines/>
              <w:rPr>
                <w:color w:val="000000"/>
              </w:rPr>
            </w:pPr>
            <w:r w:rsidRPr="000A05DC">
              <w:rPr>
                <w:color w:val="000000"/>
                <w:u w:val="single"/>
              </w:rPr>
              <w:t>Gene</w:t>
            </w:r>
            <w:r w:rsidRPr="000A05DC">
              <w:rPr>
                <w:color w:val="000000"/>
              </w:rPr>
              <w:t xml:space="preserve"> - A length of DNA sequence that contains information that is capable of being translated into a polypeptide product.</w:t>
            </w:r>
          </w:p>
          <w:p w14:paraId="6DDA7D2B" w14:textId="77777777" w:rsidR="008526C7" w:rsidRPr="000A05DC" w:rsidRDefault="008526C7" w:rsidP="008526C7">
            <w:pPr>
              <w:keepNext/>
              <w:keepLines/>
              <w:rPr>
                <w:u w:val="single"/>
              </w:rPr>
            </w:pPr>
          </w:p>
          <w:p w14:paraId="7200C2EB" w14:textId="77777777" w:rsidR="008526C7" w:rsidRPr="000A05DC" w:rsidRDefault="008526C7" w:rsidP="008526C7">
            <w:pPr>
              <w:keepNext/>
              <w:keepLines/>
            </w:pPr>
            <w:r w:rsidRPr="000A05DC">
              <w:rPr>
                <w:u w:val="single"/>
              </w:rPr>
              <w:t>Gene Expression</w:t>
            </w:r>
            <w:r w:rsidRPr="000A05DC">
              <w:t xml:space="preserve"> – Conversion of the information encoded in a gene first into a messenger RNA and then to a functional gene product, which is often a protein.  </w:t>
            </w:r>
          </w:p>
          <w:p w14:paraId="2242AB95" w14:textId="77777777" w:rsidR="008526C7" w:rsidRPr="000A05DC" w:rsidRDefault="008526C7" w:rsidP="00B2477E">
            <w:pPr>
              <w:keepNext/>
              <w:keepLines/>
              <w:rPr>
                <w:color w:val="000000"/>
                <w:u w:val="single"/>
              </w:rPr>
            </w:pPr>
          </w:p>
          <w:p w14:paraId="72BD307E" w14:textId="77777777" w:rsidR="00C10336" w:rsidRPr="000A05DC" w:rsidRDefault="00C10336" w:rsidP="00B2477E">
            <w:pPr>
              <w:keepNext/>
              <w:keepLines/>
              <w:rPr>
                <w:color w:val="000000"/>
              </w:rPr>
            </w:pPr>
            <w:proofErr w:type="spellStart"/>
            <w:r w:rsidRPr="000A05DC">
              <w:rPr>
                <w:color w:val="000000"/>
                <w:u w:val="single"/>
              </w:rPr>
              <w:t>GeneChip</w:t>
            </w:r>
            <w:proofErr w:type="spellEnd"/>
            <w:r w:rsidRPr="000A05DC">
              <w:rPr>
                <w:b/>
                <w:vertAlign w:val="superscript"/>
              </w:rPr>
              <w:t>®</w:t>
            </w:r>
            <w:r w:rsidRPr="000A05DC">
              <w:rPr>
                <w:color w:val="000000"/>
              </w:rPr>
              <w:t>- A</w:t>
            </w:r>
            <w:r w:rsidR="00363856">
              <w:rPr>
                <w:color w:val="000000"/>
              </w:rPr>
              <w:t xml:space="preserve"> </w:t>
            </w:r>
            <w:r w:rsidRPr="000A05DC">
              <w:rPr>
                <w:color w:val="000000"/>
              </w:rPr>
              <w:t xml:space="preserve">DNA microarray developed by </w:t>
            </w:r>
            <w:proofErr w:type="spellStart"/>
            <w:r w:rsidRPr="000A05DC">
              <w:rPr>
                <w:color w:val="000000"/>
              </w:rPr>
              <w:t>Affymetrix</w:t>
            </w:r>
            <w:proofErr w:type="spellEnd"/>
            <w:r w:rsidRPr="000A05DC">
              <w:rPr>
                <w:color w:val="000000"/>
              </w:rPr>
              <w:t xml:space="preserve"> that uses </w:t>
            </w:r>
            <w:proofErr w:type="spellStart"/>
            <w:r w:rsidRPr="000A05DC">
              <w:rPr>
                <w:color w:val="000000"/>
              </w:rPr>
              <w:t>ssDNA</w:t>
            </w:r>
            <w:proofErr w:type="spellEnd"/>
            <w:r w:rsidRPr="000A05DC">
              <w:rPr>
                <w:color w:val="000000"/>
              </w:rPr>
              <w:t xml:space="preserve"> probes to recognize complementary </w:t>
            </w:r>
            <w:proofErr w:type="spellStart"/>
            <w:r w:rsidRPr="000A05DC">
              <w:rPr>
                <w:color w:val="000000"/>
              </w:rPr>
              <w:t>ssDNA</w:t>
            </w:r>
            <w:proofErr w:type="spellEnd"/>
            <w:r w:rsidRPr="000A05DC">
              <w:rPr>
                <w:color w:val="000000"/>
              </w:rPr>
              <w:t xml:space="preserve"> from samples being tested.</w:t>
            </w:r>
          </w:p>
          <w:p w14:paraId="5EFA48E8" w14:textId="77777777" w:rsidR="00C10336" w:rsidRPr="000A05DC" w:rsidRDefault="00C10336" w:rsidP="00B2477E">
            <w:pPr>
              <w:keepNext/>
              <w:keepLines/>
              <w:rPr>
                <w:u w:val="single"/>
              </w:rPr>
            </w:pPr>
          </w:p>
          <w:p w14:paraId="42CBE54A" w14:textId="77777777" w:rsidR="00C10336" w:rsidRPr="000A05DC" w:rsidRDefault="00C10336" w:rsidP="00B2477E">
            <w:pPr>
              <w:keepNext/>
              <w:keepLines/>
              <w:rPr>
                <w:u w:val="single"/>
              </w:rPr>
            </w:pPr>
            <w:r w:rsidRPr="000A05DC">
              <w:rPr>
                <w:u w:val="single"/>
              </w:rPr>
              <w:t>Genome</w:t>
            </w:r>
            <w:r w:rsidRPr="000A05DC">
              <w:t xml:space="preserve"> – An organism’s genetic material which is made up of molecules of DNA and found in the nucleus of eukaryotic cells and in the cytoplasm of prokaryotic cells.</w:t>
            </w:r>
          </w:p>
          <w:p w14:paraId="23282F23" w14:textId="77777777" w:rsidR="00C10336" w:rsidRPr="000A05DC" w:rsidRDefault="00C10336" w:rsidP="00B2477E">
            <w:pPr>
              <w:keepNext/>
              <w:keepLines/>
              <w:rPr>
                <w:u w:val="single"/>
              </w:rPr>
            </w:pPr>
          </w:p>
          <w:p w14:paraId="57A510BA" w14:textId="77777777" w:rsidR="00C10336" w:rsidRPr="000A05DC" w:rsidRDefault="00C10336" w:rsidP="00B2477E">
            <w:pPr>
              <w:keepNext/>
              <w:keepLines/>
            </w:pPr>
            <w:r w:rsidRPr="000A05DC">
              <w:rPr>
                <w:u w:val="single"/>
              </w:rPr>
              <w:t>Hybridization</w:t>
            </w:r>
            <w:r w:rsidRPr="000A05DC">
              <w:t>–A process of combining two complementary single-stranded DNA into a single double-stranded molecule through base pairing.</w:t>
            </w:r>
          </w:p>
          <w:p w14:paraId="727FA68E" w14:textId="77777777" w:rsidR="00C10336" w:rsidRPr="000A05DC" w:rsidRDefault="00C10336" w:rsidP="00B2477E">
            <w:pPr>
              <w:keepNext/>
              <w:keepLines/>
              <w:rPr>
                <w:color w:val="000000"/>
              </w:rPr>
            </w:pPr>
          </w:p>
          <w:p w14:paraId="26258083" w14:textId="77777777" w:rsidR="00C10336" w:rsidRPr="000A05DC" w:rsidRDefault="00C10336" w:rsidP="00B2477E">
            <w:pPr>
              <w:keepNext/>
              <w:keepLines/>
              <w:rPr>
                <w:color w:val="000000"/>
              </w:rPr>
            </w:pPr>
            <w:r w:rsidRPr="000A05DC">
              <w:rPr>
                <w:color w:val="000000"/>
                <w:u w:val="single"/>
              </w:rPr>
              <w:t>Microarray</w:t>
            </w:r>
            <w:r w:rsidRPr="000A05DC">
              <w:rPr>
                <w:color w:val="000000"/>
              </w:rPr>
              <w:t xml:space="preserve">– A micro-sized lab-on-a-chip (LOC) with a two-dimensional array </w:t>
            </w:r>
            <w:r w:rsidRPr="000A05DC">
              <w:rPr>
                <w:i/>
                <w:color w:val="000000"/>
              </w:rPr>
              <w:t>printed</w:t>
            </w:r>
            <w:r w:rsidRPr="000A05DC">
              <w:rPr>
                <w:color w:val="000000"/>
              </w:rPr>
              <w:t xml:space="preserve"> onto a substrate.  The array is used to assay (analyze) large amounts of biological materials in a sample solution.</w:t>
            </w:r>
          </w:p>
          <w:p w14:paraId="07BFDCDD" w14:textId="77777777" w:rsidR="00C10336" w:rsidRPr="000A05DC" w:rsidRDefault="00C10336" w:rsidP="00B2477E">
            <w:pPr>
              <w:keepNext/>
              <w:keepLines/>
            </w:pPr>
          </w:p>
          <w:p w14:paraId="6688B165" w14:textId="77777777" w:rsidR="00826EE0" w:rsidRPr="000A05DC" w:rsidRDefault="00C10336" w:rsidP="00826EE0">
            <w:pPr>
              <w:keepNext/>
              <w:keepLines/>
              <w:rPr>
                <w:color w:val="000000"/>
              </w:rPr>
            </w:pPr>
            <w:r w:rsidRPr="000A05DC">
              <w:rPr>
                <w:color w:val="000000"/>
                <w:u w:val="single"/>
              </w:rPr>
              <w:t>Nucleotides</w:t>
            </w:r>
            <w:r w:rsidRPr="000A05DC">
              <w:rPr>
                <w:color w:val="000000"/>
              </w:rPr>
              <w:t xml:space="preserve"> – </w:t>
            </w:r>
            <w:r w:rsidR="00826EE0" w:rsidRPr="000A05DC">
              <w:rPr>
                <w:color w:val="000000"/>
              </w:rPr>
              <w:t>Molecular subunits</w:t>
            </w:r>
            <w:r w:rsidR="00826EE0">
              <w:rPr>
                <w:color w:val="000000"/>
              </w:rPr>
              <w:t xml:space="preserve"> consisting of a nitrogenous base (A, T, C, or G)</w:t>
            </w:r>
            <w:r w:rsidR="00826EE0" w:rsidRPr="000A05DC">
              <w:rPr>
                <w:color w:val="000000"/>
              </w:rPr>
              <w:t>,</w:t>
            </w:r>
            <w:r w:rsidR="00826EE0">
              <w:rPr>
                <w:color w:val="000000"/>
              </w:rPr>
              <w:t xml:space="preserve"> a sugar and at least one phosphate,</w:t>
            </w:r>
            <w:r w:rsidR="00826EE0" w:rsidRPr="000A05DC">
              <w:rPr>
                <w:color w:val="000000"/>
              </w:rPr>
              <w:t xml:space="preserve"> that when joined together, make up the structural unit of RNA and DNA.</w:t>
            </w:r>
          </w:p>
          <w:p w14:paraId="250A68DA" w14:textId="77777777" w:rsidR="00C10336" w:rsidRPr="000A05DC" w:rsidRDefault="00C10336" w:rsidP="00B2477E">
            <w:pPr>
              <w:keepNext/>
              <w:keepLines/>
              <w:rPr>
                <w:color w:val="000000"/>
              </w:rPr>
            </w:pPr>
          </w:p>
          <w:p w14:paraId="1B654206" w14:textId="02D83847" w:rsidR="00C10336" w:rsidRPr="000A05DC" w:rsidRDefault="00C10336" w:rsidP="00B2477E">
            <w:pPr>
              <w:pStyle w:val="NormalWeb"/>
              <w:spacing w:before="0" w:beforeAutospacing="0" w:after="0" w:afterAutospacing="0"/>
              <w:rPr>
                <w:color w:val="666666"/>
              </w:rPr>
            </w:pPr>
            <w:r w:rsidRPr="000A05DC">
              <w:rPr>
                <w:color w:val="000000"/>
                <w:u w:val="single"/>
              </w:rPr>
              <w:t>Oligonucleotide</w:t>
            </w:r>
            <w:r w:rsidRPr="000A05DC">
              <w:rPr>
                <w:color w:val="000000"/>
              </w:rPr>
              <w:t xml:space="preserve"> – A short fragment of single-stranded DNA typically 5 to 50 nucleotides long.  </w:t>
            </w:r>
          </w:p>
          <w:p w14:paraId="16A296F5" w14:textId="77777777" w:rsidR="00C10336" w:rsidRPr="000A05DC" w:rsidRDefault="00C10336" w:rsidP="00B2477E">
            <w:pPr>
              <w:keepNext/>
              <w:keepLines/>
              <w:rPr>
                <w:color w:val="000000"/>
              </w:rPr>
            </w:pPr>
          </w:p>
          <w:p w14:paraId="7685E002" w14:textId="77777777" w:rsidR="00C10336" w:rsidRPr="000A05DC" w:rsidRDefault="00C10336" w:rsidP="00B2477E">
            <w:pPr>
              <w:keepNext/>
              <w:keepLines/>
              <w:rPr>
                <w:color w:val="000000"/>
              </w:rPr>
            </w:pPr>
            <w:r w:rsidRPr="000A05DC">
              <w:rPr>
                <w:color w:val="000000"/>
                <w:u w:val="single"/>
              </w:rPr>
              <w:t>Polymerase Chain Reaction (PCR)</w:t>
            </w:r>
            <w:r w:rsidRPr="000A05DC">
              <w:rPr>
                <w:color w:val="000000"/>
              </w:rPr>
              <w:t xml:space="preserve"> -A laboratory technique that can amplify the amount of DNA from a tiny sample to a large amount within just a few hours. PCR can take one molecule and produce</w:t>
            </w:r>
            <w:r w:rsidR="00610A92" w:rsidRPr="000A05DC">
              <w:rPr>
                <w:color w:val="000000"/>
              </w:rPr>
              <w:t xml:space="preserve"> copies of a DNA sequence through replication with a heat-stable DNA polymerase and two oligonucleotide primers that flank the target sequence. </w:t>
            </w:r>
          </w:p>
          <w:p w14:paraId="08EFB6F9" w14:textId="77777777" w:rsidR="00C10336" w:rsidRPr="000A05DC" w:rsidRDefault="00C10336" w:rsidP="00B2477E">
            <w:pPr>
              <w:keepNext/>
              <w:keepLines/>
            </w:pPr>
          </w:p>
          <w:p w14:paraId="6F4B26E0" w14:textId="77777777" w:rsidR="00C10336" w:rsidRPr="000A05DC" w:rsidRDefault="00C10336" w:rsidP="00B2477E">
            <w:pPr>
              <w:keepNext/>
              <w:keepLines/>
            </w:pPr>
            <w:r w:rsidRPr="000A05DC">
              <w:rPr>
                <w:u w:val="single"/>
              </w:rPr>
              <w:t>Polymorphisms</w:t>
            </w:r>
            <w:r w:rsidRPr="000A05DC">
              <w:t xml:space="preserve"> - </w:t>
            </w:r>
            <w:r w:rsidR="00610A92" w:rsidRPr="000A05DC">
              <w:rPr>
                <w:rFonts w:eastAsiaTheme="minorHAnsi"/>
                <w:color w:val="000000"/>
              </w:rPr>
              <w:t>Variations of forms. A DNA polymorphism is a mutation or change in DNA sequence that is found in at least 1% of the species.</w:t>
            </w:r>
          </w:p>
          <w:p w14:paraId="311F56F6" w14:textId="77777777" w:rsidR="00C10336" w:rsidRPr="000A05DC" w:rsidRDefault="00C10336" w:rsidP="00B2477E">
            <w:pPr>
              <w:keepNext/>
              <w:keepLines/>
              <w:rPr>
                <w:color w:val="000000"/>
              </w:rPr>
            </w:pPr>
          </w:p>
          <w:p w14:paraId="1A57F150" w14:textId="77777777" w:rsidR="00C10336" w:rsidRPr="000A05DC" w:rsidRDefault="00C10336" w:rsidP="00B2477E">
            <w:pPr>
              <w:keepNext/>
              <w:keepLines/>
            </w:pPr>
            <w:r w:rsidRPr="000A05DC">
              <w:rPr>
                <w:u w:val="single"/>
              </w:rPr>
              <w:t>Reverse transcriptase</w:t>
            </w:r>
            <w:r w:rsidRPr="000A05DC">
              <w:t xml:space="preserve"> – An enzyme isolated from certain viruses that can make a DNA sequence complementary to an RNA sequence.  The copy DNA sequence is referred to as </w:t>
            </w:r>
            <w:proofErr w:type="spellStart"/>
            <w:r w:rsidRPr="000A05DC">
              <w:t>cDNA</w:t>
            </w:r>
            <w:proofErr w:type="spellEnd"/>
            <w:r w:rsidRPr="000A05DC">
              <w:t>.</w:t>
            </w:r>
          </w:p>
          <w:p w14:paraId="3AD14AA7" w14:textId="77777777" w:rsidR="00C10336" w:rsidRPr="000A05DC" w:rsidRDefault="00C10336" w:rsidP="00B2477E">
            <w:pPr>
              <w:keepNext/>
              <w:keepLines/>
            </w:pPr>
          </w:p>
          <w:p w14:paraId="0A29B22D" w14:textId="77777777" w:rsidR="00C10336" w:rsidRPr="000A05DC" w:rsidRDefault="00C10336" w:rsidP="00B2477E">
            <w:pPr>
              <w:keepNext/>
              <w:keepLines/>
              <w:rPr>
                <w:color w:val="000000"/>
              </w:rPr>
            </w:pPr>
            <w:r w:rsidRPr="000A05DC">
              <w:rPr>
                <w:u w:val="single"/>
              </w:rPr>
              <w:t>Reverse transcription</w:t>
            </w:r>
            <w:r w:rsidRPr="000A05DC">
              <w:t>– The process of making a copy DNA sequence from an RNA sequence using the enzyme reverse transcriptase.</w:t>
            </w:r>
          </w:p>
          <w:p w14:paraId="7CA52317" w14:textId="77777777" w:rsidR="00C10336" w:rsidRPr="000A05DC" w:rsidRDefault="00C10336" w:rsidP="00B2477E">
            <w:pPr>
              <w:keepNext/>
              <w:keepLines/>
              <w:rPr>
                <w:color w:val="000000"/>
              </w:rPr>
            </w:pPr>
          </w:p>
          <w:p w14:paraId="664012C7" w14:textId="77777777" w:rsidR="00C10336" w:rsidRPr="000A05DC" w:rsidRDefault="00C10336" w:rsidP="00B2477E">
            <w:pPr>
              <w:keepNext/>
              <w:keepLines/>
              <w:rPr>
                <w:color w:val="000000"/>
              </w:rPr>
            </w:pPr>
            <w:r w:rsidRPr="000A05DC">
              <w:rPr>
                <w:color w:val="000000"/>
                <w:u w:val="single"/>
              </w:rPr>
              <w:t>Ribonucleic acid (RNA)</w:t>
            </w:r>
            <w:r w:rsidRPr="000A05DC">
              <w:rPr>
                <w:color w:val="000000"/>
              </w:rPr>
              <w:t xml:space="preserve"> -A polymer consisting of a long, usually single-stranded chain of alternating phosphate and ribose units with the bases bonded to the ribose.</w:t>
            </w:r>
          </w:p>
          <w:p w14:paraId="431D4C03" w14:textId="77777777" w:rsidR="00C10336" w:rsidRPr="000A05DC" w:rsidRDefault="00C10336" w:rsidP="00B2477E">
            <w:pPr>
              <w:keepNext/>
              <w:keepLines/>
              <w:rPr>
                <w:color w:val="000000"/>
              </w:rPr>
            </w:pPr>
          </w:p>
          <w:p w14:paraId="55F9E242" w14:textId="77777777" w:rsidR="00C10336" w:rsidRPr="000A05DC" w:rsidRDefault="00C10336" w:rsidP="00B2477E">
            <w:pPr>
              <w:keepNext/>
              <w:keepLines/>
            </w:pPr>
            <w:r w:rsidRPr="000A05DC">
              <w:rPr>
                <w:u w:val="single"/>
              </w:rPr>
              <w:t>RNA polymerase</w:t>
            </w:r>
            <w:r w:rsidRPr="000A05DC">
              <w:t>– The enzyme responsible for locating a gene on a DNA sequence and making an RNA copy from the DNA sequence of the gene.</w:t>
            </w:r>
          </w:p>
          <w:p w14:paraId="6E69EFA4" w14:textId="77777777" w:rsidR="00C10336" w:rsidRPr="000A05DC" w:rsidRDefault="00C10336" w:rsidP="00B2477E">
            <w:pPr>
              <w:keepNext/>
              <w:keepLines/>
              <w:rPr>
                <w:color w:val="000000"/>
              </w:rPr>
            </w:pPr>
          </w:p>
          <w:p w14:paraId="711B5578" w14:textId="77777777" w:rsidR="00C10336" w:rsidRPr="000A05DC" w:rsidRDefault="00C10336" w:rsidP="00B2477E">
            <w:pPr>
              <w:keepNext/>
              <w:keepLines/>
              <w:rPr>
                <w:color w:val="000000"/>
              </w:rPr>
            </w:pPr>
            <w:r w:rsidRPr="000A05DC">
              <w:rPr>
                <w:color w:val="000000"/>
                <w:u w:val="single"/>
              </w:rPr>
              <w:t>Southern Blot</w:t>
            </w:r>
            <w:r w:rsidRPr="000A05DC">
              <w:rPr>
                <w:color w:val="000000"/>
              </w:rPr>
              <w:t xml:space="preserve"> – </w:t>
            </w:r>
            <w:r w:rsidR="000A05DC" w:rsidRPr="000A05DC">
              <w:rPr>
                <w:rFonts w:eastAsiaTheme="minorHAnsi"/>
                <w:color w:val="000000"/>
              </w:rPr>
              <w:t>The transfer of DNA fragments in an electrophoresis gel to a plastic membrane, followed by hybridization with a radio labeled oligonucleotide probe complementary to specific DNA sequences.  Used in DNA fingerprinting</w:t>
            </w:r>
            <w:r w:rsidRPr="000A05DC">
              <w:rPr>
                <w:color w:val="000000"/>
              </w:rPr>
              <w:t>.</w:t>
            </w:r>
          </w:p>
          <w:p w14:paraId="40AAD634" w14:textId="77777777" w:rsidR="00C10336" w:rsidRPr="000A05DC" w:rsidRDefault="00C10336" w:rsidP="00B2477E">
            <w:pPr>
              <w:keepNext/>
              <w:keepLines/>
              <w:rPr>
                <w:color w:val="000000"/>
              </w:rPr>
            </w:pPr>
          </w:p>
          <w:p w14:paraId="74E85B3C" w14:textId="77777777" w:rsidR="00C10336" w:rsidRPr="000A05DC" w:rsidRDefault="00C10336" w:rsidP="00B2477E">
            <w:pPr>
              <w:keepNext/>
              <w:keepLines/>
            </w:pPr>
          </w:p>
        </w:tc>
      </w:tr>
      <w:tr w:rsidR="008526C7" w:rsidRPr="00337A1C" w14:paraId="508E921A" w14:textId="77777777" w:rsidTr="00B2477E">
        <w:trPr>
          <w:cantSplit/>
          <w:trHeight w:val="576"/>
        </w:trPr>
        <w:tc>
          <w:tcPr>
            <w:tcW w:w="655" w:type="dxa"/>
            <w:vAlign w:val="bottom"/>
          </w:tcPr>
          <w:p w14:paraId="6E31C3C7" w14:textId="77777777" w:rsidR="008526C7" w:rsidRPr="00B960A3" w:rsidRDefault="008526C7" w:rsidP="00B2477E">
            <w:pPr>
              <w:pStyle w:val="BodyText"/>
              <w:keepNext/>
              <w:keepLines/>
            </w:pPr>
          </w:p>
        </w:tc>
        <w:tc>
          <w:tcPr>
            <w:tcW w:w="10350" w:type="dxa"/>
            <w:vAlign w:val="bottom"/>
          </w:tcPr>
          <w:p w14:paraId="0630ACB9" w14:textId="77777777" w:rsidR="008526C7" w:rsidRPr="008526C7" w:rsidRDefault="008526C7" w:rsidP="008526C7">
            <w:pPr>
              <w:keepNext/>
              <w:keepLines/>
            </w:pPr>
            <w:r>
              <w:rPr>
                <w:u w:val="single"/>
              </w:rPr>
              <w:t>Single Nucleotide Polymorphisms (SNPs)</w:t>
            </w:r>
            <w:r>
              <w:t xml:space="preserve"> - </w:t>
            </w:r>
            <w:r w:rsidRPr="00E93A5E">
              <w:rPr>
                <w:color w:val="000000"/>
              </w:rPr>
              <w:t>Microarrays developed to locate genetic variations (i.e., sequence polymorphisms</w:t>
            </w:r>
            <w:r>
              <w:rPr>
                <w:color w:val="000000"/>
              </w:rPr>
              <w:t xml:space="preserve"> – the difference between the queen bee, worker bee and drone</w:t>
            </w:r>
            <w:r w:rsidRPr="00E93A5E">
              <w:rPr>
                <w:color w:val="000000"/>
              </w:rPr>
              <w:t xml:space="preserve">) within the same organism or species are mapped for a particular organism.  </w:t>
            </w:r>
          </w:p>
          <w:p w14:paraId="145ED967" w14:textId="77777777" w:rsidR="008526C7" w:rsidRDefault="008526C7" w:rsidP="008526C7">
            <w:pPr>
              <w:keepNext/>
              <w:keepLines/>
              <w:rPr>
                <w:u w:val="single"/>
              </w:rPr>
            </w:pPr>
          </w:p>
          <w:p w14:paraId="15C6EDA2" w14:textId="77777777" w:rsidR="008526C7" w:rsidRPr="007D4A00" w:rsidRDefault="008526C7" w:rsidP="008526C7">
            <w:pPr>
              <w:keepNext/>
              <w:keepLines/>
            </w:pPr>
            <w:r w:rsidRPr="007D4A00">
              <w:rPr>
                <w:u w:val="single"/>
              </w:rPr>
              <w:t>Target molecules</w:t>
            </w:r>
            <w:r w:rsidRPr="007D4A00">
              <w:t>–The molecules in a sample solution that are to be assayed or analyzed using a microarray.</w:t>
            </w:r>
          </w:p>
          <w:p w14:paraId="0B970F96" w14:textId="77777777" w:rsidR="008526C7" w:rsidRDefault="008526C7" w:rsidP="008526C7">
            <w:pPr>
              <w:keepNext/>
              <w:keepLines/>
              <w:rPr>
                <w:color w:val="000000"/>
                <w:u w:val="single"/>
              </w:rPr>
            </w:pPr>
          </w:p>
          <w:p w14:paraId="3D3D95A7" w14:textId="77777777" w:rsidR="008526C7" w:rsidRDefault="008526C7" w:rsidP="008526C7">
            <w:pPr>
              <w:keepNext/>
              <w:keepLines/>
            </w:pPr>
            <w:r w:rsidRPr="007D4A00">
              <w:rPr>
                <w:u w:val="single"/>
              </w:rPr>
              <w:t>Transcription</w:t>
            </w:r>
            <w:r w:rsidRPr="007D4A00">
              <w:t>– The process of making RNA sequences from DNA sequences, using RNA polymerase enzyme</w:t>
            </w:r>
            <w:r>
              <w:t xml:space="preserve">.  </w:t>
            </w:r>
          </w:p>
          <w:p w14:paraId="7EA30F4A" w14:textId="77777777" w:rsidR="008526C7" w:rsidRPr="008F2C1C" w:rsidRDefault="008526C7" w:rsidP="008526C7">
            <w:pPr>
              <w:keepNext/>
              <w:keepLines/>
              <w:rPr>
                <w:color w:val="000000"/>
                <w:u w:val="single"/>
              </w:rPr>
            </w:pPr>
          </w:p>
        </w:tc>
      </w:tr>
    </w:tbl>
    <w:p w14:paraId="0887D1FB" w14:textId="3BF3A694" w:rsidR="004E5067" w:rsidRDefault="004E5067">
      <w:bookmarkStart w:id="12" w:name="_GoBack"/>
      <w:bookmarkEnd w:id="12"/>
    </w:p>
    <w:tbl>
      <w:tblPr>
        <w:tblW w:w="0" w:type="auto"/>
        <w:tblLayout w:type="fixed"/>
        <w:tblCellMar>
          <w:left w:w="115" w:type="dxa"/>
          <w:right w:w="115" w:type="dxa"/>
        </w:tblCellMar>
        <w:tblLook w:val="01E0" w:firstRow="1" w:lastRow="1" w:firstColumn="1" w:lastColumn="1" w:noHBand="0" w:noVBand="0"/>
      </w:tblPr>
      <w:tblGrid>
        <w:gridCol w:w="655"/>
        <w:gridCol w:w="10350"/>
      </w:tblGrid>
      <w:tr w:rsidR="00C10336" w:rsidRPr="00337A1C" w14:paraId="5FAD9919" w14:textId="77777777" w:rsidTr="00B2477E">
        <w:trPr>
          <w:cantSplit/>
          <w:trHeight w:val="576"/>
        </w:trPr>
        <w:tc>
          <w:tcPr>
            <w:tcW w:w="655" w:type="dxa"/>
            <w:vAlign w:val="bottom"/>
          </w:tcPr>
          <w:p w14:paraId="5D8F3830" w14:textId="77777777" w:rsidR="00C10336" w:rsidRPr="00B960A3" w:rsidRDefault="00C10336" w:rsidP="00B2477E">
            <w:pPr>
              <w:pStyle w:val="BodyText"/>
              <w:keepNext/>
              <w:keepLines/>
            </w:pPr>
          </w:p>
        </w:tc>
        <w:tc>
          <w:tcPr>
            <w:tcW w:w="10350" w:type="dxa"/>
            <w:vAlign w:val="bottom"/>
          </w:tcPr>
          <w:p w14:paraId="5A6B7782" w14:textId="77777777" w:rsidR="00C10336" w:rsidRDefault="00C10336" w:rsidP="00B2477E">
            <w:pPr>
              <w:pStyle w:val="lvl1Text"/>
              <w:rPr>
                <w:sz w:val="24"/>
                <w:szCs w:val="24"/>
              </w:rPr>
            </w:pPr>
            <w:r>
              <w:rPr>
                <w:sz w:val="24"/>
                <w:szCs w:val="24"/>
              </w:rPr>
              <w:t xml:space="preserve">Disclaimer </w:t>
            </w:r>
          </w:p>
          <w:p w14:paraId="67D4898B" w14:textId="77777777" w:rsidR="00C10336" w:rsidRPr="00687125" w:rsidRDefault="00C10336" w:rsidP="00B2477E">
            <w:pPr>
              <w:pStyle w:val="lvl1Text"/>
              <w:rPr>
                <w:b w:val="0"/>
                <w:sz w:val="24"/>
                <w:szCs w:val="24"/>
              </w:rPr>
            </w:pP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C10336" w:rsidRPr="00337A1C" w14:paraId="1637455A" w14:textId="77777777" w:rsidTr="00B2477E">
        <w:tc>
          <w:tcPr>
            <w:tcW w:w="655" w:type="dxa"/>
          </w:tcPr>
          <w:p w14:paraId="21D73ABC" w14:textId="77777777" w:rsidR="00C10336" w:rsidRPr="00337A1C" w:rsidRDefault="00C10336" w:rsidP="00B2477E">
            <w:pPr>
              <w:pStyle w:val="txtx1"/>
            </w:pPr>
            <w:bookmarkStart w:id="13" w:name="nanopktemp_dldl209"/>
            <w:bookmarkEnd w:id="11"/>
          </w:p>
        </w:tc>
        <w:tc>
          <w:tcPr>
            <w:tcW w:w="10350" w:type="dxa"/>
          </w:tcPr>
          <w:p w14:paraId="58F5124A" w14:textId="77777777" w:rsidR="00C10336" w:rsidRPr="0087255F" w:rsidRDefault="00C10336" w:rsidP="00B2477E">
            <w:pPr>
              <w:keepNext/>
              <w:keepLines/>
            </w:pPr>
          </w:p>
          <w:p w14:paraId="4CCB9279" w14:textId="77777777" w:rsidR="00C10336" w:rsidRPr="0087255F" w:rsidRDefault="00C10336" w:rsidP="00B2477E">
            <w:pPr>
              <w:keepNext/>
              <w:keepLines/>
            </w:pPr>
          </w:p>
          <w:p w14:paraId="38BF13E2" w14:textId="77777777" w:rsidR="00E91F53" w:rsidRPr="004B4CE7" w:rsidRDefault="00E91F53" w:rsidP="00E91F53">
            <w:pPr>
              <w:ind w:right="270"/>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37" w:history="1">
              <w:r w:rsidRPr="008B1F54">
                <w:rPr>
                  <w:rStyle w:val="Hyperlink"/>
                  <w:i/>
                </w:rPr>
                <w:t>http://scme-support.org/</w:t>
              </w:r>
            </w:hyperlink>
            <w:proofErr w:type="gramStart"/>
            <w:r>
              <w:rPr>
                <w:i/>
              </w:rPr>
              <w:t xml:space="preserve"> )</w:t>
            </w:r>
            <w:proofErr w:type="gramEnd"/>
          </w:p>
          <w:p w14:paraId="156A9C79" w14:textId="77777777" w:rsidR="00E91F53" w:rsidRDefault="00E91F53" w:rsidP="00E91F53">
            <w:pPr>
              <w:keepNext/>
              <w:keepLines/>
            </w:pPr>
          </w:p>
          <w:p w14:paraId="3601797E" w14:textId="77777777" w:rsidR="00C10336" w:rsidRDefault="00C10336" w:rsidP="00B2477E">
            <w:pPr>
              <w:keepNext/>
              <w:keepLines/>
              <w:rPr>
                <w:i/>
              </w:rPr>
            </w:pPr>
          </w:p>
          <w:p w14:paraId="719E9EB4" w14:textId="77777777" w:rsidR="00C10336" w:rsidRDefault="00C10336" w:rsidP="00B2477E">
            <w:pPr>
              <w:widowControl/>
              <w:autoSpaceDE w:val="0"/>
              <w:autoSpaceDN w:val="0"/>
              <w:textAlignment w:val="auto"/>
              <w:rPr>
                <w:i/>
                <w:iCs/>
                <w:color w:val="000000"/>
              </w:rPr>
            </w:pPr>
            <w:r>
              <w:rPr>
                <w:i/>
                <w:iCs/>
                <w:color w:val="000000"/>
              </w:rPr>
              <w:t>This Learning Module was developed in conjunction with Bio-Link, a National Science</w:t>
            </w:r>
          </w:p>
          <w:p w14:paraId="6D3B479D" w14:textId="77777777" w:rsidR="00C10336" w:rsidRPr="0087255F" w:rsidRDefault="00C10336" w:rsidP="00B2477E">
            <w:pPr>
              <w:widowControl/>
              <w:autoSpaceDE w:val="0"/>
              <w:autoSpaceDN w:val="0"/>
              <w:textAlignment w:val="auto"/>
            </w:pPr>
            <w:r>
              <w:rPr>
                <w:i/>
                <w:iCs/>
                <w:color w:val="000000"/>
              </w:rPr>
              <w:t xml:space="preserve">Foundation Advanced Technological Education (ATE) Center for Biotechnology @ </w:t>
            </w:r>
            <w:hyperlink r:id="rId38" w:history="1">
              <w:r w:rsidRPr="00851E66">
                <w:rPr>
                  <w:rStyle w:val="Hyperlink"/>
                  <w:i/>
                  <w:iCs/>
                </w:rPr>
                <w:t>www.biolink.org</w:t>
              </w:r>
            </w:hyperlink>
            <w:r>
              <w:rPr>
                <w:i/>
                <w:iCs/>
                <w:color w:val="000000"/>
              </w:rPr>
              <w:t>.</w:t>
            </w:r>
          </w:p>
        </w:tc>
      </w:tr>
      <w:bookmarkEnd w:id="13"/>
    </w:tbl>
    <w:p w14:paraId="616C5626" w14:textId="77777777" w:rsidR="00C10336" w:rsidRPr="00337A1C" w:rsidRDefault="00C10336" w:rsidP="00C10336">
      <w:pPr>
        <w:rPr>
          <w:sz w:val="4"/>
        </w:rPr>
      </w:pPr>
    </w:p>
    <w:p w14:paraId="1431E273" w14:textId="77777777" w:rsidR="00C10336" w:rsidRDefault="00C10336" w:rsidP="00C10336"/>
    <w:p w14:paraId="58C905CE" w14:textId="77777777" w:rsidR="00FA559D" w:rsidRDefault="00FA559D"/>
    <w:sectPr w:rsidR="00FA559D" w:rsidSect="00E91F53">
      <w:headerReference w:type="default" r:id="rId39"/>
      <w:type w:val="continuous"/>
      <w:pgSz w:w="12240" w:h="15840"/>
      <w:pgMar w:top="1170" w:right="720" w:bottom="1260" w:left="720" w:header="720" w:footer="720"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75ACAC2" w14:textId="77777777" w:rsidR="007A1D34" w:rsidRDefault="007A1D34" w:rsidP="00555E84">
      <w:pPr>
        <w:pStyle w:val="Title"/>
      </w:pPr>
      <w:r>
        <w:separator/>
      </w:r>
    </w:p>
  </w:endnote>
  <w:endnote w:type="continuationSeparator" w:id="0">
    <w:p w14:paraId="64731A5B" w14:textId="77777777" w:rsidR="007A1D34" w:rsidRDefault="007A1D34" w:rsidP="00555E84">
      <w:pPr>
        <w:pStyle w:val="Titl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Helvetica">
    <w:panose1 w:val="00000000000000000000"/>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39EBEF" w14:textId="77777777" w:rsidR="007A1D34" w:rsidRDefault="007A1D34">
    <w:pPr>
      <w:pStyle w:val="Footer"/>
    </w:pPr>
  </w:p>
  <w:p w14:paraId="311CE420" w14:textId="77777777" w:rsidR="007A1D34" w:rsidRDefault="007A1D34" w:rsidP="00B2477E">
    <w:pPr>
      <w:pStyle w:val="Footer"/>
      <w:jc w:val="right"/>
    </w:pPr>
    <w:r>
      <w:rPr>
        <w:noProof/>
      </w:rPr>
      <w:drawing>
        <wp:inline distT="0" distB="0" distL="0" distR="0" wp14:anchorId="6E6D85AF" wp14:editId="7AAE817B">
          <wp:extent cx="942975" cy="295275"/>
          <wp:effectExtent l="19050" t="0" r="9525" b="0"/>
          <wp:docPr id="10" name="Picture 10"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CC6A22" w14:textId="77777777" w:rsidR="007A1D34" w:rsidRPr="00F15AAE" w:rsidRDefault="007A1D34" w:rsidP="00B2477E">
    <w:pPr>
      <w:pStyle w:val="Footer"/>
      <w:tabs>
        <w:tab w:val="clear" w:pos="4320"/>
        <w:tab w:val="clear" w:pos="8640"/>
        <w:tab w:val="center" w:pos="5310"/>
        <w:tab w:val="right" w:pos="10800"/>
      </w:tabs>
      <w:jc w:val="both"/>
      <w:rPr>
        <w:b/>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3C3098">
      <w:rPr>
        <w:b/>
        <w:i/>
        <w:noProof/>
        <w:sz w:val="22"/>
      </w:rPr>
      <w:t>4</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3C3098">
      <w:rPr>
        <w:b/>
        <w:i/>
        <w:noProof/>
        <w:sz w:val="22"/>
      </w:rPr>
      <w:t>25</w:t>
    </w:r>
    <w:r w:rsidRPr="004B6382">
      <w:rPr>
        <w:b/>
        <w:i/>
        <w:sz w:val="22"/>
      </w:rPr>
      <w:fldChar w:fldCharType="end"/>
    </w:r>
  </w:p>
  <w:p w14:paraId="76104655" w14:textId="77777777" w:rsidR="007A1D34" w:rsidRPr="004B6382" w:rsidRDefault="007A1D34" w:rsidP="00B2477E">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App_BioMEM_PK24_IG_May2018.docx</w:t>
    </w:r>
    <w:r w:rsidRPr="004B6382">
      <w:rPr>
        <w:i/>
        <w:sz w:val="22"/>
      </w:rPr>
      <w:fldChar w:fldCharType="end"/>
    </w:r>
    <w:r>
      <w:rPr>
        <w:i/>
        <w:sz w:val="22"/>
      </w:rPr>
      <w:tab/>
    </w:r>
    <w:r>
      <w:rPr>
        <w:i/>
        <w:sz w:val="22"/>
      </w:rPr>
      <w:tab/>
    </w:r>
    <w:r w:rsidRPr="00517D7E">
      <w:rPr>
        <w:b/>
        <w:i/>
        <w:sz w:val="22"/>
      </w:rPr>
      <w:t>DNA Microarray PK</w:t>
    </w:r>
    <w:r w:rsidRPr="004B6382">
      <w:rPr>
        <w:b/>
        <w:i/>
        <w:sz w:val="22"/>
      </w:rPr>
      <w:tab/>
    </w:r>
  </w:p>
  <w:p w14:paraId="69671C9E" w14:textId="77777777" w:rsidR="007A1D34" w:rsidRPr="00241F72" w:rsidRDefault="007A1D34" w:rsidP="00B2477E">
    <w:pPr>
      <w:pStyle w:val="Footer"/>
      <w:rPr>
        <w:szCs w:val="20"/>
      </w:rP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F1813E" w14:textId="77777777" w:rsidR="007A1D34" w:rsidRDefault="007A1D34">
    <w:pPr>
      <w:pStyle w:val="Footer"/>
    </w:pPr>
  </w:p>
  <w:p w14:paraId="2DF7F54D" w14:textId="77777777" w:rsidR="007A1D34" w:rsidRDefault="007A1D34" w:rsidP="00B2477E">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E4D6CFE" w14:textId="77777777" w:rsidR="007A1D34" w:rsidRDefault="007A1D34" w:rsidP="00555E84">
      <w:pPr>
        <w:pStyle w:val="Title"/>
      </w:pPr>
      <w:r>
        <w:separator/>
      </w:r>
    </w:p>
  </w:footnote>
  <w:footnote w:type="continuationSeparator" w:id="0">
    <w:p w14:paraId="56D709E8" w14:textId="77777777" w:rsidR="007A1D34" w:rsidRDefault="007A1D34" w:rsidP="00555E84">
      <w:pPr>
        <w:pStyle w:val="Title"/>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991342" w14:textId="77777777" w:rsidR="007A1D34" w:rsidRDefault="007A1D34" w:rsidP="00B2477E">
    <w:pPr>
      <w:pStyle w:val="Header"/>
      <w:jc w:val="right"/>
    </w:pPr>
    <w:r>
      <w:rPr>
        <w:noProof/>
      </w:rPr>
      <w:drawing>
        <wp:inline distT="0" distB="0" distL="0" distR="0" wp14:anchorId="0EDB7BA2" wp14:editId="1522ADAD">
          <wp:extent cx="942975" cy="295275"/>
          <wp:effectExtent l="19050" t="0" r="9525" b="0"/>
          <wp:docPr id="9" name="Picture 9"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1F84904A" w14:textId="77777777" w:rsidR="007A1D34" w:rsidRDefault="007A1D34">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3ECC35" w14:textId="77777777" w:rsidR="007A1D34" w:rsidRDefault="007A1D34" w:rsidP="00B2477E">
    <w:pPr>
      <w:pStyle w:val="Header"/>
      <w:jc w:val="right"/>
    </w:pPr>
  </w:p>
  <w:p w14:paraId="5D2CD7A8" w14:textId="77777777" w:rsidR="007A1D34" w:rsidRDefault="007A1D34">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A9AF80" w14:textId="77777777" w:rsidR="007A1D34" w:rsidRDefault="007A1D34">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51D07"/>
    <w:multiLevelType w:val="hybridMultilevel"/>
    <w:tmpl w:val="AB42A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7D229E"/>
    <w:multiLevelType w:val="hybridMultilevel"/>
    <w:tmpl w:val="A2FE5F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3EB7F31"/>
    <w:multiLevelType w:val="hybridMultilevel"/>
    <w:tmpl w:val="55922C14"/>
    <w:lvl w:ilvl="0" w:tplc="D312D5CA">
      <w:start w:val="1"/>
      <w:numFmt w:val="upp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
    <w:nsid w:val="0CD57469"/>
    <w:multiLevelType w:val="hybridMultilevel"/>
    <w:tmpl w:val="42E022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DFF212C"/>
    <w:multiLevelType w:val="hybridMultilevel"/>
    <w:tmpl w:val="B8400918"/>
    <w:lvl w:ilvl="0" w:tplc="986CD4D2">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083B67"/>
    <w:multiLevelType w:val="hybridMultilevel"/>
    <w:tmpl w:val="58F632FC"/>
    <w:lvl w:ilvl="0" w:tplc="986CD4D2">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8">
    <w:nsid w:val="17A83789"/>
    <w:multiLevelType w:val="hybridMultilevel"/>
    <w:tmpl w:val="98EC31B4"/>
    <w:lvl w:ilvl="0" w:tplc="0409000F">
      <w:start w:val="1"/>
      <w:numFmt w:val="decimal"/>
      <w:lvlText w:val="%1."/>
      <w:lvlJc w:val="left"/>
      <w:pPr>
        <w:ind w:left="1235" w:hanging="360"/>
      </w:pPr>
    </w:lvl>
    <w:lvl w:ilvl="1" w:tplc="04090019" w:tentative="1">
      <w:start w:val="1"/>
      <w:numFmt w:val="lowerLetter"/>
      <w:lvlText w:val="%2."/>
      <w:lvlJc w:val="left"/>
      <w:pPr>
        <w:ind w:left="1955" w:hanging="360"/>
      </w:pPr>
    </w:lvl>
    <w:lvl w:ilvl="2" w:tplc="0409001B" w:tentative="1">
      <w:start w:val="1"/>
      <w:numFmt w:val="lowerRoman"/>
      <w:lvlText w:val="%3."/>
      <w:lvlJc w:val="right"/>
      <w:pPr>
        <w:ind w:left="2675" w:hanging="180"/>
      </w:pPr>
    </w:lvl>
    <w:lvl w:ilvl="3" w:tplc="0409000F" w:tentative="1">
      <w:start w:val="1"/>
      <w:numFmt w:val="decimal"/>
      <w:lvlText w:val="%4."/>
      <w:lvlJc w:val="left"/>
      <w:pPr>
        <w:ind w:left="3395" w:hanging="360"/>
      </w:pPr>
    </w:lvl>
    <w:lvl w:ilvl="4" w:tplc="04090019" w:tentative="1">
      <w:start w:val="1"/>
      <w:numFmt w:val="lowerLetter"/>
      <w:lvlText w:val="%5."/>
      <w:lvlJc w:val="left"/>
      <w:pPr>
        <w:ind w:left="4115" w:hanging="360"/>
      </w:pPr>
    </w:lvl>
    <w:lvl w:ilvl="5" w:tplc="0409001B" w:tentative="1">
      <w:start w:val="1"/>
      <w:numFmt w:val="lowerRoman"/>
      <w:lvlText w:val="%6."/>
      <w:lvlJc w:val="right"/>
      <w:pPr>
        <w:ind w:left="4835" w:hanging="180"/>
      </w:pPr>
    </w:lvl>
    <w:lvl w:ilvl="6" w:tplc="0409000F" w:tentative="1">
      <w:start w:val="1"/>
      <w:numFmt w:val="decimal"/>
      <w:lvlText w:val="%7."/>
      <w:lvlJc w:val="left"/>
      <w:pPr>
        <w:ind w:left="5555" w:hanging="360"/>
      </w:pPr>
    </w:lvl>
    <w:lvl w:ilvl="7" w:tplc="04090019" w:tentative="1">
      <w:start w:val="1"/>
      <w:numFmt w:val="lowerLetter"/>
      <w:lvlText w:val="%8."/>
      <w:lvlJc w:val="left"/>
      <w:pPr>
        <w:ind w:left="6275" w:hanging="360"/>
      </w:pPr>
    </w:lvl>
    <w:lvl w:ilvl="8" w:tplc="0409001B" w:tentative="1">
      <w:start w:val="1"/>
      <w:numFmt w:val="lowerRoman"/>
      <w:lvlText w:val="%9."/>
      <w:lvlJc w:val="right"/>
      <w:pPr>
        <w:ind w:left="6995" w:hanging="180"/>
      </w:pPr>
    </w:lvl>
  </w:abstractNum>
  <w:abstractNum w:abstractNumId="9">
    <w:nsid w:val="18C572C0"/>
    <w:multiLevelType w:val="hybridMultilevel"/>
    <w:tmpl w:val="E5FEF59E"/>
    <w:lvl w:ilvl="0" w:tplc="986CD4D2">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9586907"/>
    <w:multiLevelType w:val="hybridMultilevel"/>
    <w:tmpl w:val="D94CD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D4C1152"/>
    <w:multiLevelType w:val="hybridMultilevel"/>
    <w:tmpl w:val="4A365E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7C567CA"/>
    <w:multiLevelType w:val="hybridMultilevel"/>
    <w:tmpl w:val="19C4C08C"/>
    <w:lvl w:ilvl="0" w:tplc="00589298">
      <w:start w:val="1"/>
      <w:numFmt w:val="bullet"/>
      <w:lvlText w:val=""/>
      <w:lvlJc w:val="left"/>
      <w:pPr>
        <w:ind w:left="360" w:hanging="360"/>
      </w:pPr>
      <w:rPr>
        <w:rFonts w:ascii="Symbol" w:hAnsi="Symbol" w:hint="default"/>
        <w:sz w:val="20"/>
        <w:szCs w:val="28"/>
        <w:vertAlign w:val="baselin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2908427F"/>
    <w:multiLevelType w:val="hybridMultilevel"/>
    <w:tmpl w:val="7BE80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5">
    <w:nsid w:val="2BC86034"/>
    <w:multiLevelType w:val="hybridMultilevel"/>
    <w:tmpl w:val="0994E1D8"/>
    <w:lvl w:ilvl="0" w:tplc="040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36D01210"/>
    <w:multiLevelType w:val="hybridMultilevel"/>
    <w:tmpl w:val="B1BCF148"/>
    <w:lvl w:ilvl="0" w:tplc="00589298">
      <w:start w:val="1"/>
      <w:numFmt w:val="bullet"/>
      <w:lvlText w:val=""/>
      <w:lvlJc w:val="left"/>
      <w:pPr>
        <w:ind w:left="1080" w:hanging="360"/>
      </w:pPr>
      <w:rPr>
        <w:rFonts w:ascii="Symbol" w:hAnsi="Symbol" w:hint="default"/>
        <w:sz w:val="20"/>
        <w:szCs w:val="28"/>
        <w:vertAlign w:val="baseline"/>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8">
    <w:nsid w:val="387948B5"/>
    <w:multiLevelType w:val="hybridMultilevel"/>
    <w:tmpl w:val="1EF05AA8"/>
    <w:lvl w:ilvl="0" w:tplc="986CD4D2">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F0A338B"/>
    <w:multiLevelType w:val="hybridMultilevel"/>
    <w:tmpl w:val="20A22AC4"/>
    <w:lvl w:ilvl="0" w:tplc="986CD4D2">
      <w:start w:val="1"/>
      <w:numFmt w:val="decimal"/>
      <w:lvlText w:val="%1."/>
      <w:lvlJc w:val="left"/>
      <w:pPr>
        <w:ind w:left="720" w:hanging="360"/>
      </w:pPr>
      <w:rPr>
        <w:rFonts w:hint="default"/>
        <w:vertAlign w:val="superscrip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63B7F02"/>
    <w:multiLevelType w:val="hybridMultilevel"/>
    <w:tmpl w:val="D86AD7BA"/>
    <w:lvl w:ilvl="0" w:tplc="910AD2BA">
      <w:start w:val="1"/>
      <w:numFmt w:val="bullet"/>
      <w:lvlText w:val="•"/>
      <w:lvlJc w:val="left"/>
      <w:pPr>
        <w:tabs>
          <w:tab w:val="num" w:pos="720"/>
        </w:tabs>
        <w:ind w:left="720" w:hanging="360"/>
      </w:pPr>
      <w:rPr>
        <w:rFonts w:ascii="Times New Roman" w:hAnsi="Times New Roman" w:hint="default"/>
      </w:rPr>
    </w:lvl>
    <w:lvl w:ilvl="1" w:tplc="BB147DA4">
      <w:start w:val="1028"/>
      <w:numFmt w:val="bullet"/>
      <w:lvlText w:val="–"/>
      <w:lvlJc w:val="left"/>
      <w:pPr>
        <w:tabs>
          <w:tab w:val="num" w:pos="1440"/>
        </w:tabs>
        <w:ind w:left="1440" w:hanging="360"/>
      </w:pPr>
      <w:rPr>
        <w:rFonts w:ascii="Times New Roman" w:hAnsi="Times New Roman" w:hint="default"/>
      </w:rPr>
    </w:lvl>
    <w:lvl w:ilvl="2" w:tplc="72B0379E" w:tentative="1">
      <w:start w:val="1"/>
      <w:numFmt w:val="bullet"/>
      <w:lvlText w:val="•"/>
      <w:lvlJc w:val="left"/>
      <w:pPr>
        <w:tabs>
          <w:tab w:val="num" w:pos="2160"/>
        </w:tabs>
        <w:ind w:left="2160" w:hanging="360"/>
      </w:pPr>
      <w:rPr>
        <w:rFonts w:ascii="Times New Roman" w:hAnsi="Times New Roman" w:hint="default"/>
      </w:rPr>
    </w:lvl>
    <w:lvl w:ilvl="3" w:tplc="FDCAD20C" w:tentative="1">
      <w:start w:val="1"/>
      <w:numFmt w:val="bullet"/>
      <w:lvlText w:val="•"/>
      <w:lvlJc w:val="left"/>
      <w:pPr>
        <w:tabs>
          <w:tab w:val="num" w:pos="2880"/>
        </w:tabs>
        <w:ind w:left="2880" w:hanging="360"/>
      </w:pPr>
      <w:rPr>
        <w:rFonts w:ascii="Times New Roman" w:hAnsi="Times New Roman" w:hint="default"/>
      </w:rPr>
    </w:lvl>
    <w:lvl w:ilvl="4" w:tplc="B8C6F8CC" w:tentative="1">
      <w:start w:val="1"/>
      <w:numFmt w:val="bullet"/>
      <w:lvlText w:val="•"/>
      <w:lvlJc w:val="left"/>
      <w:pPr>
        <w:tabs>
          <w:tab w:val="num" w:pos="3600"/>
        </w:tabs>
        <w:ind w:left="3600" w:hanging="360"/>
      </w:pPr>
      <w:rPr>
        <w:rFonts w:ascii="Times New Roman" w:hAnsi="Times New Roman" w:hint="default"/>
      </w:rPr>
    </w:lvl>
    <w:lvl w:ilvl="5" w:tplc="536CB2AC" w:tentative="1">
      <w:start w:val="1"/>
      <w:numFmt w:val="bullet"/>
      <w:lvlText w:val="•"/>
      <w:lvlJc w:val="left"/>
      <w:pPr>
        <w:tabs>
          <w:tab w:val="num" w:pos="4320"/>
        </w:tabs>
        <w:ind w:left="4320" w:hanging="360"/>
      </w:pPr>
      <w:rPr>
        <w:rFonts w:ascii="Times New Roman" w:hAnsi="Times New Roman" w:hint="default"/>
      </w:rPr>
    </w:lvl>
    <w:lvl w:ilvl="6" w:tplc="DFF2F8C8" w:tentative="1">
      <w:start w:val="1"/>
      <w:numFmt w:val="bullet"/>
      <w:lvlText w:val="•"/>
      <w:lvlJc w:val="left"/>
      <w:pPr>
        <w:tabs>
          <w:tab w:val="num" w:pos="5040"/>
        </w:tabs>
        <w:ind w:left="5040" w:hanging="360"/>
      </w:pPr>
      <w:rPr>
        <w:rFonts w:ascii="Times New Roman" w:hAnsi="Times New Roman" w:hint="default"/>
      </w:rPr>
    </w:lvl>
    <w:lvl w:ilvl="7" w:tplc="DC0A17A8" w:tentative="1">
      <w:start w:val="1"/>
      <w:numFmt w:val="bullet"/>
      <w:lvlText w:val="•"/>
      <w:lvlJc w:val="left"/>
      <w:pPr>
        <w:tabs>
          <w:tab w:val="num" w:pos="5760"/>
        </w:tabs>
        <w:ind w:left="5760" w:hanging="360"/>
      </w:pPr>
      <w:rPr>
        <w:rFonts w:ascii="Times New Roman" w:hAnsi="Times New Roman" w:hint="default"/>
      </w:rPr>
    </w:lvl>
    <w:lvl w:ilvl="8" w:tplc="EF5EABCE" w:tentative="1">
      <w:start w:val="1"/>
      <w:numFmt w:val="bullet"/>
      <w:lvlText w:val="•"/>
      <w:lvlJc w:val="left"/>
      <w:pPr>
        <w:tabs>
          <w:tab w:val="num" w:pos="6480"/>
        </w:tabs>
        <w:ind w:left="6480" w:hanging="360"/>
      </w:pPr>
      <w:rPr>
        <w:rFonts w:ascii="Times New Roman" w:hAnsi="Times New Roman" w:hint="default"/>
      </w:rPr>
    </w:lvl>
  </w:abstractNum>
  <w:abstractNum w:abstractNumId="21">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49E11276"/>
    <w:multiLevelType w:val="hybridMultilevel"/>
    <w:tmpl w:val="EF5090A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Aria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Arial"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Arial"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Symbol" w:hint="default"/>
        <w:b w:val="0"/>
        <w:bCs w:val="0"/>
        <w:i w:val="0"/>
        <w:iCs w:val="0"/>
        <w:caps w:val="0"/>
        <w:smallCaps w:val="0"/>
        <w:strike w:val="0"/>
        <w:dstrike w:val="0"/>
        <w:noProof w:val="0"/>
        <w:snapToGrid w:val="0"/>
        <w:vanish w:val="0"/>
        <w:color w:val="000000"/>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Symbol" w:hint="default"/>
        <w:b w:val="0"/>
        <w:i w:val="0"/>
        <w:sz w:val="24"/>
        <w:szCs w:val="24"/>
      </w:rPr>
    </w:lvl>
    <w:lvl w:ilvl="3">
      <w:start w:val="1"/>
      <w:numFmt w:val="decimal"/>
      <w:lvlText w:val="%1.%2.%3.%4"/>
      <w:lvlJc w:val="left"/>
      <w:pPr>
        <w:tabs>
          <w:tab w:val="num" w:pos="500"/>
        </w:tabs>
        <w:ind w:left="1080" w:hanging="1080"/>
      </w:pPr>
      <w:rPr>
        <w:rFonts w:ascii="Arial Narrow" w:hAnsi="Arial Narrow" w:cs="Symbol" w:hint="default"/>
        <w:b w:val="0"/>
        <w:i w:val="0"/>
        <w:sz w:val="24"/>
        <w:szCs w:val="24"/>
      </w:rPr>
    </w:lvl>
    <w:lvl w:ilvl="4">
      <w:start w:val="1"/>
      <w:numFmt w:val="decimal"/>
      <w:lvlText w:val="%1.%2.%3.%4.%5"/>
      <w:lvlJc w:val="left"/>
      <w:pPr>
        <w:tabs>
          <w:tab w:val="num" w:pos="500"/>
        </w:tabs>
        <w:ind w:left="1220" w:hanging="1220"/>
      </w:pPr>
      <w:rPr>
        <w:rFonts w:ascii="Arial Narrow" w:hAnsi="Arial Narrow" w:cs="Symbol" w:hint="default"/>
        <w:b w:val="0"/>
        <w:i w:val="0"/>
        <w:sz w:val="24"/>
        <w:szCs w:val="24"/>
      </w:rPr>
    </w:lvl>
    <w:lvl w:ilvl="5">
      <w:start w:val="1"/>
      <w:numFmt w:val="decimal"/>
      <w:lvlText w:val="%1.%2.%3.%4.%5.%6"/>
      <w:lvlJc w:val="left"/>
      <w:pPr>
        <w:tabs>
          <w:tab w:val="num" w:pos="500"/>
        </w:tabs>
        <w:ind w:left="1360" w:hanging="1360"/>
      </w:pPr>
      <w:rPr>
        <w:rFonts w:ascii="Arial Narrow" w:hAnsi="Arial Narrow" w:cs="Symbo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24">
    <w:nsid w:val="4EFE2E03"/>
    <w:multiLevelType w:val="hybridMultilevel"/>
    <w:tmpl w:val="E7A407A0"/>
    <w:lvl w:ilvl="0" w:tplc="FE3290F4">
      <w:start w:val="1"/>
      <w:numFmt w:val="bullet"/>
      <w:lvlText w:val="•"/>
      <w:lvlJc w:val="left"/>
      <w:pPr>
        <w:tabs>
          <w:tab w:val="num" w:pos="720"/>
        </w:tabs>
        <w:ind w:left="720" w:hanging="360"/>
      </w:pPr>
      <w:rPr>
        <w:rFonts w:ascii="Times New Roman" w:hAnsi="Times New Roman" w:hint="default"/>
      </w:rPr>
    </w:lvl>
    <w:lvl w:ilvl="1" w:tplc="75F4AF2C" w:tentative="1">
      <w:start w:val="1"/>
      <w:numFmt w:val="bullet"/>
      <w:lvlText w:val="•"/>
      <w:lvlJc w:val="left"/>
      <w:pPr>
        <w:tabs>
          <w:tab w:val="num" w:pos="1440"/>
        </w:tabs>
        <w:ind w:left="1440" w:hanging="360"/>
      </w:pPr>
      <w:rPr>
        <w:rFonts w:ascii="Times New Roman" w:hAnsi="Times New Roman" w:hint="default"/>
      </w:rPr>
    </w:lvl>
    <w:lvl w:ilvl="2" w:tplc="DA6268CE" w:tentative="1">
      <w:start w:val="1"/>
      <w:numFmt w:val="bullet"/>
      <w:lvlText w:val="•"/>
      <w:lvlJc w:val="left"/>
      <w:pPr>
        <w:tabs>
          <w:tab w:val="num" w:pos="2160"/>
        </w:tabs>
        <w:ind w:left="2160" w:hanging="360"/>
      </w:pPr>
      <w:rPr>
        <w:rFonts w:ascii="Times New Roman" w:hAnsi="Times New Roman" w:hint="default"/>
      </w:rPr>
    </w:lvl>
    <w:lvl w:ilvl="3" w:tplc="1556C6C0" w:tentative="1">
      <w:start w:val="1"/>
      <w:numFmt w:val="bullet"/>
      <w:lvlText w:val="•"/>
      <w:lvlJc w:val="left"/>
      <w:pPr>
        <w:tabs>
          <w:tab w:val="num" w:pos="2880"/>
        </w:tabs>
        <w:ind w:left="2880" w:hanging="360"/>
      </w:pPr>
      <w:rPr>
        <w:rFonts w:ascii="Times New Roman" w:hAnsi="Times New Roman" w:hint="default"/>
      </w:rPr>
    </w:lvl>
    <w:lvl w:ilvl="4" w:tplc="2CDE9194" w:tentative="1">
      <w:start w:val="1"/>
      <w:numFmt w:val="bullet"/>
      <w:lvlText w:val="•"/>
      <w:lvlJc w:val="left"/>
      <w:pPr>
        <w:tabs>
          <w:tab w:val="num" w:pos="3600"/>
        </w:tabs>
        <w:ind w:left="3600" w:hanging="360"/>
      </w:pPr>
      <w:rPr>
        <w:rFonts w:ascii="Times New Roman" w:hAnsi="Times New Roman" w:hint="default"/>
      </w:rPr>
    </w:lvl>
    <w:lvl w:ilvl="5" w:tplc="4460ADBA" w:tentative="1">
      <w:start w:val="1"/>
      <w:numFmt w:val="bullet"/>
      <w:lvlText w:val="•"/>
      <w:lvlJc w:val="left"/>
      <w:pPr>
        <w:tabs>
          <w:tab w:val="num" w:pos="4320"/>
        </w:tabs>
        <w:ind w:left="4320" w:hanging="360"/>
      </w:pPr>
      <w:rPr>
        <w:rFonts w:ascii="Times New Roman" w:hAnsi="Times New Roman" w:hint="default"/>
      </w:rPr>
    </w:lvl>
    <w:lvl w:ilvl="6" w:tplc="377E55E6" w:tentative="1">
      <w:start w:val="1"/>
      <w:numFmt w:val="bullet"/>
      <w:lvlText w:val="•"/>
      <w:lvlJc w:val="left"/>
      <w:pPr>
        <w:tabs>
          <w:tab w:val="num" w:pos="5040"/>
        </w:tabs>
        <w:ind w:left="5040" w:hanging="360"/>
      </w:pPr>
      <w:rPr>
        <w:rFonts w:ascii="Times New Roman" w:hAnsi="Times New Roman" w:hint="default"/>
      </w:rPr>
    </w:lvl>
    <w:lvl w:ilvl="7" w:tplc="D012D4E2" w:tentative="1">
      <w:start w:val="1"/>
      <w:numFmt w:val="bullet"/>
      <w:lvlText w:val="•"/>
      <w:lvlJc w:val="left"/>
      <w:pPr>
        <w:tabs>
          <w:tab w:val="num" w:pos="5760"/>
        </w:tabs>
        <w:ind w:left="5760" w:hanging="360"/>
      </w:pPr>
      <w:rPr>
        <w:rFonts w:ascii="Times New Roman" w:hAnsi="Times New Roman" w:hint="default"/>
      </w:rPr>
    </w:lvl>
    <w:lvl w:ilvl="8" w:tplc="7A5207E4" w:tentative="1">
      <w:start w:val="1"/>
      <w:numFmt w:val="bullet"/>
      <w:lvlText w:val="•"/>
      <w:lvlJc w:val="left"/>
      <w:pPr>
        <w:tabs>
          <w:tab w:val="num" w:pos="6480"/>
        </w:tabs>
        <w:ind w:left="6480" w:hanging="360"/>
      </w:pPr>
      <w:rPr>
        <w:rFonts w:ascii="Times New Roman" w:hAnsi="Times New Roman" w:hint="default"/>
      </w:rPr>
    </w:lvl>
  </w:abstractNum>
  <w:abstractNum w:abstractNumId="25">
    <w:nsid w:val="546D1ECD"/>
    <w:multiLevelType w:val="hybridMultilevel"/>
    <w:tmpl w:val="A24CB3B8"/>
    <w:lvl w:ilvl="0" w:tplc="986CD4D2">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nsid w:val="590F6872"/>
    <w:multiLevelType w:val="hybridMultilevel"/>
    <w:tmpl w:val="9F46B884"/>
    <w:lvl w:ilvl="0" w:tplc="478C53A8">
      <w:start w:val="1"/>
      <w:numFmt w:val="bullet"/>
      <w:lvlText w:val="•"/>
      <w:lvlJc w:val="left"/>
      <w:pPr>
        <w:ind w:left="720" w:hanging="360"/>
      </w:pPr>
      <w:rPr>
        <w:rFonts w:ascii="Times New Roman" w:hAnsi="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B092FED"/>
    <w:multiLevelType w:val="hybridMultilevel"/>
    <w:tmpl w:val="AFD27CB8"/>
    <w:lvl w:ilvl="0" w:tplc="986CD4D2">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29">
    <w:nsid w:val="66422CBC"/>
    <w:multiLevelType w:val="hybridMultilevel"/>
    <w:tmpl w:val="B36A68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6B0D2AF7"/>
    <w:multiLevelType w:val="hybridMultilevel"/>
    <w:tmpl w:val="DB74B3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6FAB2FE3"/>
    <w:multiLevelType w:val="hybridMultilevel"/>
    <w:tmpl w:val="C6206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69F7574"/>
    <w:multiLevelType w:val="hybridMultilevel"/>
    <w:tmpl w:val="61383E34"/>
    <w:lvl w:ilvl="0" w:tplc="04090001">
      <w:start w:val="1"/>
      <w:numFmt w:val="bullet"/>
      <w:lvlText w:val=""/>
      <w:lvlJc w:val="left"/>
      <w:pPr>
        <w:ind w:left="720" w:hanging="360"/>
      </w:pPr>
      <w:rPr>
        <w:rFonts w:ascii="Symbol" w:hAnsi="Symbol" w:hint="default"/>
        <w:vertAlign w:val="superscrip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7CA5CA1"/>
    <w:multiLevelType w:val="hybridMultilevel"/>
    <w:tmpl w:val="B4546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num w:numId="1">
    <w:abstractNumId w:val="21"/>
  </w:num>
  <w:num w:numId="2">
    <w:abstractNumId w:val="14"/>
  </w:num>
  <w:num w:numId="3">
    <w:abstractNumId w:val="23"/>
  </w:num>
  <w:num w:numId="4">
    <w:abstractNumId w:val="17"/>
  </w:num>
  <w:num w:numId="5">
    <w:abstractNumId w:val="7"/>
  </w:num>
  <w:num w:numId="6">
    <w:abstractNumId w:val="31"/>
  </w:num>
  <w:num w:numId="7">
    <w:abstractNumId w:val="28"/>
  </w:num>
  <w:num w:numId="8">
    <w:abstractNumId w:val="3"/>
  </w:num>
  <w:num w:numId="9">
    <w:abstractNumId w:val="34"/>
  </w:num>
  <w:num w:numId="10">
    <w:abstractNumId w:val="22"/>
  </w:num>
  <w:num w:numId="11">
    <w:abstractNumId w:val="9"/>
  </w:num>
  <w:num w:numId="12">
    <w:abstractNumId w:val="2"/>
  </w:num>
  <w:num w:numId="13">
    <w:abstractNumId w:val="20"/>
  </w:num>
  <w:num w:numId="14">
    <w:abstractNumId w:val="24"/>
  </w:num>
  <w:num w:numId="15">
    <w:abstractNumId w:val="0"/>
  </w:num>
  <w:num w:numId="16">
    <w:abstractNumId w:val="27"/>
  </w:num>
  <w:num w:numId="17">
    <w:abstractNumId w:val="5"/>
  </w:num>
  <w:num w:numId="18">
    <w:abstractNumId w:val="30"/>
  </w:num>
  <w:num w:numId="19">
    <w:abstractNumId w:val="19"/>
  </w:num>
  <w:num w:numId="20">
    <w:abstractNumId w:val="33"/>
  </w:num>
  <w:num w:numId="21">
    <w:abstractNumId w:val="25"/>
  </w:num>
  <w:num w:numId="22">
    <w:abstractNumId w:val="18"/>
  </w:num>
  <w:num w:numId="23">
    <w:abstractNumId w:val="32"/>
  </w:num>
  <w:num w:numId="24">
    <w:abstractNumId w:val="10"/>
  </w:num>
  <w:num w:numId="25">
    <w:abstractNumId w:val="11"/>
  </w:num>
  <w:num w:numId="26">
    <w:abstractNumId w:val="4"/>
  </w:num>
  <w:num w:numId="27">
    <w:abstractNumId w:val="26"/>
  </w:num>
  <w:num w:numId="28">
    <w:abstractNumId w:val="8"/>
  </w:num>
  <w:num w:numId="29">
    <w:abstractNumId w:val="15"/>
  </w:num>
  <w:num w:numId="30">
    <w:abstractNumId w:val="16"/>
  </w:num>
  <w:num w:numId="31">
    <w:abstractNumId w:val="13"/>
  </w:num>
  <w:num w:numId="32">
    <w:abstractNumId w:val="29"/>
  </w:num>
  <w:num w:numId="33">
    <w:abstractNumId w:val="12"/>
  </w:num>
  <w:num w:numId="34">
    <w:abstractNumId w:val="1"/>
  </w:num>
  <w:num w:numId="3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336"/>
    <w:rsid w:val="000003D8"/>
    <w:rsid w:val="00051FD6"/>
    <w:rsid w:val="000523F7"/>
    <w:rsid w:val="000572C1"/>
    <w:rsid w:val="000A05DC"/>
    <w:rsid w:val="000C16D8"/>
    <w:rsid w:val="000C33D9"/>
    <w:rsid w:val="000D1F47"/>
    <w:rsid w:val="000D2677"/>
    <w:rsid w:val="00153F9F"/>
    <w:rsid w:val="00156173"/>
    <w:rsid w:val="00161B68"/>
    <w:rsid w:val="001953EB"/>
    <w:rsid w:val="001C037B"/>
    <w:rsid w:val="001C0E57"/>
    <w:rsid w:val="001D23BB"/>
    <w:rsid w:val="001D2AE0"/>
    <w:rsid w:val="001E1DC2"/>
    <w:rsid w:val="001F3218"/>
    <w:rsid w:val="0021081F"/>
    <w:rsid w:val="0024466E"/>
    <w:rsid w:val="00265414"/>
    <w:rsid w:val="00283A87"/>
    <w:rsid w:val="002E677E"/>
    <w:rsid w:val="00334989"/>
    <w:rsid w:val="00345AF8"/>
    <w:rsid w:val="00363856"/>
    <w:rsid w:val="00381FD1"/>
    <w:rsid w:val="003C3098"/>
    <w:rsid w:val="003F25FA"/>
    <w:rsid w:val="00431500"/>
    <w:rsid w:val="00462D38"/>
    <w:rsid w:val="004A53FB"/>
    <w:rsid w:val="004E5067"/>
    <w:rsid w:val="00546FDD"/>
    <w:rsid w:val="00555E84"/>
    <w:rsid w:val="00563FD1"/>
    <w:rsid w:val="005643F9"/>
    <w:rsid w:val="00582B0C"/>
    <w:rsid w:val="00586F41"/>
    <w:rsid w:val="005C1326"/>
    <w:rsid w:val="005C3BF9"/>
    <w:rsid w:val="00610A92"/>
    <w:rsid w:val="006334DB"/>
    <w:rsid w:val="00657148"/>
    <w:rsid w:val="0069276F"/>
    <w:rsid w:val="00695497"/>
    <w:rsid w:val="006B26C1"/>
    <w:rsid w:val="006D2E69"/>
    <w:rsid w:val="006E45C0"/>
    <w:rsid w:val="006E74AC"/>
    <w:rsid w:val="0073223E"/>
    <w:rsid w:val="007432B7"/>
    <w:rsid w:val="00743511"/>
    <w:rsid w:val="00760807"/>
    <w:rsid w:val="007772F8"/>
    <w:rsid w:val="00781B16"/>
    <w:rsid w:val="00793BB9"/>
    <w:rsid w:val="0079646A"/>
    <w:rsid w:val="007A1D34"/>
    <w:rsid w:val="007A235F"/>
    <w:rsid w:val="007A7665"/>
    <w:rsid w:val="007C05AB"/>
    <w:rsid w:val="007D1372"/>
    <w:rsid w:val="007D3C36"/>
    <w:rsid w:val="007D5611"/>
    <w:rsid w:val="008263F0"/>
    <w:rsid w:val="00826EE0"/>
    <w:rsid w:val="0085243E"/>
    <w:rsid w:val="008526C7"/>
    <w:rsid w:val="008606F8"/>
    <w:rsid w:val="00875D92"/>
    <w:rsid w:val="00885905"/>
    <w:rsid w:val="008B66F2"/>
    <w:rsid w:val="008C341E"/>
    <w:rsid w:val="008C3E8C"/>
    <w:rsid w:val="008D3E97"/>
    <w:rsid w:val="008F6A0E"/>
    <w:rsid w:val="009132B0"/>
    <w:rsid w:val="00936970"/>
    <w:rsid w:val="00953AAD"/>
    <w:rsid w:val="00964641"/>
    <w:rsid w:val="0096781A"/>
    <w:rsid w:val="00967B1C"/>
    <w:rsid w:val="009D4EF5"/>
    <w:rsid w:val="009F5431"/>
    <w:rsid w:val="00A22CE1"/>
    <w:rsid w:val="00A31792"/>
    <w:rsid w:val="00AA2834"/>
    <w:rsid w:val="00AC58EB"/>
    <w:rsid w:val="00AD7683"/>
    <w:rsid w:val="00B12F33"/>
    <w:rsid w:val="00B2477E"/>
    <w:rsid w:val="00B522FC"/>
    <w:rsid w:val="00B60532"/>
    <w:rsid w:val="00B83403"/>
    <w:rsid w:val="00BC3C65"/>
    <w:rsid w:val="00BE4296"/>
    <w:rsid w:val="00C10336"/>
    <w:rsid w:val="00C11729"/>
    <w:rsid w:val="00C15CAE"/>
    <w:rsid w:val="00C25C9F"/>
    <w:rsid w:val="00C33E59"/>
    <w:rsid w:val="00C90F84"/>
    <w:rsid w:val="00D00280"/>
    <w:rsid w:val="00D01B61"/>
    <w:rsid w:val="00D4508C"/>
    <w:rsid w:val="00D60A7B"/>
    <w:rsid w:val="00D77988"/>
    <w:rsid w:val="00D81620"/>
    <w:rsid w:val="00D83520"/>
    <w:rsid w:val="00DC5358"/>
    <w:rsid w:val="00E91F53"/>
    <w:rsid w:val="00EC77D8"/>
    <w:rsid w:val="00EF072B"/>
    <w:rsid w:val="00EF7B4B"/>
    <w:rsid w:val="00F5717D"/>
    <w:rsid w:val="00F6651C"/>
    <w:rsid w:val="00F77D4C"/>
    <w:rsid w:val="00F869A0"/>
    <w:rsid w:val="00FA559D"/>
    <w:rsid w:val="00FB2C80"/>
    <w:rsid w:val="00FC0ACF"/>
    <w:rsid w:val="00FD1E08"/>
    <w:rsid w:val="00FE0090"/>
    <w:rsid w:val="00FF5FD8"/>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37"/>
    <o:shapelayout v:ext="edit">
      <o:idmap v:ext="edit" data="1"/>
    </o:shapelayout>
  </w:shapeDefaults>
  <w:decimalSymbol w:val="."/>
  <w:listSeparator w:val=","/>
  <w14:docId w14:val="44D7C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footer" w:uiPriority="0"/>
    <w:lsdException w:name="caption" w:uiPriority="0" w:qFormat="1"/>
    <w:lsdException w:name="envelope address" w:uiPriority="0"/>
    <w:lsdException w:name="envelope return" w:uiPriority="0"/>
    <w:lsdException w:name="page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336"/>
    <w:pPr>
      <w:widowControl w:val="0"/>
      <w:adjustRightInd w:val="0"/>
      <w:textAlignment w:val="baseline"/>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C10336"/>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C10336"/>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C10336"/>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C10336"/>
    <w:pPr>
      <w:keepNext/>
      <w:numPr>
        <w:ilvl w:val="3"/>
        <w:numId w:val="4"/>
      </w:numPr>
      <w:spacing w:before="240" w:after="60"/>
      <w:outlineLvl w:val="3"/>
    </w:pPr>
    <w:rPr>
      <w:b/>
      <w:bCs/>
      <w:sz w:val="28"/>
      <w:szCs w:val="28"/>
    </w:rPr>
  </w:style>
  <w:style w:type="paragraph" w:styleId="Heading5">
    <w:name w:val="heading 5"/>
    <w:basedOn w:val="Normal"/>
    <w:next w:val="Normal"/>
    <w:link w:val="Heading5Char"/>
    <w:qFormat/>
    <w:rsid w:val="00C10336"/>
    <w:pPr>
      <w:numPr>
        <w:ilvl w:val="4"/>
        <w:numId w:val="4"/>
      </w:numPr>
      <w:spacing w:before="240" w:after="60"/>
      <w:outlineLvl w:val="4"/>
    </w:pPr>
    <w:rPr>
      <w:b/>
      <w:bCs/>
      <w:i/>
      <w:iCs/>
      <w:sz w:val="26"/>
      <w:szCs w:val="26"/>
    </w:rPr>
  </w:style>
  <w:style w:type="paragraph" w:styleId="Heading6">
    <w:name w:val="heading 6"/>
    <w:basedOn w:val="Normal"/>
    <w:next w:val="Normal"/>
    <w:link w:val="Heading6Char"/>
    <w:qFormat/>
    <w:rsid w:val="00C10336"/>
    <w:pPr>
      <w:numPr>
        <w:ilvl w:val="5"/>
        <w:numId w:val="4"/>
      </w:numPr>
      <w:spacing w:before="240" w:after="60"/>
      <w:outlineLvl w:val="5"/>
    </w:pPr>
    <w:rPr>
      <w:b/>
      <w:bCs/>
      <w:sz w:val="22"/>
      <w:szCs w:val="22"/>
    </w:rPr>
  </w:style>
  <w:style w:type="paragraph" w:styleId="Heading7">
    <w:name w:val="heading 7"/>
    <w:basedOn w:val="Normal"/>
    <w:next w:val="Normal"/>
    <w:link w:val="Heading7Char"/>
    <w:qFormat/>
    <w:rsid w:val="00C10336"/>
    <w:pPr>
      <w:numPr>
        <w:ilvl w:val="6"/>
        <w:numId w:val="4"/>
      </w:numPr>
      <w:spacing w:before="240" w:after="60"/>
      <w:outlineLvl w:val="6"/>
    </w:pPr>
  </w:style>
  <w:style w:type="paragraph" w:styleId="Heading8">
    <w:name w:val="heading 8"/>
    <w:basedOn w:val="Normal"/>
    <w:next w:val="Normal"/>
    <w:link w:val="Heading8Char"/>
    <w:qFormat/>
    <w:rsid w:val="00C10336"/>
    <w:pPr>
      <w:numPr>
        <w:ilvl w:val="7"/>
        <w:numId w:val="4"/>
      </w:numPr>
      <w:spacing w:before="240" w:after="60"/>
      <w:outlineLvl w:val="7"/>
    </w:pPr>
    <w:rPr>
      <w:i/>
      <w:iCs/>
    </w:rPr>
  </w:style>
  <w:style w:type="paragraph" w:styleId="Heading9">
    <w:name w:val="heading 9"/>
    <w:basedOn w:val="Normal"/>
    <w:next w:val="Normal"/>
    <w:link w:val="Heading9Char"/>
    <w:qFormat/>
    <w:rsid w:val="00C10336"/>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10336"/>
    <w:rPr>
      <w:rFonts w:ascii="Arial" w:eastAsia="Times New Roman" w:hAnsi="Arial" w:cs="Arial"/>
      <w:b/>
      <w:bCs/>
      <w:kern w:val="32"/>
      <w:sz w:val="32"/>
      <w:szCs w:val="32"/>
    </w:rPr>
  </w:style>
  <w:style w:type="character" w:customStyle="1" w:styleId="Heading2Char">
    <w:name w:val="Heading 2 Char"/>
    <w:basedOn w:val="DefaultParagraphFont"/>
    <w:link w:val="Heading2"/>
    <w:rsid w:val="00C10336"/>
    <w:rPr>
      <w:rFonts w:ascii="Arial" w:eastAsia="Times New Roman" w:hAnsi="Arial" w:cs="Arial"/>
      <w:b/>
      <w:bCs/>
      <w:i/>
      <w:iCs/>
      <w:sz w:val="28"/>
      <w:szCs w:val="28"/>
    </w:rPr>
  </w:style>
  <w:style w:type="character" w:customStyle="1" w:styleId="Heading3Char">
    <w:name w:val="Heading 3 Char"/>
    <w:basedOn w:val="DefaultParagraphFont"/>
    <w:link w:val="Heading3"/>
    <w:rsid w:val="00C10336"/>
    <w:rPr>
      <w:rFonts w:ascii="Arial" w:eastAsia="Times New Roman" w:hAnsi="Arial" w:cs="Arial"/>
      <w:b/>
      <w:bCs/>
      <w:sz w:val="26"/>
      <w:szCs w:val="26"/>
    </w:rPr>
  </w:style>
  <w:style w:type="character" w:customStyle="1" w:styleId="Heading4Char">
    <w:name w:val="Heading 4 Char"/>
    <w:basedOn w:val="DefaultParagraphFont"/>
    <w:link w:val="Heading4"/>
    <w:rsid w:val="00C10336"/>
    <w:rPr>
      <w:rFonts w:ascii="Times New Roman" w:eastAsia="Times New Roman" w:hAnsi="Times New Roman" w:cs="Times New Roman"/>
      <w:b/>
      <w:bCs/>
      <w:sz w:val="28"/>
      <w:szCs w:val="28"/>
    </w:rPr>
  </w:style>
  <w:style w:type="character" w:customStyle="1" w:styleId="Heading5Char">
    <w:name w:val="Heading 5 Char"/>
    <w:basedOn w:val="DefaultParagraphFont"/>
    <w:link w:val="Heading5"/>
    <w:rsid w:val="00C10336"/>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rsid w:val="00C10336"/>
    <w:rPr>
      <w:rFonts w:ascii="Times New Roman" w:eastAsia="Times New Roman" w:hAnsi="Times New Roman" w:cs="Times New Roman"/>
      <w:b/>
      <w:bCs/>
    </w:rPr>
  </w:style>
  <w:style w:type="character" w:customStyle="1" w:styleId="Heading7Char">
    <w:name w:val="Heading 7 Char"/>
    <w:basedOn w:val="DefaultParagraphFont"/>
    <w:link w:val="Heading7"/>
    <w:rsid w:val="00C10336"/>
    <w:rPr>
      <w:rFonts w:ascii="Times New Roman" w:eastAsia="Times New Roman" w:hAnsi="Times New Roman" w:cs="Times New Roman"/>
      <w:sz w:val="24"/>
      <w:szCs w:val="24"/>
    </w:rPr>
  </w:style>
  <w:style w:type="character" w:customStyle="1" w:styleId="Heading8Char">
    <w:name w:val="Heading 8 Char"/>
    <w:basedOn w:val="DefaultParagraphFont"/>
    <w:link w:val="Heading8"/>
    <w:rsid w:val="00C10336"/>
    <w:rPr>
      <w:rFonts w:ascii="Times New Roman" w:eastAsia="Times New Roman" w:hAnsi="Times New Roman" w:cs="Times New Roman"/>
      <w:i/>
      <w:iCs/>
      <w:sz w:val="24"/>
      <w:szCs w:val="24"/>
    </w:rPr>
  </w:style>
  <w:style w:type="character" w:customStyle="1" w:styleId="Heading9Char">
    <w:name w:val="Heading 9 Char"/>
    <w:basedOn w:val="DefaultParagraphFont"/>
    <w:link w:val="Heading9"/>
    <w:rsid w:val="00C10336"/>
    <w:rPr>
      <w:rFonts w:ascii="Arial" w:eastAsia="Times New Roman" w:hAnsi="Arial" w:cs="Arial"/>
    </w:rPr>
  </w:style>
  <w:style w:type="paragraph" w:styleId="EnvelopeReturn">
    <w:name w:val="envelope return"/>
    <w:basedOn w:val="Normal"/>
    <w:rsid w:val="00C10336"/>
    <w:rPr>
      <w:rFonts w:ascii="Courier" w:hAnsi="Courier"/>
    </w:rPr>
  </w:style>
  <w:style w:type="paragraph" w:styleId="EnvelopeAddress">
    <w:name w:val="envelope address"/>
    <w:basedOn w:val="Normal"/>
    <w:rsid w:val="00C10336"/>
    <w:pPr>
      <w:framePr w:w="7920" w:h="1980" w:hRule="exact" w:hSpace="180" w:wrap="auto" w:hAnchor="page" w:xAlign="center" w:yAlign="bottom"/>
      <w:ind w:left="2880"/>
    </w:pPr>
    <w:rPr>
      <w:rFonts w:ascii="Courier" w:hAnsi="Courier"/>
    </w:rPr>
  </w:style>
  <w:style w:type="table" w:styleId="TableGrid">
    <w:name w:val="Table Grid"/>
    <w:basedOn w:val="TableNormal"/>
    <w:rsid w:val="00C10336"/>
    <w:rPr>
      <w:rFonts w:ascii="Times New Roman" w:eastAsia="Times New Roman" w:hAnsi="Times New Roman" w:cs="Times New Roman"/>
      <w:sz w:val="24"/>
      <w:szCs w:val="24"/>
    </w:rPr>
    <w:tblPr>
      <w:tblInd w:w="0" w:type="dxa"/>
      <w:tblCellMar>
        <w:top w:w="0" w:type="dxa"/>
        <w:left w:w="108" w:type="dxa"/>
        <w:bottom w:w="0" w:type="dxa"/>
        <w:right w:w="108" w:type="dxa"/>
      </w:tblCellMar>
    </w:tblPr>
  </w:style>
  <w:style w:type="paragraph" w:styleId="Header">
    <w:name w:val="header"/>
    <w:basedOn w:val="Normal"/>
    <w:link w:val="HeaderChar"/>
    <w:rsid w:val="00C10336"/>
    <w:pPr>
      <w:tabs>
        <w:tab w:val="center" w:pos="4320"/>
        <w:tab w:val="right" w:pos="8640"/>
      </w:tabs>
    </w:pPr>
  </w:style>
  <w:style w:type="character" w:customStyle="1" w:styleId="HeaderChar">
    <w:name w:val="Header Char"/>
    <w:basedOn w:val="DefaultParagraphFont"/>
    <w:link w:val="Header"/>
    <w:rsid w:val="00C10336"/>
    <w:rPr>
      <w:rFonts w:ascii="Times New Roman" w:eastAsia="Times New Roman" w:hAnsi="Times New Roman" w:cs="Times New Roman"/>
      <w:sz w:val="24"/>
      <w:szCs w:val="24"/>
    </w:rPr>
  </w:style>
  <w:style w:type="paragraph" w:styleId="Footer">
    <w:name w:val="footer"/>
    <w:basedOn w:val="Normal"/>
    <w:link w:val="FooterChar"/>
    <w:rsid w:val="00C10336"/>
    <w:pPr>
      <w:tabs>
        <w:tab w:val="center" w:pos="4320"/>
        <w:tab w:val="right" w:pos="8640"/>
      </w:tabs>
    </w:pPr>
  </w:style>
  <w:style w:type="character" w:customStyle="1" w:styleId="FooterChar">
    <w:name w:val="Footer Char"/>
    <w:basedOn w:val="DefaultParagraphFont"/>
    <w:link w:val="Footer"/>
    <w:rsid w:val="00C10336"/>
    <w:rPr>
      <w:rFonts w:ascii="Times New Roman" w:eastAsia="Times New Roman" w:hAnsi="Times New Roman" w:cs="Times New Roman"/>
      <w:sz w:val="24"/>
      <w:szCs w:val="24"/>
    </w:rPr>
  </w:style>
  <w:style w:type="character" w:styleId="PageNumber">
    <w:name w:val="page number"/>
    <w:basedOn w:val="DefaultParagraphFont"/>
    <w:rsid w:val="00C10336"/>
    <w:rPr>
      <w:rFonts w:ascii="Arial" w:hAnsi="Arial"/>
      <w:b/>
    </w:rPr>
  </w:style>
  <w:style w:type="paragraph" w:customStyle="1" w:styleId="qryStyle">
    <w:name w:val="qryStyle"/>
    <w:basedOn w:val="Normal"/>
    <w:rsid w:val="00C10336"/>
    <w:rPr>
      <w:rFonts w:ascii="Arial Narrow" w:hAnsi="Arial Narrow"/>
      <w:sz w:val="20"/>
    </w:rPr>
  </w:style>
  <w:style w:type="paragraph" w:customStyle="1" w:styleId="xtLabel">
    <w:name w:val="xtLabel"/>
    <w:basedOn w:val="Normal"/>
    <w:rsid w:val="00C10336"/>
    <w:pPr>
      <w:keepNext/>
      <w:spacing w:before="120" w:after="120"/>
    </w:pPr>
    <w:rPr>
      <w:rFonts w:ascii="Arial" w:hAnsi="Arial"/>
      <w:b/>
      <w:sz w:val="20"/>
      <w:szCs w:val="20"/>
    </w:rPr>
  </w:style>
  <w:style w:type="paragraph" w:customStyle="1" w:styleId="SOPNum">
    <w:name w:val="SOPNum"/>
    <w:basedOn w:val="Normal"/>
    <w:rsid w:val="00C10336"/>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C10336"/>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C10336"/>
    <w:pPr>
      <w:ind w:left="720" w:right="720"/>
    </w:pPr>
  </w:style>
  <w:style w:type="paragraph" w:customStyle="1" w:styleId="txlb">
    <w:name w:val="txlb"/>
    <w:basedOn w:val="Normal"/>
    <w:rsid w:val="00C10336"/>
    <w:pPr>
      <w:keepNext/>
      <w:outlineLvl w:val="1"/>
    </w:pPr>
    <w:rPr>
      <w:rFonts w:ascii="Arial Narrow" w:hAnsi="Arial Narrow"/>
      <w:b/>
      <w:color w:val="000000"/>
    </w:rPr>
  </w:style>
  <w:style w:type="paragraph" w:customStyle="1" w:styleId="txlb1">
    <w:name w:val="txlb1"/>
    <w:basedOn w:val="Normal"/>
    <w:rsid w:val="00C10336"/>
    <w:pPr>
      <w:keepNext/>
    </w:pPr>
    <w:rPr>
      <w:rFonts w:ascii="Arial Narrow" w:hAnsi="Arial Narrow"/>
      <w:b/>
      <w:color w:val="000000"/>
    </w:rPr>
  </w:style>
  <w:style w:type="character" w:styleId="FollowedHyperlink">
    <w:name w:val="FollowedHyperlink"/>
    <w:basedOn w:val="DefaultParagraphFont"/>
    <w:rsid w:val="00C10336"/>
    <w:rPr>
      <w:color w:val="800080"/>
      <w:u w:val="single"/>
    </w:rPr>
  </w:style>
  <w:style w:type="character" w:styleId="Hyperlink">
    <w:name w:val="Hyperlink"/>
    <w:basedOn w:val="DefaultParagraphFont"/>
    <w:rsid w:val="00C10336"/>
    <w:rPr>
      <w:color w:val="0000FF"/>
      <w:u w:val="single"/>
    </w:rPr>
  </w:style>
  <w:style w:type="paragraph" w:customStyle="1" w:styleId="Note">
    <w:name w:val="Note"/>
    <w:basedOn w:val="Normal"/>
    <w:autoRedefine/>
    <w:rsid w:val="00C10336"/>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C10336"/>
  </w:style>
  <w:style w:type="paragraph" w:styleId="TOC2">
    <w:name w:val="toc 2"/>
    <w:basedOn w:val="Normal"/>
    <w:next w:val="Normal"/>
    <w:autoRedefine/>
    <w:semiHidden/>
    <w:rsid w:val="00C10336"/>
    <w:pPr>
      <w:ind w:left="240"/>
    </w:pPr>
  </w:style>
  <w:style w:type="paragraph" w:styleId="TOC3">
    <w:name w:val="toc 3"/>
    <w:basedOn w:val="Normal"/>
    <w:next w:val="Normal"/>
    <w:autoRedefine/>
    <w:semiHidden/>
    <w:rsid w:val="00C10336"/>
    <w:pPr>
      <w:ind w:left="480"/>
    </w:pPr>
  </w:style>
  <w:style w:type="paragraph" w:styleId="TOC4">
    <w:name w:val="toc 4"/>
    <w:basedOn w:val="Normal"/>
    <w:next w:val="Normal"/>
    <w:autoRedefine/>
    <w:semiHidden/>
    <w:rsid w:val="00C10336"/>
    <w:pPr>
      <w:ind w:left="600"/>
    </w:pPr>
  </w:style>
  <w:style w:type="paragraph" w:styleId="TOC5">
    <w:name w:val="toc 5"/>
    <w:basedOn w:val="Normal"/>
    <w:next w:val="Normal"/>
    <w:autoRedefine/>
    <w:semiHidden/>
    <w:rsid w:val="00C10336"/>
    <w:pPr>
      <w:ind w:left="800"/>
    </w:pPr>
  </w:style>
  <w:style w:type="paragraph" w:styleId="TOC6">
    <w:name w:val="toc 6"/>
    <w:basedOn w:val="Normal"/>
    <w:next w:val="Normal"/>
    <w:autoRedefine/>
    <w:semiHidden/>
    <w:rsid w:val="00C10336"/>
    <w:pPr>
      <w:ind w:left="1000"/>
    </w:pPr>
  </w:style>
  <w:style w:type="paragraph" w:styleId="TOC7">
    <w:name w:val="toc 7"/>
    <w:basedOn w:val="Normal"/>
    <w:next w:val="Normal"/>
    <w:autoRedefine/>
    <w:semiHidden/>
    <w:rsid w:val="00C10336"/>
    <w:pPr>
      <w:ind w:left="1200"/>
    </w:pPr>
  </w:style>
  <w:style w:type="paragraph" w:styleId="TOC8">
    <w:name w:val="toc 8"/>
    <w:basedOn w:val="Normal"/>
    <w:next w:val="Normal"/>
    <w:autoRedefine/>
    <w:semiHidden/>
    <w:rsid w:val="00C10336"/>
    <w:pPr>
      <w:ind w:left="1400"/>
    </w:pPr>
  </w:style>
  <w:style w:type="paragraph" w:styleId="TOC9">
    <w:name w:val="toc 9"/>
    <w:basedOn w:val="Normal"/>
    <w:next w:val="Normal"/>
    <w:autoRedefine/>
    <w:semiHidden/>
    <w:rsid w:val="00C10336"/>
    <w:pPr>
      <w:ind w:left="1600"/>
    </w:pPr>
  </w:style>
  <w:style w:type="paragraph" w:customStyle="1" w:styleId="Effectivedate">
    <w:name w:val="Effectivedate"/>
    <w:basedOn w:val="Normal"/>
    <w:rsid w:val="00C10336"/>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C10336"/>
    <w:pPr>
      <w:keepNext/>
      <w:keepLines/>
      <w:outlineLvl w:val="1"/>
    </w:pPr>
    <w:rPr>
      <w:rFonts w:ascii="Arial Narrow" w:hAnsi="Arial Narrow"/>
      <w:b/>
      <w:color w:val="000000"/>
    </w:rPr>
  </w:style>
  <w:style w:type="paragraph" w:customStyle="1" w:styleId="txtx1">
    <w:name w:val="txtx1"/>
    <w:basedOn w:val="Normal"/>
    <w:rsid w:val="00C10336"/>
    <w:pPr>
      <w:keepLines/>
    </w:pPr>
    <w:rPr>
      <w:color w:val="000000"/>
    </w:rPr>
  </w:style>
  <w:style w:type="paragraph" w:customStyle="1" w:styleId="dldl1">
    <w:name w:val="dldl1"/>
    <w:basedOn w:val="BodyText"/>
    <w:rsid w:val="00C10336"/>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C10336"/>
    <w:pPr>
      <w:numPr>
        <w:ilvl w:val="1"/>
      </w:numPr>
      <w:tabs>
        <w:tab w:val="clear" w:pos="1440"/>
      </w:tabs>
      <w:outlineLvl w:val="1"/>
    </w:pPr>
  </w:style>
  <w:style w:type="paragraph" w:customStyle="1" w:styleId="dldl3">
    <w:name w:val="dldl3"/>
    <w:basedOn w:val="dldl1"/>
    <w:rsid w:val="00C10336"/>
    <w:pPr>
      <w:numPr>
        <w:ilvl w:val="2"/>
      </w:numPr>
      <w:tabs>
        <w:tab w:val="clear" w:pos="2160"/>
      </w:tabs>
      <w:outlineLvl w:val="2"/>
    </w:pPr>
  </w:style>
  <w:style w:type="paragraph" w:customStyle="1" w:styleId="dldl4">
    <w:name w:val="dldl4"/>
    <w:basedOn w:val="dldl1"/>
    <w:rsid w:val="00C10336"/>
    <w:pPr>
      <w:numPr>
        <w:ilvl w:val="3"/>
      </w:numPr>
      <w:tabs>
        <w:tab w:val="clear" w:pos="1440"/>
        <w:tab w:val="clear" w:pos="2880"/>
      </w:tabs>
      <w:outlineLvl w:val="3"/>
    </w:pPr>
  </w:style>
  <w:style w:type="paragraph" w:customStyle="1" w:styleId="dldl5">
    <w:name w:val="dldl5"/>
    <w:basedOn w:val="dldl1"/>
    <w:rsid w:val="00C10336"/>
    <w:pPr>
      <w:numPr>
        <w:ilvl w:val="4"/>
      </w:numPr>
      <w:tabs>
        <w:tab w:val="clear" w:pos="1440"/>
      </w:tabs>
      <w:outlineLvl w:val="4"/>
    </w:pPr>
  </w:style>
  <w:style w:type="paragraph" w:customStyle="1" w:styleId="dldl6">
    <w:name w:val="dldl6"/>
    <w:basedOn w:val="dldl1"/>
    <w:rsid w:val="00C10336"/>
    <w:pPr>
      <w:numPr>
        <w:ilvl w:val="5"/>
      </w:numPr>
      <w:tabs>
        <w:tab w:val="clear" w:pos="2160"/>
      </w:tabs>
      <w:outlineLvl w:val="5"/>
    </w:pPr>
  </w:style>
  <w:style w:type="paragraph" w:customStyle="1" w:styleId="dldl7">
    <w:name w:val="dldl7"/>
    <w:basedOn w:val="dldl1"/>
    <w:rsid w:val="00C10336"/>
    <w:pPr>
      <w:numPr>
        <w:ilvl w:val="6"/>
      </w:numPr>
      <w:outlineLvl w:val="6"/>
    </w:pPr>
  </w:style>
  <w:style w:type="paragraph" w:customStyle="1" w:styleId="dldl8">
    <w:name w:val="dldl8"/>
    <w:basedOn w:val="dldl1"/>
    <w:rsid w:val="00C10336"/>
    <w:pPr>
      <w:numPr>
        <w:ilvl w:val="7"/>
      </w:numPr>
      <w:tabs>
        <w:tab w:val="clear" w:pos="2880"/>
      </w:tabs>
      <w:outlineLvl w:val="7"/>
    </w:pPr>
  </w:style>
  <w:style w:type="paragraph" w:customStyle="1" w:styleId="dldl9">
    <w:name w:val="dldl9"/>
    <w:basedOn w:val="dldl1"/>
    <w:rsid w:val="00C10336"/>
    <w:pPr>
      <w:numPr>
        <w:ilvl w:val="8"/>
      </w:numPr>
      <w:outlineLvl w:val="8"/>
    </w:pPr>
  </w:style>
  <w:style w:type="paragraph" w:styleId="Caption">
    <w:name w:val="caption"/>
    <w:basedOn w:val="Normal"/>
    <w:next w:val="Normal"/>
    <w:qFormat/>
    <w:rsid w:val="00C10336"/>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C10336"/>
    <w:pPr>
      <w:shd w:val="clear" w:color="auto" w:fill="E6E6E6"/>
      <w:ind w:left="360"/>
    </w:pPr>
    <w:rPr>
      <w:rFonts w:ascii="Arial" w:hAnsi="Arial" w:cs="Arial"/>
    </w:rPr>
  </w:style>
  <w:style w:type="paragraph" w:customStyle="1" w:styleId="signatureline">
    <w:name w:val="signatureline"/>
    <w:basedOn w:val="Normal"/>
    <w:rsid w:val="00C10336"/>
    <w:pPr>
      <w:ind w:left="720"/>
    </w:pPr>
    <w:rPr>
      <w:rFonts w:ascii="Arial" w:hAnsi="Arial" w:cs="Arial"/>
    </w:rPr>
  </w:style>
  <w:style w:type="paragraph" w:customStyle="1" w:styleId="lvl1Text">
    <w:name w:val="lvl1Text"/>
    <w:basedOn w:val="Normal"/>
    <w:rsid w:val="00C10336"/>
    <w:pPr>
      <w:keepNext/>
      <w:keepLines/>
      <w:spacing w:before="60" w:after="60"/>
    </w:pPr>
    <w:rPr>
      <w:b/>
      <w:sz w:val="22"/>
      <w:szCs w:val="22"/>
    </w:rPr>
  </w:style>
  <w:style w:type="table" w:customStyle="1" w:styleId="TablePlain">
    <w:name w:val="Table Plain"/>
    <w:basedOn w:val="TableNormal"/>
    <w:rsid w:val="00C10336"/>
    <w:rPr>
      <w:rFonts w:ascii="Times New Roman" w:eastAsia="Times New Roman" w:hAnsi="Times New Roman" w:cs="Times New Roman"/>
      <w:sz w:val="24"/>
      <w:szCs w:val="24"/>
    </w:rPr>
    <w:tblPr>
      <w:tblInd w:w="0" w:type="dxa"/>
      <w:tblCellMar>
        <w:top w:w="0" w:type="dxa"/>
        <w:left w:w="108" w:type="dxa"/>
        <w:bottom w:w="0" w:type="dxa"/>
        <w:right w:w="108" w:type="dxa"/>
      </w:tblCellMar>
    </w:tblPr>
  </w:style>
  <w:style w:type="paragraph" w:customStyle="1" w:styleId="lvlSteps">
    <w:name w:val="lvlSteps"/>
    <w:basedOn w:val="Normal"/>
    <w:rsid w:val="00C10336"/>
    <w:pPr>
      <w:spacing w:before="40" w:after="40"/>
    </w:pPr>
    <w:rPr>
      <w:sz w:val="22"/>
      <w:szCs w:val="22"/>
    </w:rPr>
  </w:style>
  <w:style w:type="paragraph" w:customStyle="1" w:styleId="nBodyText">
    <w:name w:val="nBody Text"/>
    <w:basedOn w:val="Normal"/>
    <w:rsid w:val="00C10336"/>
    <w:pPr>
      <w:numPr>
        <w:numId w:val="3"/>
      </w:numPr>
      <w:ind w:left="0" w:firstLine="0"/>
    </w:pPr>
    <w:rPr>
      <w:sz w:val="22"/>
      <w:szCs w:val="22"/>
    </w:rPr>
  </w:style>
  <w:style w:type="paragraph" w:customStyle="1" w:styleId="OITitle">
    <w:name w:val="OI_Title"/>
    <w:basedOn w:val="Normal"/>
    <w:rsid w:val="00C10336"/>
    <w:pPr>
      <w:jc w:val="center"/>
    </w:pPr>
    <w:rPr>
      <w:b/>
    </w:rPr>
  </w:style>
  <w:style w:type="numbering" w:styleId="111111">
    <w:name w:val="Outline List 2"/>
    <w:basedOn w:val="NoList"/>
    <w:rsid w:val="00C10336"/>
    <w:pPr>
      <w:numPr>
        <w:numId w:val="2"/>
      </w:numPr>
    </w:pPr>
  </w:style>
  <w:style w:type="paragraph" w:customStyle="1" w:styleId="OINumber">
    <w:name w:val="OI_Number"/>
    <w:basedOn w:val="Normal"/>
    <w:rsid w:val="00C10336"/>
    <w:pPr>
      <w:spacing w:before="80"/>
    </w:pPr>
    <w:rPr>
      <w:b/>
      <w:sz w:val="16"/>
    </w:rPr>
  </w:style>
  <w:style w:type="paragraph" w:styleId="BodyText">
    <w:name w:val="Body Text"/>
    <w:basedOn w:val="Normal"/>
    <w:link w:val="BodyTextChar"/>
    <w:rsid w:val="00C10336"/>
    <w:rPr>
      <w:szCs w:val="22"/>
    </w:rPr>
  </w:style>
  <w:style w:type="character" w:customStyle="1" w:styleId="BodyTextChar">
    <w:name w:val="Body Text Char"/>
    <w:basedOn w:val="DefaultParagraphFont"/>
    <w:link w:val="BodyText"/>
    <w:rsid w:val="00C10336"/>
    <w:rPr>
      <w:rFonts w:ascii="Times New Roman" w:eastAsia="Times New Roman" w:hAnsi="Times New Roman" w:cs="Times New Roman"/>
      <w:sz w:val="24"/>
    </w:rPr>
  </w:style>
  <w:style w:type="paragraph" w:styleId="BodyText2">
    <w:name w:val="Body Text 2"/>
    <w:basedOn w:val="Normal"/>
    <w:link w:val="BodyText2Char"/>
    <w:rsid w:val="00C10336"/>
    <w:pPr>
      <w:spacing w:after="120" w:line="480" w:lineRule="auto"/>
    </w:pPr>
  </w:style>
  <w:style w:type="character" w:customStyle="1" w:styleId="BodyText2Char">
    <w:name w:val="Body Text 2 Char"/>
    <w:basedOn w:val="DefaultParagraphFont"/>
    <w:link w:val="BodyText2"/>
    <w:rsid w:val="00C10336"/>
    <w:rPr>
      <w:rFonts w:ascii="Times New Roman" w:eastAsia="Times New Roman" w:hAnsi="Times New Roman" w:cs="Times New Roman"/>
      <w:sz w:val="24"/>
      <w:szCs w:val="24"/>
    </w:rPr>
  </w:style>
  <w:style w:type="paragraph" w:customStyle="1" w:styleId="EffectiveDate0">
    <w:name w:val="Effective_Date"/>
    <w:basedOn w:val="Normal"/>
    <w:rsid w:val="00C10336"/>
    <w:pPr>
      <w:spacing w:before="80"/>
    </w:pPr>
    <w:rPr>
      <w:sz w:val="16"/>
    </w:rPr>
  </w:style>
  <w:style w:type="paragraph" w:customStyle="1" w:styleId="stepsbulleted">
    <w:name w:val="steps_bulleted"/>
    <w:basedOn w:val="Normal"/>
    <w:rsid w:val="00C10336"/>
    <w:pPr>
      <w:keepLines/>
      <w:numPr>
        <w:numId w:val="6"/>
      </w:numPr>
      <w:spacing w:before="40" w:after="40"/>
    </w:pPr>
    <w:rPr>
      <w:color w:val="000000"/>
    </w:rPr>
  </w:style>
  <w:style w:type="paragraph" w:customStyle="1" w:styleId="stepsnumbered">
    <w:name w:val="steps_numbered"/>
    <w:basedOn w:val="BodyText"/>
    <w:rsid w:val="00C10336"/>
    <w:pPr>
      <w:numPr>
        <w:numId w:val="8"/>
      </w:numPr>
    </w:pPr>
  </w:style>
  <w:style w:type="paragraph" w:customStyle="1" w:styleId="ColumnHeader">
    <w:name w:val="ColumnHeader"/>
    <w:basedOn w:val="BodyText"/>
    <w:rsid w:val="00C10336"/>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C10336"/>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C10336"/>
    <w:pPr>
      <w:widowControl/>
      <w:adjustRightInd/>
      <w:textAlignment w:val="auto"/>
    </w:pPr>
    <w:rPr>
      <w:rFonts w:ascii="Arial" w:hAnsi="Arial" w:cs="Arial"/>
      <w:bCs/>
      <w:sz w:val="22"/>
      <w:szCs w:val="22"/>
    </w:rPr>
  </w:style>
  <w:style w:type="character" w:styleId="CommentReference">
    <w:name w:val="annotation reference"/>
    <w:basedOn w:val="DefaultParagraphFont"/>
    <w:uiPriority w:val="99"/>
    <w:semiHidden/>
    <w:unhideWhenUsed/>
    <w:rsid w:val="00C10336"/>
    <w:rPr>
      <w:sz w:val="16"/>
      <w:szCs w:val="16"/>
    </w:rPr>
  </w:style>
  <w:style w:type="paragraph" w:styleId="CommentText">
    <w:name w:val="annotation text"/>
    <w:basedOn w:val="Normal"/>
    <w:link w:val="CommentTextChar"/>
    <w:uiPriority w:val="99"/>
    <w:semiHidden/>
    <w:unhideWhenUsed/>
    <w:rsid w:val="00C10336"/>
    <w:rPr>
      <w:sz w:val="20"/>
      <w:szCs w:val="20"/>
    </w:rPr>
  </w:style>
  <w:style w:type="character" w:customStyle="1" w:styleId="CommentTextChar">
    <w:name w:val="Comment Text Char"/>
    <w:basedOn w:val="DefaultParagraphFont"/>
    <w:link w:val="CommentText"/>
    <w:uiPriority w:val="99"/>
    <w:semiHidden/>
    <w:rsid w:val="00C1033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C10336"/>
    <w:rPr>
      <w:b/>
      <w:bCs/>
    </w:rPr>
  </w:style>
  <w:style w:type="character" w:customStyle="1" w:styleId="CommentSubjectChar">
    <w:name w:val="Comment Subject Char"/>
    <w:basedOn w:val="CommentTextChar"/>
    <w:link w:val="CommentSubject"/>
    <w:uiPriority w:val="99"/>
    <w:semiHidden/>
    <w:rsid w:val="00C10336"/>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unhideWhenUsed/>
    <w:rsid w:val="00C10336"/>
    <w:rPr>
      <w:rFonts w:ascii="Tahoma" w:hAnsi="Tahoma" w:cs="Tahoma"/>
      <w:sz w:val="16"/>
      <w:szCs w:val="16"/>
    </w:rPr>
  </w:style>
  <w:style w:type="character" w:customStyle="1" w:styleId="BalloonTextChar">
    <w:name w:val="Balloon Text Char"/>
    <w:basedOn w:val="DefaultParagraphFont"/>
    <w:link w:val="BalloonText"/>
    <w:uiPriority w:val="99"/>
    <w:semiHidden/>
    <w:rsid w:val="00C10336"/>
    <w:rPr>
      <w:rFonts w:ascii="Tahoma" w:eastAsia="Times New Roman" w:hAnsi="Tahoma" w:cs="Tahoma"/>
      <w:sz w:val="16"/>
      <w:szCs w:val="16"/>
    </w:rPr>
  </w:style>
  <w:style w:type="paragraph" w:customStyle="1" w:styleId="Default">
    <w:name w:val="Default"/>
    <w:rsid w:val="00C10336"/>
    <w:pPr>
      <w:autoSpaceDE w:val="0"/>
      <w:autoSpaceDN w:val="0"/>
      <w:adjustRightInd w:val="0"/>
    </w:pPr>
    <w:rPr>
      <w:rFonts w:ascii="Times New Roman" w:eastAsia="Times New Roman" w:hAnsi="Times New Roman" w:cs="Times New Roman"/>
      <w:color w:val="000000"/>
      <w:sz w:val="24"/>
      <w:szCs w:val="24"/>
    </w:rPr>
  </w:style>
  <w:style w:type="paragraph" w:styleId="NormalWeb">
    <w:name w:val="Normal (Web)"/>
    <w:basedOn w:val="Normal"/>
    <w:uiPriority w:val="99"/>
    <w:unhideWhenUsed/>
    <w:rsid w:val="00C10336"/>
    <w:pPr>
      <w:widowControl/>
      <w:adjustRightInd/>
      <w:spacing w:before="100" w:beforeAutospacing="1" w:after="100" w:afterAutospacing="1"/>
      <w:textAlignment w:val="auto"/>
    </w:pPr>
  </w:style>
  <w:style w:type="paragraph" w:styleId="Title">
    <w:name w:val="Title"/>
    <w:basedOn w:val="Normal"/>
    <w:link w:val="TitleChar"/>
    <w:qFormat/>
    <w:rsid w:val="00C10336"/>
    <w:pPr>
      <w:widowControl/>
      <w:adjustRightInd/>
      <w:jc w:val="center"/>
      <w:textAlignment w:val="auto"/>
    </w:pPr>
    <w:rPr>
      <w:rFonts w:ascii="Arial" w:hAnsi="Arial"/>
      <w:b/>
      <w:sz w:val="36"/>
      <w:szCs w:val="20"/>
    </w:rPr>
  </w:style>
  <w:style w:type="character" w:customStyle="1" w:styleId="TitleChar">
    <w:name w:val="Title Char"/>
    <w:basedOn w:val="DefaultParagraphFont"/>
    <w:link w:val="Title"/>
    <w:rsid w:val="00C10336"/>
    <w:rPr>
      <w:rFonts w:ascii="Arial" w:eastAsia="Times New Roman" w:hAnsi="Arial" w:cs="Times New Roman"/>
      <w:b/>
      <w:sz w:val="36"/>
      <w:szCs w:val="20"/>
    </w:rPr>
  </w:style>
  <w:style w:type="paragraph" w:styleId="Bibliography">
    <w:name w:val="Bibliography"/>
    <w:basedOn w:val="Normal"/>
    <w:next w:val="Normal"/>
    <w:uiPriority w:val="37"/>
    <w:unhideWhenUsed/>
    <w:rsid w:val="00C10336"/>
  </w:style>
  <w:style w:type="paragraph" w:styleId="ListParagraph">
    <w:name w:val="List Paragraph"/>
    <w:basedOn w:val="Normal"/>
    <w:uiPriority w:val="34"/>
    <w:qFormat/>
    <w:rsid w:val="00C10336"/>
    <w:pPr>
      <w:ind w:left="720"/>
      <w:contextualSpacing/>
    </w:pPr>
  </w:style>
  <w:style w:type="paragraph" w:styleId="Revision">
    <w:name w:val="Revision"/>
    <w:hidden/>
    <w:uiPriority w:val="99"/>
    <w:semiHidden/>
    <w:rsid w:val="00C10336"/>
    <w:rPr>
      <w:rFonts w:ascii="Times New Roman" w:eastAsia="Times New Roman" w:hAnsi="Times New Roman" w:cs="Times New Roman"/>
      <w:sz w:val="24"/>
      <w:szCs w:val="24"/>
    </w:rPr>
  </w:style>
  <w:style w:type="character" w:styleId="Emphasis">
    <w:name w:val="Emphasis"/>
    <w:basedOn w:val="DefaultParagraphFont"/>
    <w:uiPriority w:val="20"/>
    <w:qFormat/>
    <w:rsid w:val="00C10336"/>
    <w:rPr>
      <w:i/>
      <w:iCs/>
    </w:rPr>
  </w:style>
  <w:style w:type="character" w:styleId="Strong">
    <w:name w:val="Strong"/>
    <w:basedOn w:val="DefaultParagraphFont"/>
    <w:uiPriority w:val="22"/>
    <w:qFormat/>
    <w:rsid w:val="00C10336"/>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footer" w:uiPriority="0"/>
    <w:lsdException w:name="caption" w:uiPriority="0" w:qFormat="1"/>
    <w:lsdException w:name="envelope address" w:uiPriority="0"/>
    <w:lsdException w:name="envelope return" w:uiPriority="0"/>
    <w:lsdException w:name="page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336"/>
    <w:pPr>
      <w:widowControl w:val="0"/>
      <w:adjustRightInd w:val="0"/>
      <w:textAlignment w:val="baseline"/>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C10336"/>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C10336"/>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C10336"/>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C10336"/>
    <w:pPr>
      <w:keepNext/>
      <w:numPr>
        <w:ilvl w:val="3"/>
        <w:numId w:val="4"/>
      </w:numPr>
      <w:spacing w:before="240" w:after="60"/>
      <w:outlineLvl w:val="3"/>
    </w:pPr>
    <w:rPr>
      <w:b/>
      <w:bCs/>
      <w:sz w:val="28"/>
      <w:szCs w:val="28"/>
    </w:rPr>
  </w:style>
  <w:style w:type="paragraph" w:styleId="Heading5">
    <w:name w:val="heading 5"/>
    <w:basedOn w:val="Normal"/>
    <w:next w:val="Normal"/>
    <w:link w:val="Heading5Char"/>
    <w:qFormat/>
    <w:rsid w:val="00C10336"/>
    <w:pPr>
      <w:numPr>
        <w:ilvl w:val="4"/>
        <w:numId w:val="4"/>
      </w:numPr>
      <w:spacing w:before="240" w:after="60"/>
      <w:outlineLvl w:val="4"/>
    </w:pPr>
    <w:rPr>
      <w:b/>
      <w:bCs/>
      <w:i/>
      <w:iCs/>
      <w:sz w:val="26"/>
      <w:szCs w:val="26"/>
    </w:rPr>
  </w:style>
  <w:style w:type="paragraph" w:styleId="Heading6">
    <w:name w:val="heading 6"/>
    <w:basedOn w:val="Normal"/>
    <w:next w:val="Normal"/>
    <w:link w:val="Heading6Char"/>
    <w:qFormat/>
    <w:rsid w:val="00C10336"/>
    <w:pPr>
      <w:numPr>
        <w:ilvl w:val="5"/>
        <w:numId w:val="4"/>
      </w:numPr>
      <w:spacing w:before="240" w:after="60"/>
      <w:outlineLvl w:val="5"/>
    </w:pPr>
    <w:rPr>
      <w:b/>
      <w:bCs/>
      <w:sz w:val="22"/>
      <w:szCs w:val="22"/>
    </w:rPr>
  </w:style>
  <w:style w:type="paragraph" w:styleId="Heading7">
    <w:name w:val="heading 7"/>
    <w:basedOn w:val="Normal"/>
    <w:next w:val="Normal"/>
    <w:link w:val="Heading7Char"/>
    <w:qFormat/>
    <w:rsid w:val="00C10336"/>
    <w:pPr>
      <w:numPr>
        <w:ilvl w:val="6"/>
        <w:numId w:val="4"/>
      </w:numPr>
      <w:spacing w:before="240" w:after="60"/>
      <w:outlineLvl w:val="6"/>
    </w:pPr>
  </w:style>
  <w:style w:type="paragraph" w:styleId="Heading8">
    <w:name w:val="heading 8"/>
    <w:basedOn w:val="Normal"/>
    <w:next w:val="Normal"/>
    <w:link w:val="Heading8Char"/>
    <w:qFormat/>
    <w:rsid w:val="00C10336"/>
    <w:pPr>
      <w:numPr>
        <w:ilvl w:val="7"/>
        <w:numId w:val="4"/>
      </w:numPr>
      <w:spacing w:before="240" w:after="60"/>
      <w:outlineLvl w:val="7"/>
    </w:pPr>
    <w:rPr>
      <w:i/>
      <w:iCs/>
    </w:rPr>
  </w:style>
  <w:style w:type="paragraph" w:styleId="Heading9">
    <w:name w:val="heading 9"/>
    <w:basedOn w:val="Normal"/>
    <w:next w:val="Normal"/>
    <w:link w:val="Heading9Char"/>
    <w:qFormat/>
    <w:rsid w:val="00C10336"/>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10336"/>
    <w:rPr>
      <w:rFonts w:ascii="Arial" w:eastAsia="Times New Roman" w:hAnsi="Arial" w:cs="Arial"/>
      <w:b/>
      <w:bCs/>
      <w:kern w:val="32"/>
      <w:sz w:val="32"/>
      <w:szCs w:val="32"/>
    </w:rPr>
  </w:style>
  <w:style w:type="character" w:customStyle="1" w:styleId="Heading2Char">
    <w:name w:val="Heading 2 Char"/>
    <w:basedOn w:val="DefaultParagraphFont"/>
    <w:link w:val="Heading2"/>
    <w:rsid w:val="00C10336"/>
    <w:rPr>
      <w:rFonts w:ascii="Arial" w:eastAsia="Times New Roman" w:hAnsi="Arial" w:cs="Arial"/>
      <w:b/>
      <w:bCs/>
      <w:i/>
      <w:iCs/>
      <w:sz w:val="28"/>
      <w:szCs w:val="28"/>
    </w:rPr>
  </w:style>
  <w:style w:type="character" w:customStyle="1" w:styleId="Heading3Char">
    <w:name w:val="Heading 3 Char"/>
    <w:basedOn w:val="DefaultParagraphFont"/>
    <w:link w:val="Heading3"/>
    <w:rsid w:val="00C10336"/>
    <w:rPr>
      <w:rFonts w:ascii="Arial" w:eastAsia="Times New Roman" w:hAnsi="Arial" w:cs="Arial"/>
      <w:b/>
      <w:bCs/>
      <w:sz w:val="26"/>
      <w:szCs w:val="26"/>
    </w:rPr>
  </w:style>
  <w:style w:type="character" w:customStyle="1" w:styleId="Heading4Char">
    <w:name w:val="Heading 4 Char"/>
    <w:basedOn w:val="DefaultParagraphFont"/>
    <w:link w:val="Heading4"/>
    <w:rsid w:val="00C10336"/>
    <w:rPr>
      <w:rFonts w:ascii="Times New Roman" w:eastAsia="Times New Roman" w:hAnsi="Times New Roman" w:cs="Times New Roman"/>
      <w:b/>
      <w:bCs/>
      <w:sz w:val="28"/>
      <w:szCs w:val="28"/>
    </w:rPr>
  </w:style>
  <w:style w:type="character" w:customStyle="1" w:styleId="Heading5Char">
    <w:name w:val="Heading 5 Char"/>
    <w:basedOn w:val="DefaultParagraphFont"/>
    <w:link w:val="Heading5"/>
    <w:rsid w:val="00C10336"/>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rsid w:val="00C10336"/>
    <w:rPr>
      <w:rFonts w:ascii="Times New Roman" w:eastAsia="Times New Roman" w:hAnsi="Times New Roman" w:cs="Times New Roman"/>
      <w:b/>
      <w:bCs/>
    </w:rPr>
  </w:style>
  <w:style w:type="character" w:customStyle="1" w:styleId="Heading7Char">
    <w:name w:val="Heading 7 Char"/>
    <w:basedOn w:val="DefaultParagraphFont"/>
    <w:link w:val="Heading7"/>
    <w:rsid w:val="00C10336"/>
    <w:rPr>
      <w:rFonts w:ascii="Times New Roman" w:eastAsia="Times New Roman" w:hAnsi="Times New Roman" w:cs="Times New Roman"/>
      <w:sz w:val="24"/>
      <w:szCs w:val="24"/>
    </w:rPr>
  </w:style>
  <w:style w:type="character" w:customStyle="1" w:styleId="Heading8Char">
    <w:name w:val="Heading 8 Char"/>
    <w:basedOn w:val="DefaultParagraphFont"/>
    <w:link w:val="Heading8"/>
    <w:rsid w:val="00C10336"/>
    <w:rPr>
      <w:rFonts w:ascii="Times New Roman" w:eastAsia="Times New Roman" w:hAnsi="Times New Roman" w:cs="Times New Roman"/>
      <w:i/>
      <w:iCs/>
      <w:sz w:val="24"/>
      <w:szCs w:val="24"/>
    </w:rPr>
  </w:style>
  <w:style w:type="character" w:customStyle="1" w:styleId="Heading9Char">
    <w:name w:val="Heading 9 Char"/>
    <w:basedOn w:val="DefaultParagraphFont"/>
    <w:link w:val="Heading9"/>
    <w:rsid w:val="00C10336"/>
    <w:rPr>
      <w:rFonts w:ascii="Arial" w:eastAsia="Times New Roman" w:hAnsi="Arial" w:cs="Arial"/>
    </w:rPr>
  </w:style>
  <w:style w:type="paragraph" w:styleId="EnvelopeReturn">
    <w:name w:val="envelope return"/>
    <w:basedOn w:val="Normal"/>
    <w:rsid w:val="00C10336"/>
    <w:rPr>
      <w:rFonts w:ascii="Courier" w:hAnsi="Courier"/>
    </w:rPr>
  </w:style>
  <w:style w:type="paragraph" w:styleId="EnvelopeAddress">
    <w:name w:val="envelope address"/>
    <w:basedOn w:val="Normal"/>
    <w:rsid w:val="00C10336"/>
    <w:pPr>
      <w:framePr w:w="7920" w:h="1980" w:hRule="exact" w:hSpace="180" w:wrap="auto" w:hAnchor="page" w:xAlign="center" w:yAlign="bottom"/>
      <w:ind w:left="2880"/>
    </w:pPr>
    <w:rPr>
      <w:rFonts w:ascii="Courier" w:hAnsi="Courier"/>
    </w:rPr>
  </w:style>
  <w:style w:type="table" w:styleId="TableGrid">
    <w:name w:val="Table Grid"/>
    <w:basedOn w:val="TableNormal"/>
    <w:rsid w:val="00C10336"/>
    <w:rPr>
      <w:rFonts w:ascii="Times New Roman" w:eastAsia="Times New Roman" w:hAnsi="Times New Roman" w:cs="Times New Roman"/>
      <w:sz w:val="24"/>
      <w:szCs w:val="24"/>
    </w:rPr>
    <w:tblPr>
      <w:tblInd w:w="0" w:type="dxa"/>
      <w:tblCellMar>
        <w:top w:w="0" w:type="dxa"/>
        <w:left w:w="108" w:type="dxa"/>
        <w:bottom w:w="0" w:type="dxa"/>
        <w:right w:w="108" w:type="dxa"/>
      </w:tblCellMar>
    </w:tblPr>
  </w:style>
  <w:style w:type="paragraph" w:styleId="Header">
    <w:name w:val="header"/>
    <w:basedOn w:val="Normal"/>
    <w:link w:val="HeaderChar"/>
    <w:rsid w:val="00C10336"/>
    <w:pPr>
      <w:tabs>
        <w:tab w:val="center" w:pos="4320"/>
        <w:tab w:val="right" w:pos="8640"/>
      </w:tabs>
    </w:pPr>
  </w:style>
  <w:style w:type="character" w:customStyle="1" w:styleId="HeaderChar">
    <w:name w:val="Header Char"/>
    <w:basedOn w:val="DefaultParagraphFont"/>
    <w:link w:val="Header"/>
    <w:rsid w:val="00C10336"/>
    <w:rPr>
      <w:rFonts w:ascii="Times New Roman" w:eastAsia="Times New Roman" w:hAnsi="Times New Roman" w:cs="Times New Roman"/>
      <w:sz w:val="24"/>
      <w:szCs w:val="24"/>
    </w:rPr>
  </w:style>
  <w:style w:type="paragraph" w:styleId="Footer">
    <w:name w:val="footer"/>
    <w:basedOn w:val="Normal"/>
    <w:link w:val="FooterChar"/>
    <w:rsid w:val="00C10336"/>
    <w:pPr>
      <w:tabs>
        <w:tab w:val="center" w:pos="4320"/>
        <w:tab w:val="right" w:pos="8640"/>
      </w:tabs>
    </w:pPr>
  </w:style>
  <w:style w:type="character" w:customStyle="1" w:styleId="FooterChar">
    <w:name w:val="Footer Char"/>
    <w:basedOn w:val="DefaultParagraphFont"/>
    <w:link w:val="Footer"/>
    <w:rsid w:val="00C10336"/>
    <w:rPr>
      <w:rFonts w:ascii="Times New Roman" w:eastAsia="Times New Roman" w:hAnsi="Times New Roman" w:cs="Times New Roman"/>
      <w:sz w:val="24"/>
      <w:szCs w:val="24"/>
    </w:rPr>
  </w:style>
  <w:style w:type="character" w:styleId="PageNumber">
    <w:name w:val="page number"/>
    <w:basedOn w:val="DefaultParagraphFont"/>
    <w:rsid w:val="00C10336"/>
    <w:rPr>
      <w:rFonts w:ascii="Arial" w:hAnsi="Arial"/>
      <w:b/>
    </w:rPr>
  </w:style>
  <w:style w:type="paragraph" w:customStyle="1" w:styleId="qryStyle">
    <w:name w:val="qryStyle"/>
    <w:basedOn w:val="Normal"/>
    <w:rsid w:val="00C10336"/>
    <w:rPr>
      <w:rFonts w:ascii="Arial Narrow" w:hAnsi="Arial Narrow"/>
      <w:sz w:val="20"/>
    </w:rPr>
  </w:style>
  <w:style w:type="paragraph" w:customStyle="1" w:styleId="xtLabel">
    <w:name w:val="xtLabel"/>
    <w:basedOn w:val="Normal"/>
    <w:rsid w:val="00C10336"/>
    <w:pPr>
      <w:keepNext/>
      <w:spacing w:before="120" w:after="120"/>
    </w:pPr>
    <w:rPr>
      <w:rFonts w:ascii="Arial" w:hAnsi="Arial"/>
      <w:b/>
      <w:sz w:val="20"/>
      <w:szCs w:val="20"/>
    </w:rPr>
  </w:style>
  <w:style w:type="paragraph" w:customStyle="1" w:styleId="SOPNum">
    <w:name w:val="SOPNum"/>
    <w:basedOn w:val="Normal"/>
    <w:rsid w:val="00C10336"/>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C10336"/>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C10336"/>
    <w:pPr>
      <w:ind w:left="720" w:right="720"/>
    </w:pPr>
  </w:style>
  <w:style w:type="paragraph" w:customStyle="1" w:styleId="txlb">
    <w:name w:val="txlb"/>
    <w:basedOn w:val="Normal"/>
    <w:rsid w:val="00C10336"/>
    <w:pPr>
      <w:keepNext/>
      <w:outlineLvl w:val="1"/>
    </w:pPr>
    <w:rPr>
      <w:rFonts w:ascii="Arial Narrow" w:hAnsi="Arial Narrow"/>
      <w:b/>
      <w:color w:val="000000"/>
    </w:rPr>
  </w:style>
  <w:style w:type="paragraph" w:customStyle="1" w:styleId="txlb1">
    <w:name w:val="txlb1"/>
    <w:basedOn w:val="Normal"/>
    <w:rsid w:val="00C10336"/>
    <w:pPr>
      <w:keepNext/>
    </w:pPr>
    <w:rPr>
      <w:rFonts w:ascii="Arial Narrow" w:hAnsi="Arial Narrow"/>
      <w:b/>
      <w:color w:val="000000"/>
    </w:rPr>
  </w:style>
  <w:style w:type="character" w:styleId="FollowedHyperlink">
    <w:name w:val="FollowedHyperlink"/>
    <w:basedOn w:val="DefaultParagraphFont"/>
    <w:rsid w:val="00C10336"/>
    <w:rPr>
      <w:color w:val="800080"/>
      <w:u w:val="single"/>
    </w:rPr>
  </w:style>
  <w:style w:type="character" w:styleId="Hyperlink">
    <w:name w:val="Hyperlink"/>
    <w:basedOn w:val="DefaultParagraphFont"/>
    <w:rsid w:val="00C10336"/>
    <w:rPr>
      <w:color w:val="0000FF"/>
      <w:u w:val="single"/>
    </w:rPr>
  </w:style>
  <w:style w:type="paragraph" w:customStyle="1" w:styleId="Note">
    <w:name w:val="Note"/>
    <w:basedOn w:val="Normal"/>
    <w:autoRedefine/>
    <w:rsid w:val="00C10336"/>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C10336"/>
  </w:style>
  <w:style w:type="paragraph" w:styleId="TOC2">
    <w:name w:val="toc 2"/>
    <w:basedOn w:val="Normal"/>
    <w:next w:val="Normal"/>
    <w:autoRedefine/>
    <w:semiHidden/>
    <w:rsid w:val="00C10336"/>
    <w:pPr>
      <w:ind w:left="240"/>
    </w:pPr>
  </w:style>
  <w:style w:type="paragraph" w:styleId="TOC3">
    <w:name w:val="toc 3"/>
    <w:basedOn w:val="Normal"/>
    <w:next w:val="Normal"/>
    <w:autoRedefine/>
    <w:semiHidden/>
    <w:rsid w:val="00C10336"/>
    <w:pPr>
      <w:ind w:left="480"/>
    </w:pPr>
  </w:style>
  <w:style w:type="paragraph" w:styleId="TOC4">
    <w:name w:val="toc 4"/>
    <w:basedOn w:val="Normal"/>
    <w:next w:val="Normal"/>
    <w:autoRedefine/>
    <w:semiHidden/>
    <w:rsid w:val="00C10336"/>
    <w:pPr>
      <w:ind w:left="600"/>
    </w:pPr>
  </w:style>
  <w:style w:type="paragraph" w:styleId="TOC5">
    <w:name w:val="toc 5"/>
    <w:basedOn w:val="Normal"/>
    <w:next w:val="Normal"/>
    <w:autoRedefine/>
    <w:semiHidden/>
    <w:rsid w:val="00C10336"/>
    <w:pPr>
      <w:ind w:left="800"/>
    </w:pPr>
  </w:style>
  <w:style w:type="paragraph" w:styleId="TOC6">
    <w:name w:val="toc 6"/>
    <w:basedOn w:val="Normal"/>
    <w:next w:val="Normal"/>
    <w:autoRedefine/>
    <w:semiHidden/>
    <w:rsid w:val="00C10336"/>
    <w:pPr>
      <w:ind w:left="1000"/>
    </w:pPr>
  </w:style>
  <w:style w:type="paragraph" w:styleId="TOC7">
    <w:name w:val="toc 7"/>
    <w:basedOn w:val="Normal"/>
    <w:next w:val="Normal"/>
    <w:autoRedefine/>
    <w:semiHidden/>
    <w:rsid w:val="00C10336"/>
    <w:pPr>
      <w:ind w:left="1200"/>
    </w:pPr>
  </w:style>
  <w:style w:type="paragraph" w:styleId="TOC8">
    <w:name w:val="toc 8"/>
    <w:basedOn w:val="Normal"/>
    <w:next w:val="Normal"/>
    <w:autoRedefine/>
    <w:semiHidden/>
    <w:rsid w:val="00C10336"/>
    <w:pPr>
      <w:ind w:left="1400"/>
    </w:pPr>
  </w:style>
  <w:style w:type="paragraph" w:styleId="TOC9">
    <w:name w:val="toc 9"/>
    <w:basedOn w:val="Normal"/>
    <w:next w:val="Normal"/>
    <w:autoRedefine/>
    <w:semiHidden/>
    <w:rsid w:val="00C10336"/>
    <w:pPr>
      <w:ind w:left="1600"/>
    </w:pPr>
  </w:style>
  <w:style w:type="paragraph" w:customStyle="1" w:styleId="Effectivedate">
    <w:name w:val="Effectivedate"/>
    <w:basedOn w:val="Normal"/>
    <w:rsid w:val="00C10336"/>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C10336"/>
    <w:pPr>
      <w:keepNext/>
      <w:keepLines/>
      <w:outlineLvl w:val="1"/>
    </w:pPr>
    <w:rPr>
      <w:rFonts w:ascii="Arial Narrow" w:hAnsi="Arial Narrow"/>
      <w:b/>
      <w:color w:val="000000"/>
    </w:rPr>
  </w:style>
  <w:style w:type="paragraph" w:customStyle="1" w:styleId="txtx1">
    <w:name w:val="txtx1"/>
    <w:basedOn w:val="Normal"/>
    <w:rsid w:val="00C10336"/>
    <w:pPr>
      <w:keepLines/>
    </w:pPr>
    <w:rPr>
      <w:color w:val="000000"/>
    </w:rPr>
  </w:style>
  <w:style w:type="paragraph" w:customStyle="1" w:styleId="dldl1">
    <w:name w:val="dldl1"/>
    <w:basedOn w:val="BodyText"/>
    <w:rsid w:val="00C10336"/>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C10336"/>
    <w:pPr>
      <w:numPr>
        <w:ilvl w:val="1"/>
      </w:numPr>
      <w:tabs>
        <w:tab w:val="clear" w:pos="1440"/>
      </w:tabs>
      <w:outlineLvl w:val="1"/>
    </w:pPr>
  </w:style>
  <w:style w:type="paragraph" w:customStyle="1" w:styleId="dldl3">
    <w:name w:val="dldl3"/>
    <w:basedOn w:val="dldl1"/>
    <w:rsid w:val="00C10336"/>
    <w:pPr>
      <w:numPr>
        <w:ilvl w:val="2"/>
      </w:numPr>
      <w:tabs>
        <w:tab w:val="clear" w:pos="2160"/>
      </w:tabs>
      <w:outlineLvl w:val="2"/>
    </w:pPr>
  </w:style>
  <w:style w:type="paragraph" w:customStyle="1" w:styleId="dldl4">
    <w:name w:val="dldl4"/>
    <w:basedOn w:val="dldl1"/>
    <w:rsid w:val="00C10336"/>
    <w:pPr>
      <w:numPr>
        <w:ilvl w:val="3"/>
      </w:numPr>
      <w:tabs>
        <w:tab w:val="clear" w:pos="1440"/>
        <w:tab w:val="clear" w:pos="2880"/>
      </w:tabs>
      <w:outlineLvl w:val="3"/>
    </w:pPr>
  </w:style>
  <w:style w:type="paragraph" w:customStyle="1" w:styleId="dldl5">
    <w:name w:val="dldl5"/>
    <w:basedOn w:val="dldl1"/>
    <w:rsid w:val="00C10336"/>
    <w:pPr>
      <w:numPr>
        <w:ilvl w:val="4"/>
      </w:numPr>
      <w:tabs>
        <w:tab w:val="clear" w:pos="1440"/>
      </w:tabs>
      <w:outlineLvl w:val="4"/>
    </w:pPr>
  </w:style>
  <w:style w:type="paragraph" w:customStyle="1" w:styleId="dldl6">
    <w:name w:val="dldl6"/>
    <w:basedOn w:val="dldl1"/>
    <w:rsid w:val="00C10336"/>
    <w:pPr>
      <w:numPr>
        <w:ilvl w:val="5"/>
      </w:numPr>
      <w:tabs>
        <w:tab w:val="clear" w:pos="2160"/>
      </w:tabs>
      <w:outlineLvl w:val="5"/>
    </w:pPr>
  </w:style>
  <w:style w:type="paragraph" w:customStyle="1" w:styleId="dldl7">
    <w:name w:val="dldl7"/>
    <w:basedOn w:val="dldl1"/>
    <w:rsid w:val="00C10336"/>
    <w:pPr>
      <w:numPr>
        <w:ilvl w:val="6"/>
      </w:numPr>
      <w:outlineLvl w:val="6"/>
    </w:pPr>
  </w:style>
  <w:style w:type="paragraph" w:customStyle="1" w:styleId="dldl8">
    <w:name w:val="dldl8"/>
    <w:basedOn w:val="dldl1"/>
    <w:rsid w:val="00C10336"/>
    <w:pPr>
      <w:numPr>
        <w:ilvl w:val="7"/>
      </w:numPr>
      <w:tabs>
        <w:tab w:val="clear" w:pos="2880"/>
      </w:tabs>
      <w:outlineLvl w:val="7"/>
    </w:pPr>
  </w:style>
  <w:style w:type="paragraph" w:customStyle="1" w:styleId="dldl9">
    <w:name w:val="dldl9"/>
    <w:basedOn w:val="dldl1"/>
    <w:rsid w:val="00C10336"/>
    <w:pPr>
      <w:numPr>
        <w:ilvl w:val="8"/>
      </w:numPr>
      <w:outlineLvl w:val="8"/>
    </w:pPr>
  </w:style>
  <w:style w:type="paragraph" w:styleId="Caption">
    <w:name w:val="caption"/>
    <w:basedOn w:val="Normal"/>
    <w:next w:val="Normal"/>
    <w:qFormat/>
    <w:rsid w:val="00C10336"/>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C10336"/>
    <w:pPr>
      <w:shd w:val="clear" w:color="auto" w:fill="E6E6E6"/>
      <w:ind w:left="360"/>
    </w:pPr>
    <w:rPr>
      <w:rFonts w:ascii="Arial" w:hAnsi="Arial" w:cs="Arial"/>
    </w:rPr>
  </w:style>
  <w:style w:type="paragraph" w:customStyle="1" w:styleId="signatureline">
    <w:name w:val="signatureline"/>
    <w:basedOn w:val="Normal"/>
    <w:rsid w:val="00C10336"/>
    <w:pPr>
      <w:ind w:left="720"/>
    </w:pPr>
    <w:rPr>
      <w:rFonts w:ascii="Arial" w:hAnsi="Arial" w:cs="Arial"/>
    </w:rPr>
  </w:style>
  <w:style w:type="paragraph" w:customStyle="1" w:styleId="lvl1Text">
    <w:name w:val="lvl1Text"/>
    <w:basedOn w:val="Normal"/>
    <w:rsid w:val="00C10336"/>
    <w:pPr>
      <w:keepNext/>
      <w:keepLines/>
      <w:spacing w:before="60" w:after="60"/>
    </w:pPr>
    <w:rPr>
      <w:b/>
      <w:sz w:val="22"/>
      <w:szCs w:val="22"/>
    </w:rPr>
  </w:style>
  <w:style w:type="table" w:customStyle="1" w:styleId="TablePlain">
    <w:name w:val="Table Plain"/>
    <w:basedOn w:val="TableNormal"/>
    <w:rsid w:val="00C10336"/>
    <w:rPr>
      <w:rFonts w:ascii="Times New Roman" w:eastAsia="Times New Roman" w:hAnsi="Times New Roman" w:cs="Times New Roman"/>
      <w:sz w:val="24"/>
      <w:szCs w:val="24"/>
    </w:rPr>
    <w:tblPr>
      <w:tblInd w:w="0" w:type="dxa"/>
      <w:tblCellMar>
        <w:top w:w="0" w:type="dxa"/>
        <w:left w:w="108" w:type="dxa"/>
        <w:bottom w:w="0" w:type="dxa"/>
        <w:right w:w="108" w:type="dxa"/>
      </w:tblCellMar>
    </w:tblPr>
  </w:style>
  <w:style w:type="paragraph" w:customStyle="1" w:styleId="lvlSteps">
    <w:name w:val="lvlSteps"/>
    <w:basedOn w:val="Normal"/>
    <w:rsid w:val="00C10336"/>
    <w:pPr>
      <w:spacing w:before="40" w:after="40"/>
    </w:pPr>
    <w:rPr>
      <w:sz w:val="22"/>
      <w:szCs w:val="22"/>
    </w:rPr>
  </w:style>
  <w:style w:type="paragraph" w:customStyle="1" w:styleId="nBodyText">
    <w:name w:val="nBody Text"/>
    <w:basedOn w:val="Normal"/>
    <w:rsid w:val="00C10336"/>
    <w:pPr>
      <w:numPr>
        <w:numId w:val="3"/>
      </w:numPr>
      <w:ind w:left="0" w:firstLine="0"/>
    </w:pPr>
    <w:rPr>
      <w:sz w:val="22"/>
      <w:szCs w:val="22"/>
    </w:rPr>
  </w:style>
  <w:style w:type="paragraph" w:customStyle="1" w:styleId="OITitle">
    <w:name w:val="OI_Title"/>
    <w:basedOn w:val="Normal"/>
    <w:rsid w:val="00C10336"/>
    <w:pPr>
      <w:jc w:val="center"/>
    </w:pPr>
    <w:rPr>
      <w:b/>
    </w:rPr>
  </w:style>
  <w:style w:type="numbering" w:styleId="111111">
    <w:name w:val="Outline List 2"/>
    <w:basedOn w:val="NoList"/>
    <w:rsid w:val="00C10336"/>
    <w:pPr>
      <w:numPr>
        <w:numId w:val="2"/>
      </w:numPr>
    </w:pPr>
  </w:style>
  <w:style w:type="paragraph" w:customStyle="1" w:styleId="OINumber">
    <w:name w:val="OI_Number"/>
    <w:basedOn w:val="Normal"/>
    <w:rsid w:val="00C10336"/>
    <w:pPr>
      <w:spacing w:before="80"/>
    </w:pPr>
    <w:rPr>
      <w:b/>
      <w:sz w:val="16"/>
    </w:rPr>
  </w:style>
  <w:style w:type="paragraph" w:styleId="BodyText">
    <w:name w:val="Body Text"/>
    <w:basedOn w:val="Normal"/>
    <w:link w:val="BodyTextChar"/>
    <w:rsid w:val="00C10336"/>
    <w:rPr>
      <w:szCs w:val="22"/>
    </w:rPr>
  </w:style>
  <w:style w:type="character" w:customStyle="1" w:styleId="BodyTextChar">
    <w:name w:val="Body Text Char"/>
    <w:basedOn w:val="DefaultParagraphFont"/>
    <w:link w:val="BodyText"/>
    <w:rsid w:val="00C10336"/>
    <w:rPr>
      <w:rFonts w:ascii="Times New Roman" w:eastAsia="Times New Roman" w:hAnsi="Times New Roman" w:cs="Times New Roman"/>
      <w:sz w:val="24"/>
    </w:rPr>
  </w:style>
  <w:style w:type="paragraph" w:styleId="BodyText2">
    <w:name w:val="Body Text 2"/>
    <w:basedOn w:val="Normal"/>
    <w:link w:val="BodyText2Char"/>
    <w:rsid w:val="00C10336"/>
    <w:pPr>
      <w:spacing w:after="120" w:line="480" w:lineRule="auto"/>
    </w:pPr>
  </w:style>
  <w:style w:type="character" w:customStyle="1" w:styleId="BodyText2Char">
    <w:name w:val="Body Text 2 Char"/>
    <w:basedOn w:val="DefaultParagraphFont"/>
    <w:link w:val="BodyText2"/>
    <w:rsid w:val="00C10336"/>
    <w:rPr>
      <w:rFonts w:ascii="Times New Roman" w:eastAsia="Times New Roman" w:hAnsi="Times New Roman" w:cs="Times New Roman"/>
      <w:sz w:val="24"/>
      <w:szCs w:val="24"/>
    </w:rPr>
  </w:style>
  <w:style w:type="paragraph" w:customStyle="1" w:styleId="EffectiveDate0">
    <w:name w:val="Effective_Date"/>
    <w:basedOn w:val="Normal"/>
    <w:rsid w:val="00C10336"/>
    <w:pPr>
      <w:spacing w:before="80"/>
    </w:pPr>
    <w:rPr>
      <w:sz w:val="16"/>
    </w:rPr>
  </w:style>
  <w:style w:type="paragraph" w:customStyle="1" w:styleId="stepsbulleted">
    <w:name w:val="steps_bulleted"/>
    <w:basedOn w:val="Normal"/>
    <w:rsid w:val="00C10336"/>
    <w:pPr>
      <w:keepLines/>
      <w:numPr>
        <w:numId w:val="6"/>
      </w:numPr>
      <w:spacing w:before="40" w:after="40"/>
    </w:pPr>
    <w:rPr>
      <w:color w:val="000000"/>
    </w:rPr>
  </w:style>
  <w:style w:type="paragraph" w:customStyle="1" w:styleId="stepsnumbered">
    <w:name w:val="steps_numbered"/>
    <w:basedOn w:val="BodyText"/>
    <w:rsid w:val="00C10336"/>
    <w:pPr>
      <w:numPr>
        <w:numId w:val="8"/>
      </w:numPr>
    </w:pPr>
  </w:style>
  <w:style w:type="paragraph" w:customStyle="1" w:styleId="ColumnHeader">
    <w:name w:val="ColumnHeader"/>
    <w:basedOn w:val="BodyText"/>
    <w:rsid w:val="00C10336"/>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C10336"/>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C10336"/>
    <w:pPr>
      <w:widowControl/>
      <w:adjustRightInd/>
      <w:textAlignment w:val="auto"/>
    </w:pPr>
    <w:rPr>
      <w:rFonts w:ascii="Arial" w:hAnsi="Arial" w:cs="Arial"/>
      <w:bCs/>
      <w:sz w:val="22"/>
      <w:szCs w:val="22"/>
    </w:rPr>
  </w:style>
  <w:style w:type="character" w:styleId="CommentReference">
    <w:name w:val="annotation reference"/>
    <w:basedOn w:val="DefaultParagraphFont"/>
    <w:uiPriority w:val="99"/>
    <w:semiHidden/>
    <w:unhideWhenUsed/>
    <w:rsid w:val="00C10336"/>
    <w:rPr>
      <w:sz w:val="16"/>
      <w:szCs w:val="16"/>
    </w:rPr>
  </w:style>
  <w:style w:type="paragraph" w:styleId="CommentText">
    <w:name w:val="annotation text"/>
    <w:basedOn w:val="Normal"/>
    <w:link w:val="CommentTextChar"/>
    <w:uiPriority w:val="99"/>
    <w:semiHidden/>
    <w:unhideWhenUsed/>
    <w:rsid w:val="00C10336"/>
    <w:rPr>
      <w:sz w:val="20"/>
      <w:szCs w:val="20"/>
    </w:rPr>
  </w:style>
  <w:style w:type="character" w:customStyle="1" w:styleId="CommentTextChar">
    <w:name w:val="Comment Text Char"/>
    <w:basedOn w:val="DefaultParagraphFont"/>
    <w:link w:val="CommentText"/>
    <w:uiPriority w:val="99"/>
    <w:semiHidden/>
    <w:rsid w:val="00C1033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C10336"/>
    <w:rPr>
      <w:b/>
      <w:bCs/>
    </w:rPr>
  </w:style>
  <w:style w:type="character" w:customStyle="1" w:styleId="CommentSubjectChar">
    <w:name w:val="Comment Subject Char"/>
    <w:basedOn w:val="CommentTextChar"/>
    <w:link w:val="CommentSubject"/>
    <w:uiPriority w:val="99"/>
    <w:semiHidden/>
    <w:rsid w:val="00C10336"/>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unhideWhenUsed/>
    <w:rsid w:val="00C10336"/>
    <w:rPr>
      <w:rFonts w:ascii="Tahoma" w:hAnsi="Tahoma" w:cs="Tahoma"/>
      <w:sz w:val="16"/>
      <w:szCs w:val="16"/>
    </w:rPr>
  </w:style>
  <w:style w:type="character" w:customStyle="1" w:styleId="BalloonTextChar">
    <w:name w:val="Balloon Text Char"/>
    <w:basedOn w:val="DefaultParagraphFont"/>
    <w:link w:val="BalloonText"/>
    <w:uiPriority w:val="99"/>
    <w:semiHidden/>
    <w:rsid w:val="00C10336"/>
    <w:rPr>
      <w:rFonts w:ascii="Tahoma" w:eastAsia="Times New Roman" w:hAnsi="Tahoma" w:cs="Tahoma"/>
      <w:sz w:val="16"/>
      <w:szCs w:val="16"/>
    </w:rPr>
  </w:style>
  <w:style w:type="paragraph" w:customStyle="1" w:styleId="Default">
    <w:name w:val="Default"/>
    <w:rsid w:val="00C10336"/>
    <w:pPr>
      <w:autoSpaceDE w:val="0"/>
      <w:autoSpaceDN w:val="0"/>
      <w:adjustRightInd w:val="0"/>
    </w:pPr>
    <w:rPr>
      <w:rFonts w:ascii="Times New Roman" w:eastAsia="Times New Roman" w:hAnsi="Times New Roman" w:cs="Times New Roman"/>
      <w:color w:val="000000"/>
      <w:sz w:val="24"/>
      <w:szCs w:val="24"/>
    </w:rPr>
  </w:style>
  <w:style w:type="paragraph" w:styleId="NormalWeb">
    <w:name w:val="Normal (Web)"/>
    <w:basedOn w:val="Normal"/>
    <w:uiPriority w:val="99"/>
    <w:unhideWhenUsed/>
    <w:rsid w:val="00C10336"/>
    <w:pPr>
      <w:widowControl/>
      <w:adjustRightInd/>
      <w:spacing w:before="100" w:beforeAutospacing="1" w:after="100" w:afterAutospacing="1"/>
      <w:textAlignment w:val="auto"/>
    </w:pPr>
  </w:style>
  <w:style w:type="paragraph" w:styleId="Title">
    <w:name w:val="Title"/>
    <w:basedOn w:val="Normal"/>
    <w:link w:val="TitleChar"/>
    <w:qFormat/>
    <w:rsid w:val="00C10336"/>
    <w:pPr>
      <w:widowControl/>
      <w:adjustRightInd/>
      <w:jc w:val="center"/>
      <w:textAlignment w:val="auto"/>
    </w:pPr>
    <w:rPr>
      <w:rFonts w:ascii="Arial" w:hAnsi="Arial"/>
      <w:b/>
      <w:sz w:val="36"/>
      <w:szCs w:val="20"/>
    </w:rPr>
  </w:style>
  <w:style w:type="character" w:customStyle="1" w:styleId="TitleChar">
    <w:name w:val="Title Char"/>
    <w:basedOn w:val="DefaultParagraphFont"/>
    <w:link w:val="Title"/>
    <w:rsid w:val="00C10336"/>
    <w:rPr>
      <w:rFonts w:ascii="Arial" w:eastAsia="Times New Roman" w:hAnsi="Arial" w:cs="Times New Roman"/>
      <w:b/>
      <w:sz w:val="36"/>
      <w:szCs w:val="20"/>
    </w:rPr>
  </w:style>
  <w:style w:type="paragraph" w:styleId="Bibliography">
    <w:name w:val="Bibliography"/>
    <w:basedOn w:val="Normal"/>
    <w:next w:val="Normal"/>
    <w:uiPriority w:val="37"/>
    <w:unhideWhenUsed/>
    <w:rsid w:val="00C10336"/>
  </w:style>
  <w:style w:type="paragraph" w:styleId="ListParagraph">
    <w:name w:val="List Paragraph"/>
    <w:basedOn w:val="Normal"/>
    <w:uiPriority w:val="34"/>
    <w:qFormat/>
    <w:rsid w:val="00C10336"/>
    <w:pPr>
      <w:ind w:left="720"/>
      <w:contextualSpacing/>
    </w:pPr>
  </w:style>
  <w:style w:type="paragraph" w:styleId="Revision">
    <w:name w:val="Revision"/>
    <w:hidden/>
    <w:uiPriority w:val="99"/>
    <w:semiHidden/>
    <w:rsid w:val="00C10336"/>
    <w:rPr>
      <w:rFonts w:ascii="Times New Roman" w:eastAsia="Times New Roman" w:hAnsi="Times New Roman" w:cs="Times New Roman"/>
      <w:sz w:val="24"/>
      <w:szCs w:val="24"/>
    </w:rPr>
  </w:style>
  <w:style w:type="character" w:styleId="Emphasis">
    <w:name w:val="Emphasis"/>
    <w:basedOn w:val="DefaultParagraphFont"/>
    <w:uiPriority w:val="20"/>
    <w:qFormat/>
    <w:rsid w:val="00C10336"/>
    <w:rPr>
      <w:i/>
      <w:iCs/>
    </w:rPr>
  </w:style>
  <w:style w:type="character" w:styleId="Strong">
    <w:name w:val="Strong"/>
    <w:basedOn w:val="DefaultParagraphFont"/>
    <w:uiPriority w:val="22"/>
    <w:qFormat/>
    <w:rsid w:val="00C1033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812431">
      <w:bodyDiv w:val="1"/>
      <w:marLeft w:val="0"/>
      <w:marRight w:val="0"/>
      <w:marTop w:val="0"/>
      <w:marBottom w:val="0"/>
      <w:divBdr>
        <w:top w:val="none" w:sz="0" w:space="0" w:color="auto"/>
        <w:left w:val="none" w:sz="0" w:space="0" w:color="auto"/>
        <w:bottom w:val="none" w:sz="0" w:space="0" w:color="auto"/>
        <w:right w:val="none" w:sz="0" w:space="0" w:color="auto"/>
      </w:divBdr>
    </w:div>
    <w:div w:id="2128498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7.png"/><Relationship Id="rId21" Type="http://schemas.openxmlformats.org/officeDocument/2006/relationships/image" Target="media/image8.jpeg"/><Relationship Id="rId22" Type="http://schemas.openxmlformats.org/officeDocument/2006/relationships/image" Target="media/image9.png"/><Relationship Id="rId23" Type="http://schemas.openxmlformats.org/officeDocument/2006/relationships/image" Target="media/image10.png"/><Relationship Id="rId24" Type="http://schemas.openxmlformats.org/officeDocument/2006/relationships/image" Target="media/image11.png"/><Relationship Id="rId25" Type="http://schemas.openxmlformats.org/officeDocument/2006/relationships/image" Target="media/image12.jpeg"/><Relationship Id="rId26" Type="http://schemas.openxmlformats.org/officeDocument/2006/relationships/image" Target="media/image13.jpeg"/><Relationship Id="rId27" Type="http://schemas.openxmlformats.org/officeDocument/2006/relationships/image" Target="media/image14.jpeg"/><Relationship Id="rId28" Type="http://schemas.openxmlformats.org/officeDocument/2006/relationships/image" Target="media/image15.png"/><Relationship Id="rId29" Type="http://schemas.openxmlformats.org/officeDocument/2006/relationships/image" Target="media/image16.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7.jpeg"/><Relationship Id="rId31" Type="http://schemas.openxmlformats.org/officeDocument/2006/relationships/image" Target="media/image18.tiff"/><Relationship Id="rId32" Type="http://schemas.openxmlformats.org/officeDocument/2006/relationships/image" Target="media/image19.jpeg"/><Relationship Id="rId9" Type="http://schemas.openxmlformats.org/officeDocument/2006/relationships/header" Target="header1.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20.jpeg"/><Relationship Id="rId34" Type="http://schemas.openxmlformats.org/officeDocument/2006/relationships/image" Target="media/image21.jpeg"/><Relationship Id="rId35" Type="http://schemas.openxmlformats.org/officeDocument/2006/relationships/image" Target="media/image22.png"/><Relationship Id="rId36" Type="http://schemas.openxmlformats.org/officeDocument/2006/relationships/image" Target="media/image23.jpeg"/><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hyperlink" Target="http://scme-nm.org" TargetMode="External"/><Relationship Id="rId15" Type="http://schemas.openxmlformats.org/officeDocument/2006/relationships/image" Target="media/image2.jpeg"/><Relationship Id="rId16" Type="http://schemas.openxmlformats.org/officeDocument/2006/relationships/image" Target="media/image3.jpeg"/><Relationship Id="rId17" Type="http://schemas.openxmlformats.org/officeDocument/2006/relationships/image" Target="media/image4.png"/><Relationship Id="rId18" Type="http://schemas.openxmlformats.org/officeDocument/2006/relationships/image" Target="media/image5.jpeg"/><Relationship Id="rId19" Type="http://schemas.openxmlformats.org/officeDocument/2006/relationships/image" Target="media/image6.jpeg"/><Relationship Id="rId37" Type="http://schemas.openxmlformats.org/officeDocument/2006/relationships/hyperlink" Target="http://scme-support.org/" TargetMode="External"/><Relationship Id="rId38" Type="http://schemas.openxmlformats.org/officeDocument/2006/relationships/hyperlink" Target="http://www.biolink.org" TargetMode="External"/><Relationship Id="rId39" Type="http://schemas.openxmlformats.org/officeDocument/2006/relationships/header" Target="header3.xml"/><Relationship Id="rId40" Type="http://schemas.openxmlformats.org/officeDocument/2006/relationships/fontTable" Target="fontTable.xml"/><Relationship Id="rId41"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NCI10</b:Tag>
    <b:SourceType>DocumentFromInternetSite</b:SourceType>
    <b:Guid>{80F5CD22-4244-4A8C-B166-6174053C1828}</b:Guid>
    <b:Author>
      <b:Author>
        <b:Corporate>NCI</b:Corporate>
      </b:Author>
    </b:Author>
    <b:Title>Dictionary of Cancer Terms</b:Title>
    <b:InternetSiteTitle>National Cancer Institute</b:InternetSiteTitle>
    <b:Year>2010</b:Year>
    <b:URL>http://www.cancer.gov/dictionary/?CdrID=386201</b:URL>
    <b:RefOrder>1</b:RefOrder>
  </b:Source>
  <b:Source>
    <b:Tag>Nat09</b:Tag>
    <b:SourceType>DocumentFromInternetSite</b:SourceType>
    <b:Guid>{C6C00D39-54EE-4C9A-B734-F034323F83D9}</b:Guid>
    <b:Author>
      <b:Author>
        <b:Corporate> National Institutes of Health</b:Corporate>
      </b:Author>
    </b:Author>
    <b:Title>Human Genome Project Fact Sheet</b:Title>
    <b:Year>2009</b:Year>
    <b:InternetSiteTitle>National Human Genome Research Institute</b:InternetSiteTitle>
    <b:Month>March</b:Month>
    <b:Day>11</b:Day>
    <b:URL>http://www.nih.gov/about/researchresultsforthepublic/HumanGenomeProject.pdf</b:URL>
    <b:RefOrder>2</b:RefOrder>
  </b:Source>
  <b:Source>
    <b:Tag>Lau09</b:Tag>
    <b:SourceType>DocumentFromInternetSite</b:SourceType>
    <b:Guid>{35CC5BAF-EBCC-4278-8A42-A5FC19DE468C}</b:Guid>
    <b:Author>
      <b:Author>
        <b:NameList>
          <b:Person>
            <b:Last>Bonetta</b:Last>
            <b:First>Laura</b:First>
          </b:Person>
        </b:NameList>
      </b:Author>
    </b:Author>
    <b:Title>The Basics of DNA Microarrays</b:Title>
    <b:Year>2009</b:Year>
    <b:InternetSiteTitle>BioInteractive - Howard Hughes Medical Institute</b:InternetSiteTitle>
    <b:URL>http://www.hhmi.org/biointeractive/genomics/microarray.html</b:URL>
    <b:RefOrder>3</b:RefOrder>
  </b:Source>
  <b:Source>
    <b:Tag>Dan07</b:Tag>
    <b:SourceType>DocumentFromInternetSite</b:SourceType>
    <b:Guid>{09071A0C-A699-4712-8DDF-154FAFB4CB79}</b:Guid>
    <b:Author>
      <b:Author>
        <b:NameList>
          <b:Person>
            <b:Last>Stimson</b:Last>
            <b:First>Daniel</b:First>
          </b:Person>
        </b:NameList>
      </b:Author>
    </b:Author>
    <b:Title>After a decades-long search, scientists identify new genetic risks factors for multiple sclerosis</b:Title>
    <b:InternetSiteTitle>EurekAlert!</b:InternetSiteTitle>
    <b:Year>2007</b:Year>
    <b:Month>July</b:Month>
    <b:Day>29</b:Day>
    <b:URL>http://www.eurekalert.org/pub_releases/2007-07/nion-aad072607.php </b:URL>
    <b:RefOrder>4</b:RefOrder>
  </b:Source>
  <b:Source>
    <b:Tag>DNA09</b:Tag>
    <b:SourceType>DocumentFromInternetSite</b:SourceType>
    <b:Guid>{BD2C52C7-C631-40BD-9D99-31546ED60753}</b:Guid>
    <b:Author>
      <b:Author>
        <b:NameList>
          <b:Person>
            <b:Last>V. Celeste Carter</b:Last>
            <b:First>Ph.</b:First>
            <b:Middle>D</b:Middle>
          </b:Person>
        </b:NameList>
      </b:Author>
    </b:Author>
    <b:Title>DNA Overview Learning Module</b:Title>
    <b:InternetSiteTitle>Southwest Center for Microsystems Education</b:InternetSiteTitle>
    <b:Year>2009</b:Year>
    <b:URL>http://scme-nm.net/scme_2009/index.php?option=com_docman&amp;task=cat_view&amp;gid=119&amp;Itemid=53</b:URL>
    <b:RefOrder>5</b:RefOrder>
  </b:Source>
  <b:Source>
    <b:Tag>Agi03</b:Tag>
    <b:SourceType>DocumentFromInternetSite</b:SourceType>
    <b:Guid>{DE8E03E4-37FE-43AE-B889-EC113148CBDB}</b:Guid>
    <b:Author>
      <b:Author>
        <b:Corporate>Agilent</b:Corporate>
      </b:Author>
    </b:Author>
    <b:Title>Image Library</b:Title>
    <b:InternetSiteTitle>Agilent Technologies</b:InternetSiteTitle>
    <b:Year>2003</b:Year>
    <b:Month>October</b:Month>
    <b:Day>8</b:Day>
    <b:URL>http://www.agilent.com/about/newsroom/lsca/imagelibrary/index_2003.html</b:URL>
    <b:RefOrder>6</b:RefOrder>
  </b:Source>
  <b:Source>
    <b:Tag>Col01</b:Tag>
    <b:SourceType>DocumentFromInternetSite</b:SourceType>
    <b:Guid>{1DFE9413-4C55-4B11-A6B8-847A2C87C76E}</b:Guid>
    <b:Author>
      <b:Author>
        <b:NameList>
          <b:Person>
            <b:Last>Cooper</b:Last>
            <b:First>Colon</b:First>
            <b:Middle>S</b:Middle>
          </b:Person>
        </b:NameList>
      </b:Author>
    </b:Author>
    <b:Title>Applications of microarray technology in breast cancer research</b:Title>
    <b:InternetSiteTitle>Breast Cancer Research</b:InternetSiteTitle>
    <b:Year>2001</b:Year>
    <b:Month>March</b:Month>
    <b:Day>20</b:Day>
    <b:URL>http://breast-cancer-research.com/content/3/3/158</b:URL>
    <b:RefOrder>15</b:RefOrder>
  </b:Source>
  <b:Source>
    <b:Tag>Ran09</b:Tag>
    <b:SourceType>DocumentFromInternetSite</b:SourceType>
    <b:Guid>{56756FDA-18FA-428E-AFFE-ADCE37EA65F1}</b:Guid>
    <b:Author>
      <b:Author>
        <b:NameList>
          <b:Person>
            <b:Last>Mertens</b:Last>
            <b:First>Randy</b:First>
          </b:Person>
        </b:NameList>
      </b:Author>
    </b:Author>
    <b:Title>A new chip identifies important bovine genomic traits</b:Title>
    <b:InternetSiteTitle>College of Agriculture, Food and Natural Resources</b:InternetSiteTitle>
    <b:Year>2009</b:Year>
    <b:Month>March</b:Month>
    <b:Day>15</b:Day>
    <b:URL>http://cafnr.missouri.edu/news/stories2009/snp-chip.php</b:URL>
    <b:RefOrder>9</b:RefOrder>
  </b:Source>
  <b:Source>
    <b:Tag>NHG09</b:Tag>
    <b:SourceType>DocumentFromInternetSite</b:SourceType>
    <b:Guid>{9B78B9D6-11E7-487C-B45A-412C54F1EBB8}</b:Guid>
    <b:Author>
      <b:Author>
        <b:Corporate>NHGRI</b:Corporate>
      </b:Author>
    </b:Author>
    <b:Title>DNA Microarray Technology</b:Title>
    <b:InternetSiteTitle>National Human Genome Research Institute</b:InternetSiteTitle>
    <b:Year>2009</b:Year>
    <b:Month>December</b:Month>
    <b:Day>17</b:Day>
    <b:URL>http://www.genome.gov/10000533</b:URL>
    <b:RefOrder>10</b:RefOrder>
  </b:Source>
  <b:Source>
    <b:Tag>NCB07</b:Tag>
    <b:SourceType>DocumentFromInternetSite</b:SourceType>
    <b:Guid>{6A7A66FC-5300-474F-949B-1BDC67C463C8}</b:Guid>
    <b:Author>
      <b:Author>
        <b:Corporate>NCBI</b:Corporate>
      </b:Author>
    </b:Author>
    <b:Title>Microarrys:  Chipping Away at the Mysteries of Science and Medicine</b:Title>
    <b:Year>2007</b:Year>
    <b:InternetSiteTitle>NCBI (National Center for Biotechnology Information):  A Science Primer</b:InternetSiteTitle>
    <b:Month>July</b:Month>
    <b:Day>27</b:Day>
    <b:URL>http://www.ncbi.nlm.nih.gov/About/primer/microarrays.html  </b:URL>
    <b:RefOrder>11</b:RefOrder>
  </b:Source>
  <b:Source>
    <b:Tag>Ter06</b:Tag>
    <b:SourceType>DocumentFromInternetSite</b:SourceType>
    <b:Guid>{0D5248F9-8C7F-4F29-B069-C18BE5E9A343}</b:Guid>
    <b:Author>
      <b:Author>
        <b:NameList>
          <b:Person>
            <b:Last>Lettieri</b:Last>
            <b:First>Teresa</b:First>
          </b:Person>
        </b:NameList>
      </b:Author>
    </b:Author>
    <b:Title>Environmental Health Perspectives</b:Title>
    <b:InternetSiteTitle>PubMed Central</b:InternetSiteTitle>
    <b:Year>2006</b:Year>
    <b:Month>January</b:Month>
    <b:URL>http://www.ncbi.nlm.nih.gov/pmc/articles/PMC1332648/</b:URL>
    <b:RefOrder>12</b:RefOrder>
  </b:Source>
  <b:Source>
    <b:Tag>Rob05</b:Tag>
    <b:SourceType>DocumentFromInternetSite</b:SourceType>
    <b:Guid>{798D9D28-8310-45D9-8F2C-1A49F5EA098C}</b:Guid>
    <b:Author>
      <b:Author>
        <b:NameList>
          <b:Person>
            <b:Last>Zaccheo</b:Last>
            <b:First>Robert</b:First>
            <b:Middle>K.</b:Middle>
          </b:Person>
        </b:NameList>
      </b:Author>
    </b:Author>
    <b:Title>GeneChip Microarrays Curriculum for Life Science Teachers</b:Title>
    <b:InternetSiteTitle>IISME</b:InternetSiteTitle>
    <b:Year>2005</b:Year>
    <b:URL>http://www.iisme.org/etp/HS%20Science-%20GeneChip%20Mciroarrays.pdf</b:URL>
    <b:RefOrder>13</b:RefOrder>
  </b:Source>
  <b:Source>
    <b:Tag>Yan07</b:Tag>
    <b:SourceType>ArticleInAPeriodical</b:SourceType>
    <b:Guid>{8F42F38E-AA0C-4B39-B65C-996EED7198F0}</b:Guid>
    <b:Author>
      <b:Author>
        <b:NameList>
          <b:Person>
            <b:Last>Yan</b:Last>
            <b:First>Jie</b:First>
            <b:Middle>Wu Feng</b:Middle>
          </b:Person>
          <b:Person>
            <b:Last>Tang</b:Last>
            <b:First>Jinhai</b:First>
          </b:Person>
          <b:Person>
            <b:Last>Zhai</b:Last>
            <b:First>Chun</b:First>
          </b:Person>
          <b:Person>
            <b:Last>Ju</b:Last>
            <b:First>Huangxian</b:First>
          </b:Person>
        </b:NameList>
      </b:Author>
    </b:Author>
    <b:Title>A Disposable Simultaneous Determination of Tumor Markers</b:Title>
    <b:Year>2007</b:Year>
    <b:PeriodicalTitle>Clinical Chemistry 53:81</b:PeriodicalTitle>
    <b:Pages>1495-1502</b:Pages>
    <b:RefOrder>14</b:RefOrder>
  </b:Source>
  <b:Source>
    <b:Tag>Wik10</b:Tag>
    <b:SourceType>DocumentFromInternetSite</b:SourceType>
    <b:Guid>{AE8E33A6-DA35-47C4-891F-6F2D36CE853F}</b:Guid>
    <b:Author>
      <b:Author>
        <b:Corporate>Wikipedia</b:Corporate>
      </b:Author>
    </b:Author>
    <b:Title>DNA Microarray</b:Title>
    <b:InternetSiteTitle>Wikipedia, the Free Encyclopedia</b:InternetSiteTitle>
    <b:Year>2010</b:Year>
    <b:Month>May</b:Month>
    <b:Day>11</b:Day>
    <b:URL>http://en.wikipedia.org/wiki/DNA_microarray</b:URL>
    <b:RefOrder>16</b:RefOrder>
  </b:Source>
  <b:Source>
    <b:Tag>NCB01</b:Tag>
    <b:SourceType>DocumentFromInternetSite</b:SourceType>
    <b:Guid>{C284D401-7767-455B-AC6D-4EB1BB6B0004}</b:Guid>
    <b:Author>
      <b:Author>
        <b:Corporate>NCBI</b:Corporate>
      </b:Author>
    </b:Author>
    <b:Title>Appendix I.  Immunologists' Toolbox (Immuno Biology)</b:Title>
    <b:Year>2001</b:Year>
    <b:InternetSiteTitle>National Center for Biotechnology</b:InternetSiteTitle>
    <b:URL>http://www.ncbi.nlm.nih.gov/bookshelf/br.fcgi?book=imm&amp;part=A2395</b:URL>
    <b:RefOrder>17</b:RefOrder>
  </b:Source>
  <b:Source>
    <b:Tag>Gen10</b:Tag>
    <b:SourceType>DocumentFromInternetSite</b:SourceType>
    <b:Guid>{66D2A7F7-C889-42E9-9A8E-D161ECC634DB}</b:Guid>
    <b:Author>
      <b:Author>
        <b:NameList>
          <b:Person>
            <b:Last>Cooper</b:Last>
            <b:First>Colin</b:First>
            <b:Middle>S.</b:Middle>
          </b:Person>
        </b:NameList>
      </b:Author>
    </b:Author>
    <b:Title>Applications of microarrya technology in breast cancer research</b:Title>
    <b:InternetSiteTitle>Breast Cancer Research</b:InternetSiteTitle>
    <b:Year>2001</b:Year>
    <b:URL>http://breast-cancer-research.com/content/3/3/158</b:URL>
    <b:RefOrder>18</b:RefOrder>
  </b:Source>
  <b:Source>
    <b:Tag>FDA07</b:Tag>
    <b:SourceType>DocumentFromInternetSite</b:SourceType>
    <b:Guid>{BBEB447A-5243-4E0D-B0EB-70B0E9A39B4D}</b:Guid>
    <b:Author>
      <b:Author>
        <b:Corporate>FDA</b:Corporate>
      </b:Author>
    </b:Author>
    <b:Title>FDA Clears Breast Cancer Specific Molecular Prognostic Test</b:Title>
    <b:InternetSiteTitle>FDA-News &amp; Events</b:InternetSiteTitle>
    <b:Year>2007</b:Year>
    <b:Month>February</b:Month>
    <b:Day>6</b:Day>
    <b:URL>http://www.fda.gov/NewsEvents/Newsroom/PressAnnouncement/2007/ucm108836.htm</b:URL>
    <b:RefOrder>7</b:RefOrder>
  </b:Source>
  <b:Source>
    <b:Tag>Glas06</b:Tag>
    <b:SourceType>DocumentFromInternetSite</b:SourceType>
    <b:Guid>{E0EA2045-D5FD-44E0-9149-0B75658A4174}</b:Guid>
    <b:Author>
      <b:Author>
        <b:NameList>
          <b:Person>
            <b:Last>Glas</b:Last>
            <b:First>Annuska</b:First>
            <b:Middle>M.</b:Middle>
          </b:Person>
        </b:NameList>
      </b:Author>
    </b:Author>
    <b:Title>Converting a breast cancer microarray signature into a high-throughput diagnostic test</b:Title>
    <b:InternetSiteTitle>BioMed Central</b:InternetSiteTitle>
    <b:Year>2006</b:Year>
    <b:URL>http://www.biomedcentral.com/1471-2164/7/278</b:URL>
    <b:RefOrder>8</b:RefOrder>
  </b:Source>
</b:Sources>
</file>

<file path=customXml/itemProps1.xml><?xml version="1.0" encoding="utf-8"?>
<ds:datastoreItem xmlns:ds="http://schemas.openxmlformats.org/officeDocument/2006/customXml" ds:itemID="{D7BFD56E-53DA-E74E-95D2-E8D68F27AE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25</Pages>
  <Words>7123</Words>
  <Characters>40604</Characters>
  <Application>Microsoft Macintosh Word</Application>
  <DocSecurity>0</DocSecurity>
  <Lines>338</Lines>
  <Paragraphs>95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47632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mjwillis</dc:creator>
  <cp:lastModifiedBy>MJ Willis</cp:lastModifiedBy>
  <cp:revision>6</cp:revision>
  <cp:lastPrinted>2013-07-08T18:31:00Z</cp:lastPrinted>
  <dcterms:created xsi:type="dcterms:W3CDTF">2018-05-23T20:12:00Z</dcterms:created>
  <dcterms:modified xsi:type="dcterms:W3CDTF">2018-05-23T21:02:00Z</dcterms:modified>
</cp:coreProperties>
</file>